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59" w:rsidRPr="00A50FFF" w:rsidRDefault="00ED1459" w:rsidP="00DA207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o-RO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  <w:lang w:eastAsia="ro-RO"/>
        </w:rPr>
        <w:t xml:space="preserve">                                                                                                      </w:t>
      </w:r>
      <w:r w:rsidRPr="00A50FFF">
        <w:rPr>
          <w:rFonts w:ascii="Times New Roman" w:hAnsi="Times New Roman"/>
          <w:b/>
          <w:bCs/>
          <w:sz w:val="20"/>
          <w:szCs w:val="20"/>
          <w:lang w:eastAsia="ro-RO"/>
        </w:rPr>
        <w:t>Anexa nr.</w:t>
      </w:r>
      <w:r>
        <w:rPr>
          <w:rFonts w:ascii="Times New Roman" w:hAnsi="Times New Roman"/>
          <w:b/>
          <w:bCs/>
          <w:sz w:val="20"/>
          <w:szCs w:val="20"/>
          <w:lang w:eastAsia="ro-RO"/>
        </w:rPr>
        <w:t xml:space="preserve">2 </w:t>
      </w:r>
      <w:r w:rsidRPr="00A50FFF">
        <w:rPr>
          <w:rFonts w:ascii="Times New Roman" w:hAnsi="Times New Roman"/>
          <w:b/>
          <w:bCs/>
          <w:sz w:val="20"/>
          <w:szCs w:val="20"/>
          <w:lang w:eastAsia="ro-RO"/>
        </w:rPr>
        <w:t>la ordinul IFPS nr.</w:t>
      </w:r>
      <w:r>
        <w:rPr>
          <w:rFonts w:ascii="Times New Roman" w:hAnsi="Times New Roman"/>
          <w:b/>
          <w:bCs/>
          <w:sz w:val="20"/>
          <w:szCs w:val="20"/>
          <w:lang w:eastAsia="ro-RO"/>
        </w:rPr>
        <w:t xml:space="preserve"> 533    </w:t>
      </w:r>
      <w:r w:rsidRPr="00A50FFF">
        <w:rPr>
          <w:rFonts w:ascii="Times New Roman" w:hAnsi="Times New Roman"/>
          <w:b/>
          <w:bCs/>
          <w:sz w:val="20"/>
          <w:szCs w:val="20"/>
          <w:lang w:eastAsia="ro-RO"/>
        </w:rPr>
        <w:t xml:space="preserve"> din </w:t>
      </w:r>
      <w:r>
        <w:rPr>
          <w:rFonts w:ascii="Times New Roman" w:hAnsi="Times New Roman"/>
          <w:b/>
          <w:bCs/>
          <w:sz w:val="20"/>
          <w:szCs w:val="20"/>
          <w:lang w:eastAsia="ro-RO"/>
        </w:rPr>
        <w:t xml:space="preserve"> 26.06.2015</w:t>
      </w:r>
      <w:r w:rsidRPr="00A50FFF">
        <w:rPr>
          <w:rFonts w:ascii="Times New Roman" w:hAnsi="Times New Roman"/>
          <w:b/>
          <w:bCs/>
          <w:i/>
          <w:sz w:val="20"/>
          <w:szCs w:val="20"/>
          <w:lang w:eastAsia="ro-RO"/>
        </w:rPr>
        <w:t xml:space="preserve">                </w:t>
      </w:r>
    </w:p>
    <w:p w:rsidR="00ED1459" w:rsidRDefault="00ED1459" w:rsidP="00A50FF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o-RO"/>
        </w:rPr>
      </w:pPr>
      <w:r w:rsidRPr="00A50FFF">
        <w:rPr>
          <w:rFonts w:ascii="Times New Roman" w:hAnsi="Times New Roman"/>
          <w:sz w:val="20"/>
          <w:szCs w:val="20"/>
          <w:lang w:eastAsia="ro-RO"/>
        </w:rPr>
        <w:t xml:space="preserve">Приложение № </w:t>
      </w:r>
      <w:r>
        <w:rPr>
          <w:rFonts w:ascii="Times New Roman" w:hAnsi="Times New Roman"/>
          <w:sz w:val="20"/>
          <w:szCs w:val="20"/>
          <w:lang w:eastAsia="ro-RO"/>
        </w:rPr>
        <w:t xml:space="preserve">2 к приказу ГГНИ № 533 </w:t>
      </w:r>
      <w:r w:rsidRPr="00A50FFF">
        <w:rPr>
          <w:rFonts w:ascii="Times New Roman" w:hAnsi="Times New Roman"/>
          <w:sz w:val="20"/>
          <w:szCs w:val="20"/>
          <w:lang w:eastAsia="ro-RO"/>
        </w:rPr>
        <w:t>от</w:t>
      </w:r>
      <w:r>
        <w:rPr>
          <w:rFonts w:ascii="Times New Roman" w:hAnsi="Times New Roman"/>
          <w:sz w:val="20"/>
          <w:szCs w:val="20"/>
          <w:lang w:eastAsia="ro-RO"/>
        </w:rPr>
        <w:t xml:space="preserve">   26.06.2015</w:t>
      </w:r>
    </w:p>
    <w:p w:rsidR="00ED1459" w:rsidRDefault="00ED1459" w:rsidP="00A50FF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o-RO"/>
        </w:rPr>
      </w:pPr>
    </w:p>
    <w:p w:rsidR="00ED1459" w:rsidRDefault="00ED1459" w:rsidP="00A50FF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o-RO"/>
        </w:rPr>
      </w:pPr>
    </w:p>
    <w:p w:rsidR="00ED1459" w:rsidRPr="00A50FFF" w:rsidRDefault="00ED1459" w:rsidP="00A50FF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o-RO"/>
        </w:rPr>
      </w:pPr>
    </w:p>
    <w:p w:rsidR="00ED1459" w:rsidRPr="00A50FFF" w:rsidRDefault="00ED1459" w:rsidP="00F26880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o-RO"/>
        </w:rPr>
      </w:pPr>
    </w:p>
    <w:p w:rsidR="00ED1459" w:rsidRPr="00F04A73" w:rsidRDefault="00ED1459" w:rsidP="00F268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F04A73">
        <w:rPr>
          <w:rFonts w:ascii="Times New Roman" w:hAnsi="Times New Roman"/>
          <w:b/>
          <w:bCs/>
          <w:sz w:val="24"/>
          <w:szCs w:val="24"/>
          <w:lang w:eastAsia="ro-RO"/>
        </w:rPr>
        <w:t>INSTRUCŢIUNE</w:t>
      </w:r>
    </w:p>
    <w:p w:rsidR="00ED1459" w:rsidRPr="00F04A73" w:rsidRDefault="00ED1459" w:rsidP="001A0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F04A73">
        <w:rPr>
          <w:rFonts w:ascii="Times New Roman" w:hAnsi="Times New Roman"/>
          <w:b/>
          <w:bCs/>
          <w:sz w:val="24"/>
          <w:szCs w:val="24"/>
          <w:lang w:eastAsia="ro-RO"/>
        </w:rPr>
        <w:t>cu privire la modul de completare şi prezentare a</w:t>
      </w:r>
    </w:p>
    <w:p w:rsidR="00ED1459" w:rsidRPr="00F04A73" w:rsidRDefault="00ED1459" w:rsidP="001A0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F04A73">
        <w:rPr>
          <w:rFonts w:ascii="Times New Roman" w:hAnsi="Times New Roman"/>
          <w:b/>
          <w:bCs/>
          <w:sz w:val="24"/>
          <w:szCs w:val="24"/>
          <w:lang w:eastAsia="ro-RO"/>
        </w:rPr>
        <w:t>Informației cu privire la volumul de apă livrată</w:t>
      </w:r>
    </w:p>
    <w:p w:rsidR="00ED1459" w:rsidRPr="00F04A73" w:rsidRDefault="00ED1459" w:rsidP="001A0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</w:p>
    <w:p w:rsidR="00ED1459" w:rsidRPr="00F04A73" w:rsidRDefault="00ED1459" w:rsidP="00805BDE">
      <w:pPr>
        <w:pStyle w:val="NormalWeb"/>
        <w:numPr>
          <w:ilvl w:val="0"/>
          <w:numId w:val="3"/>
        </w:numPr>
        <w:spacing w:line="276" w:lineRule="auto"/>
        <w:ind w:left="0" w:firstLine="900"/>
      </w:pPr>
      <w:r w:rsidRPr="00F04A73">
        <w:t>Informația cu privire la volumul de apă livrată (în continuare - Informație) se prezintă  de către agenții economici prin intermediul cărora se efectuează livrarea apei în scopurile specificate la  art. 306 lit. b), c), d) și e)  al Codului Fiscal (în continuare – agent economic).</w:t>
      </w:r>
    </w:p>
    <w:p w:rsidR="00ED1459" w:rsidRPr="00F04A73" w:rsidRDefault="00ED1459" w:rsidP="00805BDE">
      <w:pPr>
        <w:pStyle w:val="NormalWeb"/>
        <w:numPr>
          <w:ilvl w:val="0"/>
          <w:numId w:val="3"/>
        </w:numPr>
        <w:spacing w:line="276" w:lineRule="auto"/>
        <w:ind w:left="0" w:firstLine="900"/>
      </w:pPr>
      <w:r w:rsidRPr="00F04A73">
        <w:t>În Informație agentul economic, în mod obligatoriu, trebuie să indice:</w:t>
      </w:r>
    </w:p>
    <w:p w:rsidR="00ED1459" w:rsidRPr="00F04A73" w:rsidRDefault="00ED1459" w:rsidP="00805BDE">
      <w:pPr>
        <w:pStyle w:val="NormalWeb"/>
        <w:numPr>
          <w:ilvl w:val="0"/>
          <w:numId w:val="4"/>
        </w:numPr>
        <w:spacing w:line="276" w:lineRule="auto"/>
        <w:ind w:left="0" w:firstLine="900"/>
      </w:pPr>
      <w:r w:rsidRPr="00F04A73">
        <w:t>denumirea agentului economic;</w:t>
      </w:r>
    </w:p>
    <w:p w:rsidR="00ED1459" w:rsidRPr="00F04A73" w:rsidRDefault="00ED1459" w:rsidP="00805BDE">
      <w:pPr>
        <w:pStyle w:val="NormalWeb"/>
        <w:numPr>
          <w:ilvl w:val="0"/>
          <w:numId w:val="4"/>
        </w:numPr>
        <w:spacing w:line="276" w:lineRule="auto"/>
        <w:ind w:left="0" w:firstLine="900"/>
      </w:pPr>
      <w:r w:rsidRPr="00F04A73">
        <w:t>codul fiscal al agentului economic;</w:t>
      </w:r>
    </w:p>
    <w:p w:rsidR="00ED1459" w:rsidRPr="00F04A73" w:rsidRDefault="00ED1459" w:rsidP="00805BDE">
      <w:pPr>
        <w:pStyle w:val="NormalWeb"/>
        <w:numPr>
          <w:ilvl w:val="0"/>
          <w:numId w:val="4"/>
        </w:numPr>
        <w:spacing w:line="276" w:lineRule="auto"/>
        <w:ind w:left="0" w:firstLine="900"/>
      </w:pPr>
      <w:r w:rsidRPr="00F04A73">
        <w:t>perioada fiscală, se indică trimestrul de gestiune pentru care se prezintă Informația;</w:t>
      </w:r>
    </w:p>
    <w:p w:rsidR="00ED1459" w:rsidRPr="00F04A73" w:rsidRDefault="00ED1459" w:rsidP="00805BDE">
      <w:pPr>
        <w:pStyle w:val="NormalWeb"/>
        <w:numPr>
          <w:ilvl w:val="0"/>
          <w:numId w:val="4"/>
        </w:numPr>
        <w:spacing w:line="276" w:lineRule="auto"/>
        <w:ind w:left="0" w:firstLine="900"/>
      </w:pPr>
      <w:r w:rsidRPr="00F04A73">
        <w:t>denumirea subiectului impunerii conform art. 302 al Codului fiscal, care extrage și livrează apă agentului economic (în continuare – subiectul impunerii);</w:t>
      </w:r>
    </w:p>
    <w:p w:rsidR="00ED1459" w:rsidRPr="00F04A73" w:rsidRDefault="00ED1459" w:rsidP="00805BDE">
      <w:pPr>
        <w:pStyle w:val="NormalWeb"/>
        <w:numPr>
          <w:ilvl w:val="0"/>
          <w:numId w:val="4"/>
        </w:numPr>
        <w:spacing w:line="276" w:lineRule="auto"/>
        <w:ind w:left="0" w:firstLine="900"/>
      </w:pPr>
      <w:r w:rsidRPr="00F04A73">
        <w:t>codul fiscal al subiectului impunerii;</w:t>
      </w:r>
    </w:p>
    <w:p w:rsidR="00ED1459" w:rsidRPr="00F04A73" w:rsidRDefault="00ED1459" w:rsidP="00805BDE">
      <w:pPr>
        <w:pStyle w:val="NormalWeb"/>
        <w:numPr>
          <w:ilvl w:val="0"/>
          <w:numId w:val="4"/>
        </w:numPr>
        <w:spacing w:line="276" w:lineRule="auto"/>
        <w:ind w:left="0" w:firstLine="900"/>
      </w:pPr>
      <w:r w:rsidRPr="00F04A73">
        <w:t>data primirii Informației de către subiectul impunerii;</w:t>
      </w:r>
    </w:p>
    <w:p w:rsidR="00ED1459" w:rsidRPr="00F04A73" w:rsidRDefault="00ED1459" w:rsidP="00805BDE">
      <w:pPr>
        <w:pStyle w:val="NormalWeb"/>
        <w:numPr>
          <w:ilvl w:val="0"/>
          <w:numId w:val="4"/>
        </w:numPr>
        <w:spacing w:line="276" w:lineRule="auto"/>
        <w:ind w:left="0" w:firstLine="900"/>
      </w:pPr>
      <w:r w:rsidRPr="00F04A73">
        <w:t xml:space="preserve">semnăturile persoanelor responsabile: conducătorul şi contabilul-şef  al agentului economic; conducătorul şi contabilul-şef  al subiectului impunerii, </w:t>
      </w:r>
      <w:r>
        <w:t>opțional</w:t>
      </w:r>
      <w:r w:rsidRPr="00F04A73">
        <w:t xml:space="preserve"> autentificate prin ştampilă. </w:t>
      </w:r>
    </w:p>
    <w:p w:rsidR="00ED1459" w:rsidRPr="00F04A73" w:rsidRDefault="00ED1459" w:rsidP="00805BDE">
      <w:pPr>
        <w:pStyle w:val="NormalWeb"/>
        <w:numPr>
          <w:ilvl w:val="0"/>
          <w:numId w:val="3"/>
        </w:numPr>
        <w:spacing w:line="276" w:lineRule="auto"/>
        <w:ind w:left="0" w:firstLine="900"/>
      </w:pPr>
      <w:r w:rsidRPr="00F04A73">
        <w:t xml:space="preserve">Informația se prezintă agentului economic trimestrial, pînă la data de </w:t>
      </w:r>
      <w:smartTag w:uri="urn:schemas-microsoft-com:office:smarttags" w:element="metricconverter">
        <w:smartTagPr>
          <w:attr w:name="ProductID" w:val="5 a"/>
        </w:smartTagPr>
        <w:r w:rsidRPr="00F04A73">
          <w:t>5 a</w:t>
        </w:r>
      </w:smartTag>
      <w:r w:rsidRPr="00F04A73">
        <w:t xml:space="preserve"> lunii următoare trimestrului de gestiune. </w:t>
      </w:r>
    </w:p>
    <w:p w:rsidR="00ED1459" w:rsidRPr="00F04A73" w:rsidRDefault="00ED1459" w:rsidP="00805BDE">
      <w:pPr>
        <w:pStyle w:val="NormalWeb"/>
        <w:numPr>
          <w:ilvl w:val="0"/>
          <w:numId w:val="3"/>
        </w:numPr>
        <w:spacing w:line="276" w:lineRule="auto"/>
        <w:ind w:left="0" w:firstLine="900"/>
      </w:pPr>
      <w:r w:rsidRPr="00F04A73">
        <w:t xml:space="preserve">În coloana </w:t>
      </w:r>
      <w:smartTag w:uri="urn:schemas-microsoft-com:office:smarttags" w:element="metricconverter">
        <w:smartTagPr>
          <w:attr w:name="ProductID" w:val="3 a"/>
        </w:smartTagPr>
        <w:r w:rsidRPr="00F04A73">
          <w:t>3 a</w:t>
        </w:r>
      </w:smartTag>
      <w:r w:rsidRPr="00F04A73">
        <w:t xml:space="preserve">  Informației cu privire la volumul de apă livrată în scopurile specificate la art. 306 lit. b), c), d) și e)  al Codului Fiscal, se indică:</w:t>
      </w:r>
    </w:p>
    <w:p w:rsidR="00ED1459" w:rsidRPr="00F04A73" w:rsidRDefault="00ED1459" w:rsidP="00805BDE">
      <w:pPr>
        <w:pStyle w:val="NormalWeb"/>
        <w:numPr>
          <w:ilvl w:val="0"/>
          <w:numId w:val="7"/>
        </w:numPr>
        <w:spacing w:line="276" w:lineRule="auto"/>
        <w:ind w:left="0" w:firstLine="900"/>
      </w:pPr>
      <w:r w:rsidRPr="00F04A73">
        <w:t xml:space="preserve">rînd. 1 - volumul total de apă, primită de agenții economici de la subiecții impunerii </w:t>
      </w:r>
      <w:r w:rsidRPr="00F04A73">
        <w:rPr>
          <w:i/>
        </w:rPr>
        <w:t>(se indică în m</w:t>
      </w:r>
      <w:r w:rsidRPr="00F04A73">
        <w:rPr>
          <w:i/>
          <w:vertAlign w:val="superscript"/>
        </w:rPr>
        <w:t>3</w:t>
      </w:r>
      <w:r w:rsidRPr="00F04A73">
        <w:rPr>
          <w:i/>
        </w:rPr>
        <w:t>);</w:t>
      </w:r>
    </w:p>
    <w:p w:rsidR="00ED1459" w:rsidRPr="00F04A73" w:rsidRDefault="00ED1459" w:rsidP="00805BDE">
      <w:pPr>
        <w:pStyle w:val="NormalWeb"/>
        <w:numPr>
          <w:ilvl w:val="0"/>
          <w:numId w:val="7"/>
        </w:numPr>
        <w:spacing w:line="276" w:lineRule="auto"/>
        <w:ind w:left="0" w:firstLine="900"/>
      </w:pPr>
      <w:r w:rsidRPr="00F04A73">
        <w:t xml:space="preserve">rînd.  2 – volumul total de apă pentru care se aplică înlesniri fiscale conform art. 306 lit. b), c), d), și e) al CF. Se determină ca suma rîndurilor 2.1-2.4 </w:t>
      </w:r>
      <w:r w:rsidRPr="00F04A73">
        <w:rPr>
          <w:i/>
        </w:rPr>
        <w:t>(se indică în m</w:t>
      </w:r>
      <w:r w:rsidRPr="00F04A73">
        <w:rPr>
          <w:i/>
          <w:vertAlign w:val="superscript"/>
        </w:rPr>
        <w:t>3</w:t>
      </w:r>
      <w:r w:rsidRPr="00F04A73">
        <w:rPr>
          <w:i/>
        </w:rPr>
        <w:t xml:space="preserve">), </w:t>
      </w:r>
      <w:r w:rsidRPr="00F04A73">
        <w:t>inclusiv:</w:t>
      </w:r>
    </w:p>
    <w:p w:rsidR="00ED1459" w:rsidRPr="00F04A73" w:rsidRDefault="00ED1459" w:rsidP="00805BDE">
      <w:pPr>
        <w:pStyle w:val="NormalWeb"/>
        <w:spacing w:line="276" w:lineRule="auto"/>
        <w:ind w:firstLine="900"/>
      </w:pPr>
      <w:r w:rsidRPr="00F04A73">
        <w:t>a) rînd. 2.1– volumul de apă livrată populației, autorităților publice și instituțiilor finanțate de la bugetele de toate nivelurile (</w:t>
      </w:r>
      <w:r w:rsidRPr="00F04A73">
        <w:rPr>
          <w:i/>
        </w:rPr>
        <w:t>se indică în m</w:t>
      </w:r>
      <w:r w:rsidRPr="00F04A73">
        <w:rPr>
          <w:i/>
          <w:vertAlign w:val="superscript"/>
        </w:rPr>
        <w:t>3</w:t>
      </w:r>
      <w:r w:rsidRPr="00F04A73">
        <w:t>);</w:t>
      </w:r>
    </w:p>
    <w:p w:rsidR="00ED1459" w:rsidRPr="00F04A73" w:rsidRDefault="00ED1459" w:rsidP="00805BDE">
      <w:pPr>
        <w:pStyle w:val="NormalWeb"/>
        <w:spacing w:line="276" w:lineRule="auto"/>
        <w:ind w:firstLine="900"/>
      </w:pPr>
      <w:r w:rsidRPr="00F04A73">
        <w:t>b) rînd.  2.2– volumul de apă livrată pentru stingerea incendiilor (</w:t>
      </w:r>
      <w:r w:rsidRPr="00F04A73">
        <w:rPr>
          <w:i/>
        </w:rPr>
        <w:t>se indică în m</w:t>
      </w:r>
      <w:r w:rsidRPr="00F04A73">
        <w:rPr>
          <w:i/>
          <w:vertAlign w:val="superscript"/>
        </w:rPr>
        <w:t>3</w:t>
      </w:r>
      <w:r w:rsidRPr="00F04A73">
        <w:t>);</w:t>
      </w:r>
    </w:p>
    <w:p w:rsidR="00ED1459" w:rsidRPr="00F04A73" w:rsidRDefault="00ED1459" w:rsidP="00805BDE">
      <w:pPr>
        <w:pStyle w:val="NormalWeb"/>
        <w:spacing w:line="276" w:lineRule="auto"/>
        <w:ind w:firstLine="900"/>
      </w:pPr>
      <w:r w:rsidRPr="00F04A73">
        <w:t>c) rînd.  2.3 – volumul de apă livrată societăților orbilor, surzilor, invalizilor și instituțiilor medico-sanitare publice (</w:t>
      </w:r>
      <w:r w:rsidRPr="00F04A73">
        <w:rPr>
          <w:i/>
        </w:rPr>
        <w:t>se indică în m</w:t>
      </w:r>
      <w:r w:rsidRPr="00F04A73">
        <w:rPr>
          <w:i/>
          <w:vertAlign w:val="superscript"/>
        </w:rPr>
        <w:t>3</w:t>
      </w:r>
      <w:r w:rsidRPr="00F04A73">
        <w:t>);</w:t>
      </w:r>
    </w:p>
    <w:p w:rsidR="00ED1459" w:rsidRPr="00F04A73" w:rsidRDefault="00ED1459" w:rsidP="00805BDE">
      <w:pPr>
        <w:pStyle w:val="NormalWeb"/>
        <w:spacing w:line="276" w:lineRule="auto"/>
        <w:ind w:firstLine="900"/>
      </w:pPr>
      <w:r w:rsidRPr="00F04A73">
        <w:t>d) rînd.  2.4 – volumul de apă livrată întreprinderilor din cadrul sistemului penitenciar (</w:t>
      </w:r>
      <w:r w:rsidRPr="00F04A73">
        <w:rPr>
          <w:i/>
        </w:rPr>
        <w:t>se indică în m</w:t>
      </w:r>
      <w:r w:rsidRPr="00F04A73">
        <w:rPr>
          <w:i/>
          <w:vertAlign w:val="superscript"/>
        </w:rPr>
        <w:t>3</w:t>
      </w:r>
      <w:r w:rsidRPr="00F04A73">
        <w:t>);</w:t>
      </w:r>
    </w:p>
    <w:p w:rsidR="00ED1459" w:rsidRPr="00F04A73" w:rsidRDefault="00ED1459" w:rsidP="00805BDE">
      <w:pPr>
        <w:pStyle w:val="NormalWeb"/>
        <w:numPr>
          <w:ilvl w:val="0"/>
          <w:numId w:val="7"/>
        </w:numPr>
        <w:spacing w:line="276" w:lineRule="auto"/>
        <w:ind w:left="0" w:firstLine="900"/>
      </w:pPr>
      <w:r w:rsidRPr="00F04A73">
        <w:t xml:space="preserve"> rînd. 3 – volumul de apă pentru care apare obligația calculării și achitării taxei pentru apă. Se determină ca diferența dintre r.1 și r.2  (</w:t>
      </w:r>
      <w:r w:rsidRPr="00F04A73">
        <w:rPr>
          <w:i/>
        </w:rPr>
        <w:t>se indică în m</w:t>
      </w:r>
      <w:r w:rsidRPr="00F04A73">
        <w:rPr>
          <w:i/>
          <w:vertAlign w:val="superscript"/>
        </w:rPr>
        <w:t>3</w:t>
      </w:r>
      <w:r w:rsidRPr="00F04A73">
        <w:t>).</w:t>
      </w:r>
    </w:p>
    <w:p w:rsidR="00ED1459" w:rsidRPr="0099552E" w:rsidRDefault="00ED1459" w:rsidP="00BA36C7">
      <w:pPr>
        <w:pStyle w:val="NormalWeb"/>
        <w:tabs>
          <w:tab w:val="left" w:pos="567"/>
        </w:tabs>
        <w:spacing w:line="276" w:lineRule="auto"/>
        <w:ind w:firstLine="0"/>
        <w:rPr>
          <w:sz w:val="28"/>
          <w:szCs w:val="28"/>
        </w:rPr>
      </w:pPr>
    </w:p>
    <w:p w:rsidR="00ED1459" w:rsidRPr="0099552E" w:rsidRDefault="00ED1459" w:rsidP="00BA36C7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sectPr w:rsidR="00ED1459" w:rsidRPr="0099552E" w:rsidSect="00805BDE">
      <w:pgSz w:w="11906" w:h="16838"/>
      <w:pgMar w:top="899" w:right="567" w:bottom="45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6396"/>
    <w:multiLevelType w:val="hybridMultilevel"/>
    <w:tmpl w:val="368AA4EA"/>
    <w:lvl w:ilvl="0" w:tplc="ED94E7D4">
      <w:start w:val="1"/>
      <w:numFmt w:val="decimal"/>
      <w:lvlText w:val="%1)"/>
      <w:lvlJc w:val="left"/>
      <w:pPr>
        <w:ind w:left="110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2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4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6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8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70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2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4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67" w:hanging="180"/>
      </w:pPr>
      <w:rPr>
        <w:rFonts w:cs="Times New Roman"/>
      </w:rPr>
    </w:lvl>
  </w:abstractNum>
  <w:abstractNum w:abstractNumId="1">
    <w:nsid w:val="07033ACF"/>
    <w:multiLevelType w:val="hybridMultilevel"/>
    <w:tmpl w:val="EA682032"/>
    <w:lvl w:ilvl="0" w:tplc="5B6EEE42">
      <w:start w:val="6"/>
      <w:numFmt w:val="decimal"/>
      <w:lvlText w:val="%1)"/>
      <w:lvlJc w:val="left"/>
      <w:pPr>
        <w:ind w:left="885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">
    <w:nsid w:val="56374312"/>
    <w:multiLevelType w:val="hybridMultilevel"/>
    <w:tmpl w:val="1046941A"/>
    <w:lvl w:ilvl="0" w:tplc="4C8C2A8E">
      <w:start w:val="2"/>
      <w:numFmt w:val="bullet"/>
      <w:lvlText w:val="-"/>
      <w:lvlJc w:val="left"/>
      <w:pPr>
        <w:ind w:left="1767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3">
    <w:nsid w:val="5C3472CC"/>
    <w:multiLevelType w:val="hybridMultilevel"/>
    <w:tmpl w:val="4F26B9FE"/>
    <w:lvl w:ilvl="0" w:tplc="7CA67476">
      <w:start w:val="1"/>
      <w:numFmt w:val="upperRoman"/>
      <w:lvlText w:val="%1."/>
      <w:lvlJc w:val="left"/>
      <w:pPr>
        <w:ind w:left="2007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4">
    <w:nsid w:val="70886B17"/>
    <w:multiLevelType w:val="hybridMultilevel"/>
    <w:tmpl w:val="330835DE"/>
    <w:lvl w:ilvl="0" w:tplc="B70A6834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71EF32FB"/>
    <w:multiLevelType w:val="hybridMultilevel"/>
    <w:tmpl w:val="0BE48DA4"/>
    <w:lvl w:ilvl="0" w:tplc="7D127EF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7AA01DA6"/>
    <w:multiLevelType w:val="hybridMultilevel"/>
    <w:tmpl w:val="544C4916"/>
    <w:lvl w:ilvl="0" w:tplc="79648C36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2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4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6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8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70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2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4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67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160"/>
    <w:rsid w:val="00003E91"/>
    <w:rsid w:val="00024C91"/>
    <w:rsid w:val="000263CB"/>
    <w:rsid w:val="0009480E"/>
    <w:rsid w:val="000D3C78"/>
    <w:rsid w:val="000E3B7A"/>
    <w:rsid w:val="000F1C5E"/>
    <w:rsid w:val="00105DFC"/>
    <w:rsid w:val="00130296"/>
    <w:rsid w:val="00150C7A"/>
    <w:rsid w:val="001720F9"/>
    <w:rsid w:val="001A0DD5"/>
    <w:rsid w:val="001A537C"/>
    <w:rsid w:val="001C01AE"/>
    <w:rsid w:val="001D44BC"/>
    <w:rsid w:val="001F7092"/>
    <w:rsid w:val="002150A3"/>
    <w:rsid w:val="00273283"/>
    <w:rsid w:val="002749A6"/>
    <w:rsid w:val="00280581"/>
    <w:rsid w:val="00296003"/>
    <w:rsid w:val="00296319"/>
    <w:rsid w:val="002A2FD2"/>
    <w:rsid w:val="002B3951"/>
    <w:rsid w:val="002C7C73"/>
    <w:rsid w:val="002D312A"/>
    <w:rsid w:val="002F4591"/>
    <w:rsid w:val="00381798"/>
    <w:rsid w:val="003911AD"/>
    <w:rsid w:val="00392AC4"/>
    <w:rsid w:val="003C4F13"/>
    <w:rsid w:val="003E1F07"/>
    <w:rsid w:val="003F02DC"/>
    <w:rsid w:val="004428CF"/>
    <w:rsid w:val="004442FA"/>
    <w:rsid w:val="0046721C"/>
    <w:rsid w:val="004704EE"/>
    <w:rsid w:val="00491600"/>
    <w:rsid w:val="004A7420"/>
    <w:rsid w:val="004B3D69"/>
    <w:rsid w:val="004D6E7A"/>
    <w:rsid w:val="00540BCC"/>
    <w:rsid w:val="00556981"/>
    <w:rsid w:val="005719F2"/>
    <w:rsid w:val="005A7351"/>
    <w:rsid w:val="005B24C0"/>
    <w:rsid w:val="005E7E4C"/>
    <w:rsid w:val="00637A1C"/>
    <w:rsid w:val="006835E3"/>
    <w:rsid w:val="006A3552"/>
    <w:rsid w:val="006B35CE"/>
    <w:rsid w:val="006D5D7E"/>
    <w:rsid w:val="00704C4E"/>
    <w:rsid w:val="00705E54"/>
    <w:rsid w:val="00706160"/>
    <w:rsid w:val="0078034D"/>
    <w:rsid w:val="0078195C"/>
    <w:rsid w:val="00805006"/>
    <w:rsid w:val="00805BDE"/>
    <w:rsid w:val="008257C5"/>
    <w:rsid w:val="0088029B"/>
    <w:rsid w:val="00895475"/>
    <w:rsid w:val="008A249C"/>
    <w:rsid w:val="008B4CE0"/>
    <w:rsid w:val="008C4155"/>
    <w:rsid w:val="008D0C0B"/>
    <w:rsid w:val="008D15E5"/>
    <w:rsid w:val="008E1EF2"/>
    <w:rsid w:val="008E7723"/>
    <w:rsid w:val="00934AD8"/>
    <w:rsid w:val="00943A26"/>
    <w:rsid w:val="0094537D"/>
    <w:rsid w:val="00946770"/>
    <w:rsid w:val="00953880"/>
    <w:rsid w:val="00970152"/>
    <w:rsid w:val="00992A5D"/>
    <w:rsid w:val="0099552E"/>
    <w:rsid w:val="00995BC5"/>
    <w:rsid w:val="009F445C"/>
    <w:rsid w:val="009F5ED3"/>
    <w:rsid w:val="00A11E06"/>
    <w:rsid w:val="00A34A67"/>
    <w:rsid w:val="00A50FFF"/>
    <w:rsid w:val="00A876CF"/>
    <w:rsid w:val="00AC00C1"/>
    <w:rsid w:val="00AD6983"/>
    <w:rsid w:val="00AE1007"/>
    <w:rsid w:val="00AE1AFC"/>
    <w:rsid w:val="00AF094E"/>
    <w:rsid w:val="00AF51F4"/>
    <w:rsid w:val="00B2007C"/>
    <w:rsid w:val="00B70A55"/>
    <w:rsid w:val="00B94D62"/>
    <w:rsid w:val="00B9698E"/>
    <w:rsid w:val="00BA36C7"/>
    <w:rsid w:val="00BB5B15"/>
    <w:rsid w:val="00C6080F"/>
    <w:rsid w:val="00C85BD8"/>
    <w:rsid w:val="00CE0B0D"/>
    <w:rsid w:val="00CE363A"/>
    <w:rsid w:val="00D07206"/>
    <w:rsid w:val="00D11375"/>
    <w:rsid w:val="00D41555"/>
    <w:rsid w:val="00D64184"/>
    <w:rsid w:val="00D66ECC"/>
    <w:rsid w:val="00D67F2D"/>
    <w:rsid w:val="00D72345"/>
    <w:rsid w:val="00D80299"/>
    <w:rsid w:val="00D902DE"/>
    <w:rsid w:val="00D96B25"/>
    <w:rsid w:val="00D97574"/>
    <w:rsid w:val="00DA2074"/>
    <w:rsid w:val="00DB6B1C"/>
    <w:rsid w:val="00DC51E8"/>
    <w:rsid w:val="00DE3FAB"/>
    <w:rsid w:val="00DF3EE3"/>
    <w:rsid w:val="00E03660"/>
    <w:rsid w:val="00E33B8F"/>
    <w:rsid w:val="00E61DB5"/>
    <w:rsid w:val="00E66093"/>
    <w:rsid w:val="00E86E0B"/>
    <w:rsid w:val="00EC37EA"/>
    <w:rsid w:val="00EC48BD"/>
    <w:rsid w:val="00ED1459"/>
    <w:rsid w:val="00F04A73"/>
    <w:rsid w:val="00F26880"/>
    <w:rsid w:val="00F45363"/>
    <w:rsid w:val="00F727A8"/>
    <w:rsid w:val="00F80B56"/>
    <w:rsid w:val="00F9094F"/>
    <w:rsid w:val="00F91AA5"/>
    <w:rsid w:val="00FA3D3A"/>
    <w:rsid w:val="00FA556B"/>
    <w:rsid w:val="00FC7761"/>
    <w:rsid w:val="00FE2AF9"/>
    <w:rsid w:val="00FE61C5"/>
    <w:rsid w:val="00FF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880"/>
    <w:pPr>
      <w:spacing w:after="160" w:line="259" w:lineRule="auto"/>
    </w:pPr>
    <w:rPr>
      <w:lang w:val="ro-RO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0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FF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A50FF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cn">
    <w:name w:val="cn"/>
    <w:basedOn w:val="Normal"/>
    <w:uiPriority w:val="99"/>
    <w:rsid w:val="00A50FFF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cb">
    <w:name w:val="cb"/>
    <w:basedOn w:val="Normal"/>
    <w:uiPriority w:val="99"/>
    <w:rsid w:val="00A50FF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o-RO"/>
    </w:rPr>
  </w:style>
  <w:style w:type="paragraph" w:customStyle="1" w:styleId="rg">
    <w:name w:val="rg"/>
    <w:basedOn w:val="Normal"/>
    <w:uiPriority w:val="99"/>
    <w:rsid w:val="00A50FFF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rsid w:val="00A50FF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26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374</Words>
  <Characters>2133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 Cristina</dc:creator>
  <cp:keywords/>
  <dc:description/>
  <cp:lastModifiedBy>User</cp:lastModifiedBy>
  <cp:revision>6</cp:revision>
  <cp:lastPrinted>2015-06-25T08:43:00Z</cp:lastPrinted>
  <dcterms:created xsi:type="dcterms:W3CDTF">2015-07-07T07:16:00Z</dcterms:created>
  <dcterms:modified xsi:type="dcterms:W3CDTF">2017-06-26T13:41:00Z</dcterms:modified>
</cp:coreProperties>
</file>