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BE" w:rsidRPr="0017509A" w:rsidRDefault="000561BE" w:rsidP="000561BE">
      <w:pPr>
        <w:pStyle w:val="Heading1"/>
        <w:jc w:val="right"/>
        <w:rPr>
          <w:rFonts w:ascii="Times New Roman" w:hAnsi="Times New Roman"/>
          <w:sz w:val="24"/>
          <w:szCs w:val="24"/>
          <w:lang w:val="ro-RO"/>
        </w:rPr>
      </w:pPr>
      <w:r w:rsidRPr="007C7C6A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Приложение</w:t>
      </w:r>
      <w:r w:rsidRPr="007C7C6A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Pr="0017509A">
        <w:rPr>
          <w:rFonts w:ascii="Times New Roman" w:hAnsi="Times New Roman"/>
          <w:sz w:val="24"/>
          <w:szCs w:val="24"/>
          <w:lang w:val="ro-RO"/>
        </w:rPr>
        <w:t>12</w:t>
      </w:r>
    </w:p>
    <w:p w:rsidR="000561BE" w:rsidRDefault="000561BE" w:rsidP="000561BE">
      <w:pPr>
        <w:jc w:val="right"/>
        <w:rPr>
          <w:color w:val="000000"/>
        </w:rPr>
      </w:pPr>
      <w:r>
        <w:t>к</w:t>
      </w:r>
      <w:r w:rsidRPr="00853E71">
        <w:t xml:space="preserve"> </w:t>
      </w:r>
      <w:r>
        <w:t>Инструкции</w:t>
      </w:r>
      <w:r w:rsidRPr="00853E71">
        <w:t xml:space="preserve">  </w:t>
      </w:r>
      <w:r>
        <w:rPr>
          <w:color w:val="000000"/>
        </w:rPr>
        <w:t xml:space="preserve">об отчетности </w:t>
      </w:r>
      <w:proofErr w:type="gramStart"/>
      <w:r>
        <w:rPr>
          <w:color w:val="000000"/>
        </w:rPr>
        <w:t>лицензированных</w:t>
      </w:r>
      <w:proofErr w:type="gramEnd"/>
      <w:r>
        <w:rPr>
          <w:color w:val="000000"/>
        </w:rPr>
        <w:t xml:space="preserve"> </w:t>
      </w:r>
    </w:p>
    <w:p w:rsidR="000561BE" w:rsidRPr="0017509A" w:rsidRDefault="000561BE" w:rsidP="000561BE">
      <w:pPr>
        <w:jc w:val="right"/>
        <w:rPr>
          <w:lang w:val="ro-RO"/>
        </w:rPr>
      </w:pPr>
      <w:r>
        <w:rPr>
          <w:color w:val="000000"/>
        </w:rPr>
        <w:t>банков по некоторым валютным операциям</w:t>
      </w:r>
      <w:r w:rsidRPr="0017509A">
        <w:rPr>
          <w:lang w:val="ro-RO"/>
        </w:rPr>
        <w:t xml:space="preserve"> </w:t>
      </w:r>
    </w:p>
    <w:p w:rsidR="000561BE" w:rsidRPr="0017509A" w:rsidRDefault="000561BE" w:rsidP="000561BE">
      <w:pPr>
        <w:jc w:val="center"/>
        <w:rPr>
          <w:b/>
          <w:lang w:val="ro-RO"/>
        </w:rPr>
      </w:pPr>
    </w:p>
    <w:p w:rsidR="000561BE" w:rsidRPr="007C7C6A" w:rsidRDefault="000561BE" w:rsidP="000561BE">
      <w:pPr>
        <w:jc w:val="center"/>
        <w:rPr>
          <w:b/>
        </w:rPr>
      </w:pPr>
      <w:r w:rsidRPr="0017509A">
        <w:rPr>
          <w:b/>
          <w:lang w:val="ro-RO"/>
        </w:rPr>
        <w:t xml:space="preserve">ORD 4.9 </w:t>
      </w:r>
      <w:r>
        <w:rPr>
          <w:b/>
        </w:rPr>
        <w:t xml:space="preserve">Наличная валюта импортируемая в Республику Молдова/экспортируемая </w:t>
      </w:r>
    </w:p>
    <w:p w:rsidR="000561BE" w:rsidRPr="0017509A" w:rsidRDefault="000561BE" w:rsidP="000561BE">
      <w:pPr>
        <w:jc w:val="center"/>
        <w:rPr>
          <w:b/>
          <w:lang w:val="ro-RO"/>
        </w:rPr>
      </w:pPr>
      <w:r>
        <w:rPr>
          <w:b/>
        </w:rPr>
        <w:t>из Республики Молдова банками</w:t>
      </w:r>
    </w:p>
    <w:p w:rsidR="000561BE" w:rsidRPr="0017509A" w:rsidRDefault="000561BE" w:rsidP="000561BE">
      <w:pPr>
        <w:jc w:val="center"/>
        <w:rPr>
          <w:b/>
          <w:lang w:val="ro-R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0561BE" w:rsidRPr="0017509A" w:rsidTr="00C268BF">
        <w:trPr>
          <w:trHeight w:val="3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BE" w:rsidRPr="0017509A" w:rsidRDefault="000561BE" w:rsidP="00C268BF">
            <w:pPr>
              <w:jc w:val="right"/>
              <w:rPr>
                <w:lang w:val="ro-RO"/>
              </w:rPr>
            </w:pPr>
          </w:p>
        </w:tc>
      </w:tr>
    </w:tbl>
    <w:p w:rsidR="000561BE" w:rsidRDefault="000561BE" w:rsidP="000561BE">
      <w:pPr>
        <w:ind w:firstLine="1276"/>
        <w:rPr>
          <w:lang w:val="ro-RO"/>
        </w:rPr>
      </w:pPr>
      <w:r>
        <w:rPr>
          <w:sz w:val="20"/>
          <w:szCs w:val="20"/>
        </w:rPr>
        <w:t>код банка</w:t>
      </w:r>
    </w:p>
    <w:p w:rsidR="000561BE" w:rsidRPr="0017509A" w:rsidRDefault="000561BE" w:rsidP="000561BE">
      <w:pPr>
        <w:jc w:val="right"/>
        <w:rPr>
          <w:b/>
          <w:sz w:val="20"/>
          <w:szCs w:val="20"/>
          <w:lang w:val="ro-RO"/>
        </w:rPr>
      </w:pPr>
      <w:r w:rsidRPr="0017509A">
        <w:rPr>
          <w:b/>
          <w:sz w:val="20"/>
          <w:szCs w:val="20"/>
          <w:lang w:val="ro-RO"/>
        </w:rPr>
        <w:t>ORD0409</w:t>
      </w:r>
    </w:p>
    <w:p w:rsidR="000561BE" w:rsidRPr="0017509A" w:rsidRDefault="000561BE" w:rsidP="000561BE">
      <w:pPr>
        <w:jc w:val="right"/>
        <w:rPr>
          <w:sz w:val="20"/>
          <w:szCs w:val="20"/>
          <w:lang w:val="ro-RO"/>
        </w:rPr>
      </w:pPr>
      <w:r>
        <w:rPr>
          <w:sz w:val="20"/>
          <w:szCs w:val="20"/>
        </w:rPr>
        <w:t>код формуляра</w:t>
      </w:r>
    </w:p>
    <w:p w:rsidR="000561BE" w:rsidRPr="0017509A" w:rsidRDefault="000561BE" w:rsidP="000561BE">
      <w:pPr>
        <w:jc w:val="center"/>
        <w:rPr>
          <w:b/>
          <w:lang w:val="ro-RO"/>
        </w:rPr>
      </w:pPr>
    </w:p>
    <w:p w:rsidR="000561BE" w:rsidRPr="00853E71" w:rsidRDefault="000561BE" w:rsidP="000561BE">
      <w:pPr>
        <w:jc w:val="center"/>
        <w:rPr>
          <w:b/>
        </w:rPr>
      </w:pPr>
      <w:r w:rsidRPr="0017509A">
        <w:rPr>
          <w:b/>
          <w:lang w:val="ro-RO"/>
        </w:rPr>
        <w:t xml:space="preserve">ORD 4.9A  </w:t>
      </w:r>
      <w:r w:rsidRPr="00853E71">
        <w:rPr>
          <w:b/>
        </w:rPr>
        <w:t>Наличн</w:t>
      </w:r>
      <w:r>
        <w:rPr>
          <w:b/>
        </w:rPr>
        <w:t>ая валюта</w:t>
      </w:r>
      <w:r w:rsidRPr="00853E71">
        <w:rPr>
          <w:b/>
        </w:rPr>
        <w:t>, импортир</w:t>
      </w:r>
      <w:r>
        <w:rPr>
          <w:b/>
        </w:rPr>
        <w:t>ованная</w:t>
      </w:r>
      <w:r w:rsidRPr="00853E71">
        <w:rPr>
          <w:b/>
        </w:rPr>
        <w:t xml:space="preserve"> в Республику Молдова банками </w:t>
      </w:r>
    </w:p>
    <w:p w:rsidR="000561BE" w:rsidRDefault="000561BE" w:rsidP="000561BE">
      <w:pPr>
        <w:jc w:val="center"/>
        <w:rPr>
          <w:b/>
        </w:rPr>
      </w:pPr>
      <w:r w:rsidRPr="00853E71">
        <w:rPr>
          <w:b/>
        </w:rPr>
        <w:t>в рамках осуществления финансовой деятельности</w:t>
      </w:r>
      <w:r w:rsidRPr="00853E71">
        <w:rPr>
          <w:b/>
          <w:lang w:val="ro-RO"/>
        </w:rPr>
        <w:t xml:space="preserve"> </w:t>
      </w:r>
    </w:p>
    <w:p w:rsidR="000561BE" w:rsidRPr="00867779" w:rsidRDefault="000561BE" w:rsidP="000561BE">
      <w:pPr>
        <w:jc w:val="center"/>
        <w:rPr>
          <w:b/>
          <w:lang w:val="ro-RO"/>
        </w:rPr>
      </w:pPr>
      <w:r w:rsidRPr="00867779">
        <w:rPr>
          <w:b/>
        </w:rPr>
        <w:t>за</w:t>
      </w:r>
      <w:r>
        <w:rPr>
          <w:b/>
          <w:lang w:val="ro-RO"/>
        </w:rPr>
        <w:t>___________</w:t>
      </w:r>
      <w:r w:rsidRPr="00867779">
        <w:rPr>
          <w:b/>
          <w:lang w:val="ro-RO"/>
        </w:rPr>
        <w:t xml:space="preserve">20____ </w:t>
      </w:r>
      <w:r w:rsidRPr="00867779">
        <w:rPr>
          <w:b/>
        </w:rPr>
        <w:t>г.</w:t>
      </w:r>
      <w:r w:rsidRPr="00867779">
        <w:rPr>
          <w:b/>
          <w:lang w:val="ro-RO"/>
        </w:rPr>
        <w:t xml:space="preserve">  </w:t>
      </w:r>
    </w:p>
    <w:p w:rsidR="000561BE" w:rsidRPr="0017509A" w:rsidRDefault="000561BE" w:rsidP="000561BE">
      <w:pPr>
        <w:jc w:val="center"/>
        <w:rPr>
          <w:u w:val="single"/>
          <w:lang w:val="ro-RO"/>
        </w:rPr>
      </w:pPr>
    </w:p>
    <w:p w:rsidR="000561BE" w:rsidRPr="0017509A" w:rsidRDefault="000561BE" w:rsidP="000561BE">
      <w:pPr>
        <w:ind w:right="4"/>
        <w:jc w:val="right"/>
        <w:rPr>
          <w:sz w:val="20"/>
          <w:szCs w:val="20"/>
          <w:u w:val="single"/>
          <w:lang w:val="ro-RO"/>
        </w:rPr>
      </w:pPr>
      <w:r>
        <w:rPr>
          <w:b/>
          <w:sz w:val="20"/>
          <w:szCs w:val="20"/>
        </w:rPr>
        <w:t>в оригинальной валюте</w:t>
      </w:r>
      <w:r w:rsidRPr="0017509A">
        <w:rPr>
          <w:sz w:val="20"/>
          <w:szCs w:val="20"/>
          <w:u w:val="single"/>
          <w:lang w:val="ro-RO"/>
        </w:rPr>
        <w:t xml:space="preserve">     </w:t>
      </w:r>
    </w:p>
    <w:tbl>
      <w:tblPr>
        <w:tblW w:w="11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40"/>
        <w:gridCol w:w="940"/>
        <w:gridCol w:w="894"/>
        <w:gridCol w:w="682"/>
        <w:gridCol w:w="788"/>
        <w:gridCol w:w="936"/>
        <w:gridCol w:w="1346"/>
        <w:gridCol w:w="637"/>
        <w:gridCol w:w="787"/>
        <w:gridCol w:w="828"/>
        <w:gridCol w:w="1087"/>
        <w:gridCol w:w="896"/>
        <w:gridCol w:w="1087"/>
      </w:tblGrid>
      <w:tr w:rsidR="000561BE" w:rsidRPr="0017509A" w:rsidTr="00DE22D4">
        <w:trPr>
          <w:cantSplit/>
          <w:trHeight w:val="2853"/>
          <w:jc w:val="center"/>
        </w:trPr>
        <w:tc>
          <w:tcPr>
            <w:tcW w:w="447" w:type="dxa"/>
            <w:textDirection w:val="btLr"/>
            <w:vAlign w:val="center"/>
          </w:tcPr>
          <w:p w:rsidR="000561BE" w:rsidRPr="0017509A" w:rsidRDefault="000561BE" w:rsidP="00C268BF">
            <w:pPr>
              <w:ind w:left="-108" w:right="-108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40" w:type="dxa"/>
            <w:textDirection w:val="btLr"/>
            <w:vAlign w:val="center"/>
          </w:tcPr>
          <w:p w:rsidR="000561BE" w:rsidRPr="00853E71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банка</w:t>
            </w:r>
          </w:p>
        </w:tc>
        <w:tc>
          <w:tcPr>
            <w:tcW w:w="940" w:type="dxa"/>
            <w:textDirection w:val="btLr"/>
            <w:vAlign w:val="center"/>
          </w:tcPr>
          <w:p w:rsidR="000561BE" w:rsidRPr="00853E71" w:rsidRDefault="00DE22D4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22D4">
              <w:rPr>
                <w:b/>
                <w:sz w:val="20"/>
                <w:szCs w:val="20"/>
              </w:rPr>
              <w:t>Код банка-нерезидента/специализированного юридического лица-нерезидента</w:t>
            </w:r>
          </w:p>
        </w:tc>
        <w:tc>
          <w:tcPr>
            <w:tcW w:w="894" w:type="dxa"/>
            <w:textDirection w:val="btLr"/>
            <w:vAlign w:val="center"/>
          </w:tcPr>
          <w:p w:rsidR="000561BE" w:rsidRPr="00853E71" w:rsidRDefault="00DE22D4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DE22D4">
              <w:rPr>
                <w:b/>
                <w:sz w:val="20"/>
                <w:szCs w:val="20"/>
              </w:rPr>
              <w:t>код города банка-нерезидента/специализированного юридического лица-нерезидента</w:t>
            </w:r>
          </w:p>
        </w:tc>
        <w:tc>
          <w:tcPr>
            <w:tcW w:w="682" w:type="dxa"/>
            <w:textDirection w:val="btLr"/>
            <w:vAlign w:val="center"/>
          </w:tcPr>
          <w:p w:rsidR="000561BE" w:rsidRPr="00853E71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импорта</w:t>
            </w: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:rsidR="000561BE" w:rsidRPr="00867779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Код импортированной валюты</w:t>
            </w:r>
          </w:p>
        </w:tc>
        <w:tc>
          <w:tcPr>
            <w:tcW w:w="936" w:type="dxa"/>
            <w:shd w:val="clear" w:color="auto" w:fill="auto"/>
            <w:textDirection w:val="btLr"/>
            <w:vAlign w:val="center"/>
          </w:tcPr>
          <w:p w:rsidR="000561BE" w:rsidRPr="00853E71" w:rsidRDefault="000561BE" w:rsidP="00C268B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Импортированная сумма</w:t>
            </w:r>
          </w:p>
        </w:tc>
        <w:tc>
          <w:tcPr>
            <w:tcW w:w="1346" w:type="dxa"/>
            <w:textDirection w:val="btLr"/>
            <w:vAlign w:val="center"/>
          </w:tcPr>
          <w:p w:rsidR="000561BE" w:rsidRPr="00853E71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внесения наличной валюты в кассу лицензированного банка</w:t>
            </w:r>
          </w:p>
        </w:tc>
        <w:tc>
          <w:tcPr>
            <w:tcW w:w="637" w:type="dxa"/>
            <w:textDirection w:val="btLr"/>
            <w:vAlign w:val="center"/>
          </w:tcPr>
          <w:p w:rsidR="000561BE" w:rsidRPr="0017509A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Код банка-корреспондента</w:t>
            </w:r>
          </w:p>
        </w:tc>
        <w:tc>
          <w:tcPr>
            <w:tcW w:w="787" w:type="dxa"/>
            <w:textDirection w:val="btLr"/>
            <w:vAlign w:val="center"/>
          </w:tcPr>
          <w:p w:rsidR="000561BE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3E71">
              <w:rPr>
                <w:b/>
                <w:sz w:val="20"/>
                <w:szCs w:val="20"/>
              </w:rPr>
              <w:t>Код города</w:t>
            </w:r>
          </w:p>
          <w:p w:rsidR="000561BE" w:rsidRPr="00853E71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853E71">
              <w:rPr>
                <w:b/>
                <w:sz w:val="20"/>
                <w:szCs w:val="20"/>
              </w:rPr>
              <w:t>банка-корреспондента</w:t>
            </w:r>
          </w:p>
        </w:tc>
        <w:tc>
          <w:tcPr>
            <w:tcW w:w="828" w:type="dxa"/>
            <w:textDirection w:val="btLr"/>
            <w:vAlign w:val="center"/>
          </w:tcPr>
          <w:p w:rsidR="000561BE" w:rsidRPr="00853E71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корреспондентского счета</w:t>
            </w:r>
          </w:p>
        </w:tc>
        <w:tc>
          <w:tcPr>
            <w:tcW w:w="1087" w:type="dxa"/>
            <w:textDirection w:val="btLr"/>
            <w:vAlign w:val="center"/>
          </w:tcPr>
          <w:p w:rsidR="000561BE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отражения импортированной суммы</w:t>
            </w:r>
          </w:p>
          <w:p w:rsidR="000561BE" w:rsidRPr="0017509A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на корреспондентском счете</w:t>
            </w:r>
          </w:p>
        </w:tc>
        <w:tc>
          <w:tcPr>
            <w:tcW w:w="896" w:type="dxa"/>
            <w:textDirection w:val="btLr"/>
            <w:vAlign w:val="center"/>
          </w:tcPr>
          <w:p w:rsidR="000561BE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валюты, отраженной</w:t>
            </w:r>
          </w:p>
          <w:p w:rsidR="000561BE" w:rsidRPr="00774C81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корреспондентском счете</w:t>
            </w:r>
          </w:p>
        </w:tc>
        <w:tc>
          <w:tcPr>
            <w:tcW w:w="1087" w:type="dxa"/>
            <w:textDirection w:val="btLr"/>
            <w:vAlign w:val="center"/>
          </w:tcPr>
          <w:p w:rsidR="000561BE" w:rsidRPr="0017509A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Сумма, отраженная на корреспондентском счете</w:t>
            </w:r>
          </w:p>
        </w:tc>
      </w:tr>
      <w:tr w:rsidR="000561BE" w:rsidRPr="0017509A" w:rsidTr="00DE22D4">
        <w:trPr>
          <w:cantSplit/>
          <w:trHeight w:val="226"/>
          <w:jc w:val="center"/>
        </w:trPr>
        <w:tc>
          <w:tcPr>
            <w:tcW w:w="44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4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4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89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682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78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 xml:space="preserve">6 </w:t>
            </w:r>
          </w:p>
        </w:tc>
        <w:tc>
          <w:tcPr>
            <w:tcW w:w="93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 xml:space="preserve">7 </w:t>
            </w:r>
          </w:p>
        </w:tc>
        <w:tc>
          <w:tcPr>
            <w:tcW w:w="134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63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7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82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10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89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10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14</w:t>
            </w:r>
          </w:p>
        </w:tc>
      </w:tr>
      <w:tr w:rsidR="000561BE" w:rsidRPr="0017509A" w:rsidTr="00DE22D4">
        <w:trPr>
          <w:cantSplit/>
          <w:trHeight w:val="213"/>
          <w:jc w:val="center"/>
        </w:trPr>
        <w:tc>
          <w:tcPr>
            <w:tcW w:w="44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44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4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9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2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4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3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561BE" w:rsidRPr="0017509A" w:rsidTr="00DE22D4">
        <w:trPr>
          <w:cantSplit/>
          <w:trHeight w:val="296"/>
          <w:jc w:val="center"/>
        </w:trPr>
        <w:tc>
          <w:tcPr>
            <w:tcW w:w="44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4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4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9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2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4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3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561BE" w:rsidRPr="0017509A" w:rsidTr="00DE22D4">
        <w:trPr>
          <w:cantSplit/>
          <w:trHeight w:val="452"/>
          <w:jc w:val="center"/>
        </w:trPr>
        <w:tc>
          <w:tcPr>
            <w:tcW w:w="44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...</w:t>
            </w:r>
          </w:p>
        </w:tc>
        <w:tc>
          <w:tcPr>
            <w:tcW w:w="44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4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9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82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3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4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3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2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9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8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0561BE" w:rsidRDefault="000561BE" w:rsidP="000561BE">
      <w:pPr>
        <w:pBdr>
          <w:bottom w:val="single" w:sz="4" w:space="1" w:color="auto"/>
        </w:pBdr>
        <w:rPr>
          <w:sz w:val="22"/>
          <w:szCs w:val="22"/>
          <w:lang w:val="en-US"/>
        </w:rPr>
      </w:pPr>
    </w:p>
    <w:p w:rsidR="000561BE" w:rsidRPr="00774C81" w:rsidRDefault="000561BE" w:rsidP="000561BE">
      <w:pPr>
        <w:pBdr>
          <w:bottom w:val="single" w:sz="4" w:space="1" w:color="auto"/>
        </w:pBdr>
        <w:rPr>
          <w:sz w:val="22"/>
          <w:szCs w:val="22"/>
          <w:lang w:val="ro-RO"/>
        </w:rPr>
      </w:pPr>
      <w:r w:rsidRPr="00774C81">
        <w:rPr>
          <w:sz w:val="22"/>
          <w:szCs w:val="22"/>
        </w:rPr>
        <w:t>Исполнитель и номер телефона</w:t>
      </w:r>
      <w:r w:rsidRPr="00774C81">
        <w:rPr>
          <w:sz w:val="22"/>
          <w:szCs w:val="22"/>
          <w:lang w:val="ro-RO"/>
        </w:rPr>
        <w:t>_______________________</w:t>
      </w:r>
    </w:p>
    <w:p w:rsidR="000561BE" w:rsidRPr="0017509A" w:rsidRDefault="000561BE" w:rsidP="000561BE">
      <w:pPr>
        <w:pBdr>
          <w:bottom w:val="single" w:sz="4" w:space="1" w:color="auto"/>
        </w:pBdr>
        <w:rPr>
          <w:lang w:val="ro-RO"/>
        </w:rPr>
      </w:pPr>
      <w:r w:rsidRPr="0017509A">
        <w:rPr>
          <w:u w:val="single"/>
          <w:lang w:val="ro-RO"/>
        </w:rPr>
        <w:t xml:space="preserve">                     </w:t>
      </w:r>
      <w:r w:rsidRPr="0017509A">
        <w:rPr>
          <w:lang w:val="ro-RO"/>
        </w:rPr>
        <w:t xml:space="preserve">       </w:t>
      </w:r>
    </w:p>
    <w:p w:rsidR="000561BE" w:rsidRDefault="000561BE" w:rsidP="000561BE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ПРИМЕЧАНИЕ: Отчет составлен в соответствии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:</w:t>
      </w:r>
    </w:p>
    <w:p w:rsidR="000561BE" w:rsidRPr="007C7C6A" w:rsidRDefault="000561BE" w:rsidP="000561BE">
      <w:pPr>
        <w:ind w:left="1305"/>
        <w:rPr>
          <w:sz w:val="18"/>
          <w:szCs w:val="18"/>
        </w:rPr>
      </w:pPr>
      <w:r>
        <w:rPr>
          <w:sz w:val="18"/>
          <w:szCs w:val="18"/>
        </w:rPr>
        <w:t>1. Инструкцией об отчетности лицензированных банков по некоторым валютным операциям, приложение №12</w:t>
      </w:r>
      <w:r w:rsidRPr="007C7C6A">
        <w:rPr>
          <w:sz w:val="18"/>
          <w:szCs w:val="18"/>
        </w:rPr>
        <w:t xml:space="preserve">  (</w:t>
      </w:r>
      <w:r>
        <w:rPr>
          <w:sz w:val="18"/>
          <w:szCs w:val="18"/>
        </w:rPr>
        <w:t>ПАС</w:t>
      </w:r>
      <w:r w:rsidRPr="007C7C6A">
        <w:rPr>
          <w:sz w:val="18"/>
          <w:szCs w:val="18"/>
        </w:rPr>
        <w:t xml:space="preserve"> </w:t>
      </w:r>
      <w:r>
        <w:rPr>
          <w:sz w:val="18"/>
          <w:szCs w:val="18"/>
        </w:rPr>
        <w:t>НБМ</w:t>
      </w:r>
      <w:r w:rsidRPr="007C7C6A">
        <w:rPr>
          <w:sz w:val="18"/>
          <w:szCs w:val="18"/>
        </w:rPr>
        <w:t xml:space="preserve"> №11 </w:t>
      </w:r>
      <w:r>
        <w:rPr>
          <w:sz w:val="18"/>
          <w:szCs w:val="18"/>
        </w:rPr>
        <w:t>от</w:t>
      </w:r>
      <w:r w:rsidRPr="007C7C6A">
        <w:rPr>
          <w:sz w:val="18"/>
          <w:szCs w:val="18"/>
        </w:rPr>
        <w:t xml:space="preserve"> 22 </w:t>
      </w:r>
      <w:r>
        <w:rPr>
          <w:sz w:val="18"/>
          <w:szCs w:val="18"/>
        </w:rPr>
        <w:t>января</w:t>
      </w:r>
      <w:r w:rsidRPr="007C7C6A">
        <w:rPr>
          <w:sz w:val="18"/>
          <w:szCs w:val="18"/>
        </w:rPr>
        <w:t xml:space="preserve"> 2009 </w:t>
      </w:r>
      <w:r>
        <w:rPr>
          <w:sz w:val="18"/>
          <w:szCs w:val="18"/>
        </w:rPr>
        <w:t>г</w:t>
      </w:r>
      <w:r w:rsidRPr="007C7C6A">
        <w:rPr>
          <w:sz w:val="18"/>
          <w:szCs w:val="18"/>
        </w:rPr>
        <w:t xml:space="preserve">., </w:t>
      </w:r>
      <w:proofErr w:type="spellStart"/>
      <w:r w:rsidRPr="007F2AC3">
        <w:rPr>
          <w:sz w:val="18"/>
          <w:szCs w:val="18"/>
          <w:lang w:val="en-US"/>
        </w:rPr>
        <w:t>Monitorul</w:t>
      </w:r>
      <w:proofErr w:type="spellEnd"/>
      <w:r w:rsidRPr="007C7C6A">
        <w:rPr>
          <w:sz w:val="18"/>
          <w:szCs w:val="18"/>
        </w:rPr>
        <w:t xml:space="preserve"> </w:t>
      </w:r>
      <w:proofErr w:type="spellStart"/>
      <w:r w:rsidRPr="007F2AC3">
        <w:rPr>
          <w:sz w:val="18"/>
          <w:szCs w:val="18"/>
          <w:lang w:val="en-US"/>
        </w:rPr>
        <w:t>Oficial</w:t>
      </w:r>
      <w:proofErr w:type="spellEnd"/>
      <w:r w:rsidRPr="007C7C6A">
        <w:rPr>
          <w:sz w:val="18"/>
          <w:szCs w:val="18"/>
        </w:rPr>
        <w:t xml:space="preserve"> </w:t>
      </w:r>
      <w:r w:rsidRPr="007F2AC3">
        <w:rPr>
          <w:sz w:val="18"/>
          <w:szCs w:val="18"/>
          <w:lang w:val="en-US"/>
        </w:rPr>
        <w:t>al</w:t>
      </w:r>
      <w:r w:rsidRPr="007C7C6A">
        <w:rPr>
          <w:sz w:val="18"/>
          <w:szCs w:val="18"/>
        </w:rPr>
        <w:t xml:space="preserve"> </w:t>
      </w:r>
      <w:proofErr w:type="spellStart"/>
      <w:r w:rsidRPr="007F2AC3">
        <w:rPr>
          <w:sz w:val="18"/>
          <w:szCs w:val="18"/>
          <w:lang w:val="en-US"/>
        </w:rPr>
        <w:t>Republicii</w:t>
      </w:r>
      <w:proofErr w:type="spellEnd"/>
      <w:r w:rsidRPr="007C7C6A">
        <w:rPr>
          <w:sz w:val="18"/>
          <w:szCs w:val="18"/>
        </w:rPr>
        <w:t xml:space="preserve"> </w:t>
      </w:r>
      <w:r w:rsidRPr="007F2AC3">
        <w:rPr>
          <w:sz w:val="18"/>
          <w:szCs w:val="18"/>
          <w:lang w:val="en-US"/>
        </w:rPr>
        <w:t>Moldova</w:t>
      </w:r>
      <w:r w:rsidRPr="007C7C6A">
        <w:rPr>
          <w:sz w:val="18"/>
          <w:szCs w:val="18"/>
        </w:rPr>
        <w:t xml:space="preserve">, 2009, №.47-48, </w:t>
      </w:r>
      <w:r>
        <w:rPr>
          <w:sz w:val="18"/>
          <w:szCs w:val="18"/>
        </w:rPr>
        <w:t>ст</w:t>
      </w:r>
      <w:r w:rsidRPr="007C7C6A">
        <w:rPr>
          <w:sz w:val="18"/>
          <w:szCs w:val="18"/>
        </w:rPr>
        <w:t>.178)</w:t>
      </w:r>
    </w:p>
    <w:p w:rsidR="000561BE" w:rsidRPr="0017509A" w:rsidRDefault="000561BE" w:rsidP="000561BE">
      <w:pPr>
        <w:tabs>
          <w:tab w:val="left" w:pos="1260"/>
          <w:tab w:val="left" w:pos="1440"/>
        </w:tabs>
        <w:ind w:right="-31"/>
        <w:rPr>
          <w:sz w:val="20"/>
          <w:szCs w:val="20"/>
          <w:lang w:val="ro-R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0561BE" w:rsidRPr="0017509A" w:rsidTr="00C268BF">
        <w:trPr>
          <w:trHeight w:val="3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BE" w:rsidRPr="0017509A" w:rsidRDefault="000561BE" w:rsidP="00C268BF">
            <w:pPr>
              <w:jc w:val="right"/>
              <w:rPr>
                <w:lang w:val="ro-RO"/>
              </w:rPr>
            </w:pPr>
          </w:p>
        </w:tc>
      </w:tr>
    </w:tbl>
    <w:p w:rsidR="000561BE" w:rsidRDefault="000561BE" w:rsidP="000561BE">
      <w:pPr>
        <w:ind w:firstLine="1276"/>
        <w:rPr>
          <w:lang w:val="ro-RO"/>
        </w:rPr>
      </w:pPr>
      <w:r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</w:rPr>
        <w:t>код банка</w:t>
      </w:r>
    </w:p>
    <w:p w:rsidR="000561BE" w:rsidRPr="0017509A" w:rsidRDefault="000561BE" w:rsidP="000561BE">
      <w:pPr>
        <w:jc w:val="right"/>
        <w:rPr>
          <w:sz w:val="20"/>
          <w:szCs w:val="20"/>
          <w:lang w:val="ro-RO"/>
        </w:rPr>
      </w:pPr>
      <w:r w:rsidRPr="0017509A">
        <w:rPr>
          <w:b/>
          <w:sz w:val="20"/>
          <w:szCs w:val="20"/>
          <w:lang w:val="ro-RO"/>
        </w:rPr>
        <w:t>ORD0409</w:t>
      </w:r>
    </w:p>
    <w:p w:rsidR="000561BE" w:rsidRPr="00D6554A" w:rsidRDefault="000561BE" w:rsidP="000561BE">
      <w:pPr>
        <w:jc w:val="right"/>
        <w:rPr>
          <w:b/>
        </w:rPr>
      </w:pPr>
      <w:r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</w:rPr>
        <w:t>код формуляра</w:t>
      </w:r>
    </w:p>
    <w:p w:rsidR="000561BE" w:rsidRDefault="000561BE" w:rsidP="000561BE">
      <w:pPr>
        <w:jc w:val="center"/>
        <w:rPr>
          <w:b/>
          <w:lang w:val="ro-RO"/>
        </w:rPr>
      </w:pPr>
    </w:p>
    <w:p w:rsidR="000561BE" w:rsidRPr="009F24B6" w:rsidRDefault="000561BE" w:rsidP="000561BE">
      <w:pPr>
        <w:jc w:val="center"/>
        <w:rPr>
          <w:b/>
        </w:rPr>
      </w:pPr>
      <w:r w:rsidRPr="0017509A">
        <w:rPr>
          <w:b/>
          <w:lang w:val="ro-RO"/>
        </w:rPr>
        <w:t xml:space="preserve">ORD 4.9B  </w:t>
      </w:r>
      <w:r w:rsidRPr="009F24B6">
        <w:rPr>
          <w:b/>
        </w:rPr>
        <w:t>Наличн</w:t>
      </w:r>
      <w:r>
        <w:rPr>
          <w:b/>
        </w:rPr>
        <w:t>ая валюта</w:t>
      </w:r>
      <w:r w:rsidRPr="009F24B6">
        <w:rPr>
          <w:b/>
        </w:rPr>
        <w:t>, экспортир</w:t>
      </w:r>
      <w:r>
        <w:rPr>
          <w:b/>
        </w:rPr>
        <w:t>ованная</w:t>
      </w:r>
      <w:r w:rsidRPr="009F24B6">
        <w:rPr>
          <w:b/>
        </w:rPr>
        <w:t xml:space="preserve"> из Республики Молдова </w:t>
      </w:r>
    </w:p>
    <w:p w:rsidR="000561BE" w:rsidRPr="009F24B6" w:rsidRDefault="000561BE" w:rsidP="000561BE">
      <w:pPr>
        <w:jc w:val="center"/>
        <w:rPr>
          <w:b/>
        </w:rPr>
      </w:pPr>
      <w:r w:rsidRPr="009F24B6">
        <w:rPr>
          <w:b/>
        </w:rPr>
        <w:t>банками в рамках осуществления финансовой деятельности</w:t>
      </w:r>
      <w:r w:rsidRPr="009F24B6">
        <w:rPr>
          <w:b/>
          <w:lang w:val="ro-RO"/>
        </w:rPr>
        <w:t xml:space="preserve"> </w:t>
      </w:r>
    </w:p>
    <w:p w:rsidR="000561BE" w:rsidRPr="0017509A" w:rsidRDefault="000561BE" w:rsidP="000561BE">
      <w:pPr>
        <w:jc w:val="center"/>
        <w:rPr>
          <w:b/>
          <w:u w:val="single"/>
          <w:lang w:val="ro-RO"/>
        </w:rPr>
      </w:pPr>
      <w:r w:rsidRPr="007F2AC3">
        <w:rPr>
          <w:b/>
        </w:rPr>
        <w:t xml:space="preserve">за месяц </w:t>
      </w:r>
      <w:r w:rsidRPr="007C7C6A">
        <w:rPr>
          <w:b/>
        </w:rPr>
        <w:t xml:space="preserve">___________ </w:t>
      </w:r>
      <w:r w:rsidRPr="0017509A">
        <w:rPr>
          <w:b/>
          <w:lang w:val="ro-RO"/>
        </w:rPr>
        <w:t>20___</w:t>
      </w:r>
      <w:r w:rsidRPr="007F2AC3">
        <w:rPr>
          <w:b/>
          <w:lang w:val="ro-RO"/>
        </w:rPr>
        <w:t xml:space="preserve"> </w:t>
      </w:r>
      <w:r w:rsidRPr="007F2AC3">
        <w:rPr>
          <w:b/>
        </w:rPr>
        <w:t>г.</w:t>
      </w:r>
      <w:r w:rsidRPr="007F2AC3">
        <w:rPr>
          <w:b/>
          <w:lang w:val="ro-RO"/>
        </w:rPr>
        <w:t xml:space="preserve">  </w:t>
      </w:r>
    </w:p>
    <w:p w:rsidR="000561BE" w:rsidRPr="0017509A" w:rsidRDefault="000561BE" w:rsidP="000561BE">
      <w:pPr>
        <w:ind w:right="-742"/>
        <w:jc w:val="right"/>
        <w:rPr>
          <w:lang w:val="ro-RO"/>
        </w:rPr>
      </w:pPr>
    </w:p>
    <w:p w:rsidR="000561BE" w:rsidRPr="00774C81" w:rsidRDefault="000561BE" w:rsidP="000561BE">
      <w:pPr>
        <w:ind w:right="4"/>
        <w:jc w:val="center"/>
        <w:rPr>
          <w:b/>
          <w:sz w:val="20"/>
          <w:szCs w:val="20"/>
          <w:lang w:val="ro-RO"/>
        </w:rPr>
      </w:pPr>
      <w:r w:rsidRPr="0017509A">
        <w:rPr>
          <w:lang w:val="ro-RO"/>
        </w:rPr>
        <w:t xml:space="preserve">                                                                                                                       </w:t>
      </w:r>
      <w:r w:rsidRPr="00774C81">
        <w:rPr>
          <w:b/>
          <w:sz w:val="20"/>
          <w:szCs w:val="20"/>
        </w:rPr>
        <w:t>в оригинальной валюте</w:t>
      </w:r>
    </w:p>
    <w:tbl>
      <w:tblPr>
        <w:tblW w:w="12425" w:type="dxa"/>
        <w:jc w:val="center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851"/>
        <w:gridCol w:w="970"/>
        <w:gridCol w:w="1017"/>
        <w:gridCol w:w="1159"/>
        <w:gridCol w:w="607"/>
        <w:gridCol w:w="878"/>
        <w:gridCol w:w="881"/>
        <w:gridCol w:w="929"/>
        <w:gridCol w:w="929"/>
        <w:gridCol w:w="756"/>
        <w:gridCol w:w="1017"/>
        <w:gridCol w:w="915"/>
        <w:gridCol w:w="881"/>
      </w:tblGrid>
      <w:tr w:rsidR="000561BE" w:rsidRPr="0017509A" w:rsidTr="00DE22D4">
        <w:trPr>
          <w:cantSplit/>
          <w:trHeight w:val="2967"/>
          <w:jc w:val="center"/>
        </w:trPr>
        <w:tc>
          <w:tcPr>
            <w:tcW w:w="635" w:type="dxa"/>
            <w:textDirection w:val="btLr"/>
            <w:vAlign w:val="center"/>
          </w:tcPr>
          <w:p w:rsidR="000561BE" w:rsidRPr="00D6554A" w:rsidRDefault="000561BE" w:rsidP="00C268B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851" w:type="dxa"/>
            <w:textDirection w:val="btLr"/>
            <w:vAlign w:val="center"/>
          </w:tcPr>
          <w:p w:rsidR="000561BE" w:rsidRPr="00853E71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Категория банка</w:t>
            </w:r>
          </w:p>
        </w:tc>
        <w:tc>
          <w:tcPr>
            <w:tcW w:w="970" w:type="dxa"/>
            <w:textDirection w:val="btLr"/>
            <w:vAlign w:val="center"/>
          </w:tcPr>
          <w:p w:rsidR="000561BE" w:rsidRPr="00853E71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банка-нерезидента</w:t>
            </w:r>
          </w:p>
        </w:tc>
        <w:tc>
          <w:tcPr>
            <w:tcW w:w="1017" w:type="dxa"/>
            <w:textDirection w:val="btLr"/>
            <w:vAlign w:val="center"/>
          </w:tcPr>
          <w:p w:rsidR="000561BE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 города</w:t>
            </w:r>
          </w:p>
          <w:p w:rsidR="000561BE" w:rsidRPr="00853E71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банка-нерезидента</w:t>
            </w:r>
          </w:p>
        </w:tc>
        <w:tc>
          <w:tcPr>
            <w:tcW w:w="1159" w:type="dxa"/>
            <w:textDirection w:val="btLr"/>
            <w:vAlign w:val="center"/>
          </w:tcPr>
          <w:p w:rsidR="000561BE" w:rsidRPr="0017509A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Дата выдачи наличной валюты из кассы лицензированного банка</w:t>
            </w:r>
          </w:p>
        </w:tc>
        <w:tc>
          <w:tcPr>
            <w:tcW w:w="607" w:type="dxa"/>
            <w:textDirection w:val="btLr"/>
            <w:vAlign w:val="center"/>
          </w:tcPr>
          <w:p w:rsidR="000561BE" w:rsidRPr="00D6554A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экспорта</w:t>
            </w:r>
          </w:p>
        </w:tc>
        <w:tc>
          <w:tcPr>
            <w:tcW w:w="878" w:type="dxa"/>
            <w:shd w:val="clear" w:color="auto" w:fill="auto"/>
            <w:textDirection w:val="btLr"/>
            <w:vAlign w:val="center"/>
          </w:tcPr>
          <w:p w:rsidR="000561BE" w:rsidRPr="007C7C6A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Код экспортированной валюты</w:t>
            </w:r>
          </w:p>
        </w:tc>
        <w:tc>
          <w:tcPr>
            <w:tcW w:w="881" w:type="dxa"/>
            <w:shd w:val="clear" w:color="auto" w:fill="auto"/>
            <w:textDirection w:val="btLr"/>
            <w:vAlign w:val="center"/>
          </w:tcPr>
          <w:p w:rsidR="000561BE" w:rsidRPr="0017509A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Экспортированная сумма</w:t>
            </w:r>
          </w:p>
        </w:tc>
        <w:tc>
          <w:tcPr>
            <w:tcW w:w="929" w:type="dxa"/>
            <w:textDirection w:val="btLr"/>
            <w:vAlign w:val="center"/>
          </w:tcPr>
          <w:p w:rsidR="000561BE" w:rsidRPr="0017509A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Код банка-корреспондента</w:t>
            </w:r>
          </w:p>
        </w:tc>
        <w:tc>
          <w:tcPr>
            <w:tcW w:w="929" w:type="dxa"/>
            <w:textDirection w:val="btLr"/>
            <w:vAlign w:val="center"/>
          </w:tcPr>
          <w:p w:rsidR="000561BE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53E71">
              <w:rPr>
                <w:b/>
                <w:sz w:val="20"/>
                <w:szCs w:val="20"/>
              </w:rPr>
              <w:t>Код города</w:t>
            </w:r>
          </w:p>
          <w:p w:rsidR="000561BE" w:rsidRPr="00853E71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853E71">
              <w:rPr>
                <w:b/>
                <w:sz w:val="20"/>
                <w:szCs w:val="20"/>
              </w:rPr>
              <w:t>банка-корреспондента</w:t>
            </w:r>
          </w:p>
        </w:tc>
        <w:tc>
          <w:tcPr>
            <w:tcW w:w="756" w:type="dxa"/>
            <w:textDirection w:val="btLr"/>
            <w:vAlign w:val="center"/>
          </w:tcPr>
          <w:p w:rsidR="000561BE" w:rsidRPr="00853E71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корреспондентского счета</w:t>
            </w:r>
          </w:p>
        </w:tc>
        <w:tc>
          <w:tcPr>
            <w:tcW w:w="1017" w:type="dxa"/>
            <w:textDirection w:val="btLr"/>
            <w:vAlign w:val="center"/>
          </w:tcPr>
          <w:p w:rsidR="000561BE" w:rsidRPr="0017509A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Дата отражения экспортированной суммы на корреспондентском счете</w:t>
            </w:r>
          </w:p>
        </w:tc>
        <w:tc>
          <w:tcPr>
            <w:tcW w:w="915" w:type="dxa"/>
            <w:textDirection w:val="btLr"/>
            <w:vAlign w:val="center"/>
          </w:tcPr>
          <w:p w:rsidR="000561BE" w:rsidRPr="0017509A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Код валюты, отраженной на корреспондентском счете</w:t>
            </w:r>
          </w:p>
        </w:tc>
        <w:tc>
          <w:tcPr>
            <w:tcW w:w="881" w:type="dxa"/>
            <w:textDirection w:val="btLr"/>
            <w:vAlign w:val="center"/>
          </w:tcPr>
          <w:p w:rsidR="000561BE" w:rsidRPr="0017509A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Сумма, отраженная на корреспондентском счете</w:t>
            </w:r>
          </w:p>
        </w:tc>
      </w:tr>
      <w:tr w:rsidR="000561BE" w:rsidRPr="0017509A" w:rsidTr="00DE22D4">
        <w:trPr>
          <w:cantSplit/>
          <w:trHeight w:val="236"/>
          <w:jc w:val="center"/>
        </w:trPr>
        <w:tc>
          <w:tcPr>
            <w:tcW w:w="635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5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97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01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15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 xml:space="preserve">5 </w:t>
            </w:r>
          </w:p>
        </w:tc>
        <w:tc>
          <w:tcPr>
            <w:tcW w:w="60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6</w:t>
            </w:r>
          </w:p>
        </w:tc>
        <w:tc>
          <w:tcPr>
            <w:tcW w:w="87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7</w:t>
            </w:r>
          </w:p>
        </w:tc>
        <w:tc>
          <w:tcPr>
            <w:tcW w:w="88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92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9</w:t>
            </w:r>
          </w:p>
        </w:tc>
        <w:tc>
          <w:tcPr>
            <w:tcW w:w="92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10</w:t>
            </w:r>
          </w:p>
        </w:tc>
        <w:tc>
          <w:tcPr>
            <w:tcW w:w="75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11</w:t>
            </w:r>
          </w:p>
        </w:tc>
        <w:tc>
          <w:tcPr>
            <w:tcW w:w="101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12</w:t>
            </w:r>
          </w:p>
        </w:tc>
        <w:tc>
          <w:tcPr>
            <w:tcW w:w="915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13</w:t>
            </w:r>
          </w:p>
        </w:tc>
        <w:tc>
          <w:tcPr>
            <w:tcW w:w="88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14</w:t>
            </w:r>
          </w:p>
        </w:tc>
      </w:tr>
      <w:tr w:rsidR="000561BE" w:rsidRPr="0017509A" w:rsidTr="00DE22D4">
        <w:trPr>
          <w:cantSplit/>
          <w:trHeight w:val="222"/>
          <w:jc w:val="center"/>
        </w:trPr>
        <w:tc>
          <w:tcPr>
            <w:tcW w:w="635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85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7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0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8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2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2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15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8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561BE" w:rsidRPr="0017509A" w:rsidTr="00DE22D4">
        <w:trPr>
          <w:cantSplit/>
          <w:trHeight w:val="309"/>
          <w:jc w:val="center"/>
        </w:trPr>
        <w:tc>
          <w:tcPr>
            <w:tcW w:w="635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85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7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0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8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2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2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15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8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561BE" w:rsidRPr="0017509A" w:rsidTr="00DE22D4">
        <w:trPr>
          <w:cantSplit/>
          <w:trHeight w:val="472"/>
          <w:jc w:val="center"/>
        </w:trPr>
        <w:tc>
          <w:tcPr>
            <w:tcW w:w="635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...</w:t>
            </w:r>
          </w:p>
        </w:tc>
        <w:tc>
          <w:tcPr>
            <w:tcW w:w="85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7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15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60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7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8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2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2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75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17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915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81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0561BE" w:rsidRPr="0017509A" w:rsidRDefault="000561BE" w:rsidP="000561BE">
      <w:pPr>
        <w:ind w:right="-742"/>
        <w:jc w:val="right"/>
        <w:rPr>
          <w:b/>
          <w:sz w:val="20"/>
          <w:szCs w:val="20"/>
          <w:lang w:val="ro-RO"/>
        </w:rPr>
      </w:pPr>
    </w:p>
    <w:p w:rsidR="000561BE" w:rsidRPr="0017509A" w:rsidRDefault="000561BE" w:rsidP="000561BE">
      <w:pPr>
        <w:pBdr>
          <w:bottom w:val="single" w:sz="4" w:space="1" w:color="auto"/>
        </w:pBdr>
        <w:ind w:right="2150"/>
        <w:rPr>
          <w:lang w:val="ro-RO"/>
        </w:rPr>
      </w:pPr>
      <w:r w:rsidRPr="00774C81">
        <w:rPr>
          <w:sz w:val="22"/>
          <w:szCs w:val="22"/>
        </w:rPr>
        <w:t>Исполнитель и номер телефона</w:t>
      </w:r>
      <w:r w:rsidRPr="0017509A">
        <w:rPr>
          <w:lang w:val="ro-RO"/>
        </w:rPr>
        <w:t xml:space="preserve"> _______________________</w:t>
      </w:r>
      <w:r>
        <w:rPr>
          <w:lang w:val="ro-RO"/>
        </w:rPr>
        <w:t xml:space="preserve"> </w:t>
      </w:r>
    </w:p>
    <w:p w:rsidR="000561BE" w:rsidRPr="0017509A" w:rsidRDefault="000561BE" w:rsidP="000561BE">
      <w:pPr>
        <w:pBdr>
          <w:bottom w:val="single" w:sz="4" w:space="1" w:color="auto"/>
        </w:pBdr>
        <w:ind w:right="2150"/>
        <w:rPr>
          <w:lang w:val="ro-RO"/>
        </w:rPr>
      </w:pPr>
      <w:r>
        <w:rPr>
          <w:lang w:val="ro-RO"/>
        </w:rPr>
        <w:t xml:space="preserve"> </w:t>
      </w:r>
    </w:p>
    <w:p w:rsidR="000561BE" w:rsidRDefault="000561BE" w:rsidP="000561BE">
      <w:pPr>
        <w:pBdr>
          <w:top w:val="single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ПРИМЕЧАНИЕ:</w:t>
      </w:r>
      <w:r w:rsidRPr="007C7C6A">
        <w:rPr>
          <w:sz w:val="18"/>
          <w:szCs w:val="18"/>
        </w:rPr>
        <w:tab/>
      </w:r>
      <w:r>
        <w:rPr>
          <w:sz w:val="18"/>
          <w:szCs w:val="18"/>
        </w:rPr>
        <w:t xml:space="preserve">Отчет составлен в соответствии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:</w:t>
      </w:r>
    </w:p>
    <w:p w:rsidR="000561BE" w:rsidRPr="007C7C6A" w:rsidRDefault="000561BE" w:rsidP="000561BE">
      <w:pPr>
        <w:tabs>
          <w:tab w:val="left" w:pos="450"/>
        </w:tabs>
        <w:rPr>
          <w:sz w:val="18"/>
          <w:szCs w:val="18"/>
        </w:rPr>
      </w:pPr>
      <w:r w:rsidRPr="007C7C6A">
        <w:rPr>
          <w:sz w:val="18"/>
          <w:szCs w:val="18"/>
        </w:rPr>
        <w:tab/>
      </w:r>
      <w:r w:rsidRPr="007C7C6A">
        <w:rPr>
          <w:sz w:val="18"/>
          <w:szCs w:val="18"/>
        </w:rPr>
        <w:tab/>
      </w:r>
      <w:r w:rsidRPr="007C7C6A">
        <w:rPr>
          <w:sz w:val="18"/>
          <w:szCs w:val="18"/>
        </w:rPr>
        <w:tab/>
      </w:r>
      <w:r>
        <w:rPr>
          <w:sz w:val="18"/>
          <w:szCs w:val="18"/>
        </w:rPr>
        <w:t xml:space="preserve">1. Инструкцией об отчетности лицензированных банков по некоторым валютным операциям, приложение </w:t>
      </w:r>
    </w:p>
    <w:p w:rsidR="000561BE" w:rsidRPr="007C7C6A" w:rsidRDefault="000561BE" w:rsidP="000561BE">
      <w:pPr>
        <w:tabs>
          <w:tab w:val="left" w:pos="450"/>
        </w:tabs>
        <w:rPr>
          <w:sz w:val="18"/>
          <w:szCs w:val="18"/>
          <w:lang w:val="en-US"/>
        </w:rPr>
      </w:pPr>
      <w:r w:rsidRPr="007C7C6A">
        <w:rPr>
          <w:sz w:val="18"/>
          <w:szCs w:val="18"/>
        </w:rPr>
        <w:tab/>
      </w:r>
      <w:r w:rsidRPr="007C7C6A">
        <w:rPr>
          <w:sz w:val="18"/>
          <w:szCs w:val="18"/>
        </w:rPr>
        <w:tab/>
      </w:r>
      <w:r w:rsidRPr="007C7C6A">
        <w:rPr>
          <w:sz w:val="18"/>
          <w:szCs w:val="18"/>
        </w:rPr>
        <w:tab/>
      </w:r>
      <w:r w:rsidRPr="007C7C6A">
        <w:rPr>
          <w:sz w:val="18"/>
          <w:szCs w:val="18"/>
          <w:lang w:val="en-US"/>
        </w:rPr>
        <w:t>№12 (</w:t>
      </w:r>
      <w:r>
        <w:rPr>
          <w:sz w:val="18"/>
          <w:szCs w:val="18"/>
        </w:rPr>
        <w:t>ПАС</w:t>
      </w:r>
      <w:r w:rsidRPr="007C7C6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НБМ</w:t>
      </w:r>
      <w:r w:rsidRPr="007C7C6A">
        <w:rPr>
          <w:sz w:val="18"/>
          <w:szCs w:val="18"/>
          <w:lang w:val="en-US"/>
        </w:rPr>
        <w:t xml:space="preserve"> №11 </w:t>
      </w:r>
      <w:r>
        <w:rPr>
          <w:sz w:val="18"/>
          <w:szCs w:val="18"/>
        </w:rPr>
        <w:t>от</w:t>
      </w:r>
      <w:r w:rsidRPr="007C7C6A">
        <w:rPr>
          <w:sz w:val="18"/>
          <w:szCs w:val="18"/>
          <w:lang w:val="en-US"/>
        </w:rPr>
        <w:t xml:space="preserve"> 22 </w:t>
      </w:r>
      <w:r>
        <w:rPr>
          <w:sz w:val="18"/>
          <w:szCs w:val="18"/>
        </w:rPr>
        <w:t>января</w:t>
      </w:r>
      <w:r w:rsidRPr="007C7C6A">
        <w:rPr>
          <w:sz w:val="18"/>
          <w:szCs w:val="18"/>
          <w:lang w:val="en-US"/>
        </w:rPr>
        <w:t xml:space="preserve"> 2009 </w:t>
      </w:r>
      <w:r>
        <w:rPr>
          <w:sz w:val="18"/>
          <w:szCs w:val="18"/>
        </w:rPr>
        <w:t>г</w:t>
      </w:r>
      <w:r w:rsidRPr="007C7C6A">
        <w:rPr>
          <w:sz w:val="18"/>
          <w:szCs w:val="18"/>
          <w:lang w:val="en-US"/>
        </w:rPr>
        <w:t xml:space="preserve">., </w:t>
      </w:r>
      <w:proofErr w:type="spellStart"/>
      <w:r w:rsidRPr="00F32E0A">
        <w:rPr>
          <w:sz w:val="18"/>
          <w:szCs w:val="18"/>
          <w:lang w:val="en-US"/>
        </w:rPr>
        <w:t>Monitorul</w:t>
      </w:r>
      <w:proofErr w:type="spellEnd"/>
      <w:r w:rsidRPr="007C7C6A">
        <w:rPr>
          <w:sz w:val="18"/>
          <w:szCs w:val="18"/>
          <w:lang w:val="en-US"/>
        </w:rPr>
        <w:t xml:space="preserve"> </w:t>
      </w:r>
      <w:proofErr w:type="spellStart"/>
      <w:r w:rsidRPr="00F32E0A">
        <w:rPr>
          <w:sz w:val="18"/>
          <w:szCs w:val="18"/>
          <w:lang w:val="en-US"/>
        </w:rPr>
        <w:t>Oficial</w:t>
      </w:r>
      <w:proofErr w:type="spellEnd"/>
      <w:r w:rsidRPr="007C7C6A">
        <w:rPr>
          <w:sz w:val="18"/>
          <w:szCs w:val="18"/>
          <w:lang w:val="en-US"/>
        </w:rPr>
        <w:t xml:space="preserve"> </w:t>
      </w:r>
      <w:r w:rsidRPr="00F32E0A">
        <w:rPr>
          <w:sz w:val="18"/>
          <w:szCs w:val="18"/>
          <w:lang w:val="en-US"/>
        </w:rPr>
        <w:t>al</w:t>
      </w:r>
      <w:r w:rsidRPr="007C7C6A">
        <w:rPr>
          <w:sz w:val="18"/>
          <w:szCs w:val="18"/>
          <w:lang w:val="en-US"/>
        </w:rPr>
        <w:t xml:space="preserve"> </w:t>
      </w:r>
      <w:proofErr w:type="spellStart"/>
      <w:r w:rsidRPr="00F32E0A">
        <w:rPr>
          <w:sz w:val="18"/>
          <w:szCs w:val="18"/>
          <w:lang w:val="en-US"/>
        </w:rPr>
        <w:t>Republicii</w:t>
      </w:r>
      <w:proofErr w:type="spellEnd"/>
      <w:r w:rsidRPr="007C7C6A">
        <w:rPr>
          <w:sz w:val="18"/>
          <w:szCs w:val="18"/>
          <w:lang w:val="en-US"/>
        </w:rPr>
        <w:t xml:space="preserve"> </w:t>
      </w:r>
      <w:r w:rsidRPr="00F32E0A">
        <w:rPr>
          <w:sz w:val="18"/>
          <w:szCs w:val="18"/>
          <w:lang w:val="en-US"/>
        </w:rPr>
        <w:t>Moldova</w:t>
      </w:r>
      <w:r w:rsidRPr="007C7C6A">
        <w:rPr>
          <w:sz w:val="18"/>
          <w:szCs w:val="18"/>
          <w:lang w:val="en-US"/>
        </w:rPr>
        <w:t xml:space="preserve">, 2009, №.47-48, </w:t>
      </w:r>
      <w:proofErr w:type="spellStart"/>
      <w:r>
        <w:rPr>
          <w:sz w:val="18"/>
          <w:szCs w:val="18"/>
        </w:rPr>
        <w:t>ст</w:t>
      </w:r>
      <w:proofErr w:type="spellEnd"/>
      <w:r w:rsidRPr="007C7C6A">
        <w:rPr>
          <w:sz w:val="18"/>
          <w:szCs w:val="18"/>
          <w:lang w:val="en-US"/>
        </w:rPr>
        <w:t>.178)</w:t>
      </w:r>
    </w:p>
    <w:p w:rsidR="000561BE" w:rsidRPr="0017509A" w:rsidRDefault="000561BE" w:rsidP="000561BE">
      <w:pPr>
        <w:tabs>
          <w:tab w:val="left" w:pos="1260"/>
          <w:tab w:val="left" w:pos="1440"/>
        </w:tabs>
        <w:ind w:right="-31"/>
        <w:rPr>
          <w:lang w:val="ro-RO"/>
        </w:rPr>
      </w:pPr>
      <w:r w:rsidRPr="007C7C6A">
        <w:rPr>
          <w:lang w:val="en-US"/>
        </w:rPr>
        <w:br w:type="page"/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</w:tblGrid>
      <w:tr w:rsidR="000561BE" w:rsidRPr="00DE22D4" w:rsidTr="00C268BF">
        <w:trPr>
          <w:trHeight w:val="31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BE" w:rsidRPr="0017509A" w:rsidRDefault="000561BE" w:rsidP="00C268BF">
            <w:pPr>
              <w:jc w:val="right"/>
              <w:rPr>
                <w:lang w:val="ro-RO"/>
              </w:rPr>
            </w:pPr>
          </w:p>
        </w:tc>
      </w:tr>
    </w:tbl>
    <w:p w:rsidR="000561BE" w:rsidRDefault="000561BE" w:rsidP="000561BE">
      <w:pPr>
        <w:ind w:firstLine="1276"/>
        <w:rPr>
          <w:lang w:val="ro-RO"/>
        </w:rPr>
      </w:pPr>
      <w:r w:rsidRPr="007C7C6A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код банка</w:t>
      </w:r>
    </w:p>
    <w:p w:rsidR="000561BE" w:rsidRPr="0017509A" w:rsidRDefault="000561BE" w:rsidP="000561BE">
      <w:pPr>
        <w:jc w:val="right"/>
        <w:rPr>
          <w:sz w:val="20"/>
          <w:szCs w:val="20"/>
          <w:lang w:val="ro-RO"/>
        </w:rPr>
      </w:pPr>
      <w:r w:rsidRPr="0017509A">
        <w:rPr>
          <w:b/>
          <w:sz w:val="20"/>
          <w:szCs w:val="20"/>
          <w:lang w:val="ro-RO"/>
        </w:rPr>
        <w:t>ORD0409</w:t>
      </w:r>
    </w:p>
    <w:p w:rsidR="000561BE" w:rsidRPr="00D51ED1" w:rsidRDefault="000561BE" w:rsidP="000561BE">
      <w:pPr>
        <w:jc w:val="right"/>
        <w:rPr>
          <w:sz w:val="20"/>
          <w:szCs w:val="20"/>
        </w:rPr>
      </w:pPr>
      <w:r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</w:rPr>
        <w:t>код формуляра</w:t>
      </w:r>
    </w:p>
    <w:p w:rsidR="000561BE" w:rsidRPr="0017509A" w:rsidRDefault="000561BE" w:rsidP="000561BE">
      <w:pPr>
        <w:jc w:val="center"/>
        <w:rPr>
          <w:b/>
          <w:lang w:val="ro-RO"/>
        </w:rPr>
      </w:pPr>
    </w:p>
    <w:p w:rsidR="000561BE" w:rsidRPr="00D51ED1" w:rsidRDefault="000561BE" w:rsidP="000561BE">
      <w:pPr>
        <w:jc w:val="center"/>
        <w:rPr>
          <w:b/>
        </w:rPr>
      </w:pPr>
      <w:r w:rsidRPr="0017509A">
        <w:rPr>
          <w:b/>
          <w:lang w:val="ro-RO"/>
        </w:rPr>
        <w:t>ORD 4.9C</w:t>
      </w:r>
      <w:r>
        <w:rPr>
          <w:b/>
          <w:lang w:val="ro-RO"/>
        </w:rPr>
        <w:t xml:space="preserve"> </w:t>
      </w:r>
      <w:r w:rsidRPr="00D51ED1">
        <w:rPr>
          <w:b/>
        </w:rPr>
        <w:t>Наличн</w:t>
      </w:r>
      <w:r>
        <w:rPr>
          <w:b/>
        </w:rPr>
        <w:t>ая валюта</w:t>
      </w:r>
      <w:r w:rsidRPr="00D51ED1">
        <w:rPr>
          <w:b/>
        </w:rPr>
        <w:t>, экспортир</w:t>
      </w:r>
      <w:r>
        <w:rPr>
          <w:b/>
        </w:rPr>
        <w:t xml:space="preserve">ованная из Республики Молдова </w:t>
      </w:r>
      <w:r w:rsidRPr="00D51ED1">
        <w:rPr>
          <w:b/>
        </w:rPr>
        <w:t>и импортир</w:t>
      </w:r>
      <w:r>
        <w:rPr>
          <w:b/>
        </w:rPr>
        <w:t>ованная</w:t>
      </w:r>
      <w:r w:rsidRPr="00D51ED1">
        <w:rPr>
          <w:b/>
        </w:rPr>
        <w:t xml:space="preserve"> в Республику Молдова </w:t>
      </w:r>
    </w:p>
    <w:p w:rsidR="000561BE" w:rsidRDefault="000561BE" w:rsidP="000561BE">
      <w:pPr>
        <w:jc w:val="center"/>
        <w:rPr>
          <w:b/>
        </w:rPr>
      </w:pPr>
      <w:r w:rsidRPr="00D51ED1">
        <w:rPr>
          <w:b/>
        </w:rPr>
        <w:t>лицензированным банком в связи с тестированием устройств</w:t>
      </w:r>
      <w:r>
        <w:rPr>
          <w:b/>
        </w:rPr>
        <w:t xml:space="preserve"> </w:t>
      </w:r>
    </w:p>
    <w:p w:rsidR="000561BE" w:rsidRPr="00F32E0A" w:rsidRDefault="000561BE" w:rsidP="000561BE">
      <w:pPr>
        <w:jc w:val="center"/>
        <w:rPr>
          <w:b/>
          <w:u w:val="single"/>
        </w:rPr>
      </w:pPr>
      <w:r w:rsidRPr="00D51ED1">
        <w:rPr>
          <w:b/>
        </w:rPr>
        <w:t>за</w:t>
      </w:r>
      <w:r>
        <w:rPr>
          <w:b/>
          <w:lang w:val="ro-RO"/>
        </w:rPr>
        <w:t>____________</w:t>
      </w:r>
      <w:r w:rsidRPr="00D51ED1">
        <w:rPr>
          <w:b/>
          <w:lang w:val="ro-RO"/>
        </w:rPr>
        <w:t>20___</w:t>
      </w:r>
      <w:r w:rsidRPr="00F32E0A">
        <w:rPr>
          <w:lang w:val="ro-RO"/>
        </w:rPr>
        <w:t xml:space="preserve"> </w:t>
      </w:r>
      <w:r w:rsidRPr="00F32E0A">
        <w:t>г.</w:t>
      </w:r>
    </w:p>
    <w:p w:rsidR="000561BE" w:rsidRPr="0017509A" w:rsidRDefault="000561BE" w:rsidP="000561BE">
      <w:pPr>
        <w:ind w:right="-742"/>
        <w:jc w:val="right"/>
        <w:rPr>
          <w:lang w:val="ro-RO"/>
        </w:rPr>
      </w:pPr>
    </w:p>
    <w:p w:rsidR="000561BE" w:rsidRPr="00C82E22" w:rsidRDefault="000561BE" w:rsidP="000561BE">
      <w:pPr>
        <w:ind w:right="4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в национальной валюте</w:t>
      </w:r>
    </w:p>
    <w:tbl>
      <w:tblPr>
        <w:tblW w:w="12316" w:type="dxa"/>
        <w:jc w:val="center"/>
        <w:tblInd w:w="-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"/>
        <w:gridCol w:w="1568"/>
        <w:gridCol w:w="1500"/>
        <w:gridCol w:w="1079"/>
        <w:gridCol w:w="1580"/>
        <w:gridCol w:w="1424"/>
        <w:gridCol w:w="1202"/>
        <w:gridCol w:w="1313"/>
        <w:gridCol w:w="1644"/>
      </w:tblGrid>
      <w:tr w:rsidR="000561BE" w:rsidRPr="0017509A" w:rsidTr="00DE22D4">
        <w:trPr>
          <w:cantSplit/>
          <w:trHeight w:val="2972"/>
          <w:jc w:val="center"/>
        </w:trPr>
        <w:tc>
          <w:tcPr>
            <w:tcW w:w="1006" w:type="dxa"/>
            <w:textDirection w:val="btLr"/>
            <w:vAlign w:val="center"/>
          </w:tcPr>
          <w:p w:rsidR="000561BE" w:rsidRPr="0017509A" w:rsidRDefault="000561BE" w:rsidP="00C268BF">
            <w:pPr>
              <w:ind w:left="-108" w:right="-108"/>
              <w:jc w:val="center"/>
              <w:rPr>
                <w:b/>
                <w:sz w:val="20"/>
                <w:szCs w:val="20"/>
                <w:lang w:val="ro-RO"/>
              </w:rPr>
            </w:pPr>
            <w:r w:rsidRPr="0017509A">
              <w:rPr>
                <w:b/>
                <w:sz w:val="20"/>
                <w:szCs w:val="20"/>
                <w:lang w:val="ro-RO"/>
              </w:rPr>
              <w:t>Nr. d/o</w:t>
            </w:r>
          </w:p>
        </w:tc>
        <w:tc>
          <w:tcPr>
            <w:tcW w:w="1568" w:type="dxa"/>
            <w:textDirection w:val="btLr"/>
            <w:vAlign w:val="center"/>
          </w:tcPr>
          <w:p w:rsidR="000561BE" w:rsidRPr="00C82E22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C82E22">
              <w:rPr>
                <w:b/>
                <w:sz w:val="20"/>
                <w:szCs w:val="20"/>
              </w:rPr>
              <w:t>Код нерезидент</w:t>
            </w:r>
            <w:proofErr w:type="gramStart"/>
            <w:r w:rsidRPr="00C82E22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-</w:t>
            </w:r>
            <w:proofErr w:type="gramEnd"/>
            <w:r w:rsidRPr="00C82E22">
              <w:rPr>
                <w:b/>
                <w:sz w:val="20"/>
                <w:szCs w:val="20"/>
              </w:rPr>
              <w:t xml:space="preserve"> партнера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2E2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</w:t>
            </w:r>
            <w:r w:rsidRPr="00C82E22">
              <w:rPr>
                <w:b/>
                <w:sz w:val="20"/>
                <w:szCs w:val="20"/>
              </w:rPr>
              <w:t xml:space="preserve"> тестировани</w:t>
            </w:r>
            <w:r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500" w:type="dxa"/>
            <w:textDirection w:val="btLr"/>
            <w:vAlign w:val="center"/>
          </w:tcPr>
          <w:p w:rsidR="000561BE" w:rsidRPr="00C82E22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C82E22">
              <w:rPr>
                <w:b/>
                <w:sz w:val="20"/>
                <w:szCs w:val="20"/>
              </w:rPr>
              <w:t>Код города нерезидент</w:t>
            </w:r>
            <w:proofErr w:type="gramStart"/>
            <w:r w:rsidRPr="00C82E22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-</w:t>
            </w:r>
            <w:proofErr w:type="gramEnd"/>
            <w:r w:rsidRPr="00C82E22">
              <w:rPr>
                <w:b/>
                <w:sz w:val="20"/>
                <w:szCs w:val="20"/>
              </w:rPr>
              <w:t xml:space="preserve"> партнера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82E22">
              <w:rPr>
                <w:b/>
                <w:sz w:val="20"/>
                <w:szCs w:val="20"/>
              </w:rPr>
              <w:t>п</w:t>
            </w:r>
            <w:r>
              <w:rPr>
                <w:b/>
                <w:sz w:val="20"/>
                <w:szCs w:val="20"/>
              </w:rPr>
              <w:t>о</w:t>
            </w:r>
            <w:r w:rsidRPr="00C82E22">
              <w:rPr>
                <w:b/>
                <w:sz w:val="20"/>
                <w:szCs w:val="20"/>
              </w:rPr>
              <w:t xml:space="preserve"> тестировани</w:t>
            </w:r>
            <w:r>
              <w:rPr>
                <w:b/>
                <w:sz w:val="20"/>
                <w:szCs w:val="20"/>
              </w:rPr>
              <w:t>ю</w:t>
            </w:r>
          </w:p>
        </w:tc>
        <w:tc>
          <w:tcPr>
            <w:tcW w:w="1079" w:type="dxa"/>
            <w:textDirection w:val="btLr"/>
            <w:vAlign w:val="center"/>
          </w:tcPr>
          <w:p w:rsidR="000561BE" w:rsidRPr="00C82E22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экспорта</w:t>
            </w:r>
          </w:p>
        </w:tc>
        <w:tc>
          <w:tcPr>
            <w:tcW w:w="1580" w:type="dxa"/>
            <w:textDirection w:val="btLr"/>
            <w:vAlign w:val="center"/>
          </w:tcPr>
          <w:p w:rsidR="000561BE" w:rsidRPr="0017509A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>Дата выдачи наличной валюты из кассы лицензированного банка</w:t>
            </w:r>
          </w:p>
        </w:tc>
        <w:tc>
          <w:tcPr>
            <w:tcW w:w="1424" w:type="dxa"/>
            <w:shd w:val="clear" w:color="auto" w:fill="auto"/>
            <w:textDirection w:val="btLr"/>
            <w:vAlign w:val="center"/>
          </w:tcPr>
          <w:p w:rsidR="000561BE" w:rsidRPr="0017509A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 xml:space="preserve">Сумма, экспортированная в </w:t>
            </w:r>
            <w:r w:rsidRPr="0017509A">
              <w:rPr>
                <w:b/>
                <w:sz w:val="20"/>
                <w:szCs w:val="20"/>
                <w:lang w:val="ro-RO"/>
              </w:rPr>
              <w:t>MDL</w:t>
            </w:r>
          </w:p>
        </w:tc>
        <w:tc>
          <w:tcPr>
            <w:tcW w:w="1202" w:type="dxa"/>
            <w:textDirection w:val="btLr"/>
            <w:vAlign w:val="center"/>
          </w:tcPr>
          <w:p w:rsidR="000561BE" w:rsidRPr="00C82E22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импорта</w:t>
            </w:r>
          </w:p>
        </w:tc>
        <w:tc>
          <w:tcPr>
            <w:tcW w:w="1313" w:type="dxa"/>
            <w:textDirection w:val="btLr"/>
            <w:vAlign w:val="center"/>
          </w:tcPr>
          <w:p w:rsidR="000561BE" w:rsidRPr="00C82E22" w:rsidRDefault="000561BE" w:rsidP="00C268BF">
            <w:pPr>
              <w:ind w:left="113" w:right="113"/>
              <w:jc w:val="center"/>
              <w:rPr>
                <w:b/>
                <w:sz w:val="20"/>
                <w:szCs w:val="20"/>
                <w:lang w:val="ro-RO"/>
              </w:rPr>
            </w:pPr>
            <w:r w:rsidRPr="00C82E22">
              <w:rPr>
                <w:b/>
                <w:sz w:val="20"/>
                <w:szCs w:val="20"/>
              </w:rPr>
              <w:t>Дата в</w:t>
            </w:r>
            <w:r>
              <w:rPr>
                <w:b/>
                <w:sz w:val="20"/>
                <w:szCs w:val="20"/>
              </w:rPr>
              <w:t>несения</w:t>
            </w:r>
            <w:r w:rsidRPr="00C82E22">
              <w:rPr>
                <w:b/>
                <w:sz w:val="20"/>
                <w:szCs w:val="20"/>
              </w:rPr>
              <w:t xml:space="preserve"> налично</w:t>
            </w:r>
            <w:r>
              <w:rPr>
                <w:b/>
                <w:sz w:val="20"/>
                <w:szCs w:val="20"/>
              </w:rPr>
              <w:t>й валюты</w:t>
            </w:r>
            <w:r w:rsidRPr="00C82E22">
              <w:rPr>
                <w:b/>
                <w:sz w:val="20"/>
                <w:szCs w:val="20"/>
              </w:rPr>
              <w:t xml:space="preserve"> в кассу </w:t>
            </w:r>
            <w:proofErr w:type="spellStart"/>
            <w:proofErr w:type="gramStart"/>
            <w:r w:rsidRPr="00C82E22">
              <w:rPr>
                <w:b/>
                <w:sz w:val="20"/>
                <w:szCs w:val="20"/>
              </w:rPr>
              <w:t>лицензиро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Pr="00C82E22">
              <w:rPr>
                <w:b/>
                <w:sz w:val="20"/>
                <w:szCs w:val="20"/>
              </w:rPr>
              <w:t>ванного</w:t>
            </w:r>
            <w:proofErr w:type="gramEnd"/>
            <w:r w:rsidRPr="00C82E22">
              <w:rPr>
                <w:b/>
                <w:sz w:val="20"/>
                <w:szCs w:val="20"/>
              </w:rPr>
              <w:t xml:space="preserve"> банка</w:t>
            </w:r>
          </w:p>
        </w:tc>
        <w:tc>
          <w:tcPr>
            <w:tcW w:w="1644" w:type="dxa"/>
            <w:textDirection w:val="btLr"/>
            <w:vAlign w:val="center"/>
          </w:tcPr>
          <w:p w:rsidR="000561BE" w:rsidRPr="0017509A" w:rsidRDefault="000561BE" w:rsidP="00C268BF">
            <w:pPr>
              <w:tabs>
                <w:tab w:val="left" w:pos="1260"/>
                <w:tab w:val="left" w:pos="1440"/>
              </w:tabs>
              <w:ind w:left="113" w:right="-31"/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</w:rPr>
              <w:t xml:space="preserve">Сумма, импортированная в </w:t>
            </w:r>
            <w:r w:rsidRPr="0017509A">
              <w:rPr>
                <w:b/>
                <w:sz w:val="20"/>
                <w:szCs w:val="20"/>
                <w:lang w:val="ro-RO"/>
              </w:rPr>
              <w:t>MDL</w:t>
            </w:r>
          </w:p>
        </w:tc>
      </w:tr>
      <w:tr w:rsidR="000561BE" w:rsidRPr="0017509A" w:rsidTr="00DE22D4">
        <w:trPr>
          <w:cantSplit/>
          <w:trHeight w:val="224"/>
          <w:jc w:val="center"/>
        </w:trPr>
        <w:tc>
          <w:tcPr>
            <w:tcW w:w="100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56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50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3</w:t>
            </w:r>
          </w:p>
        </w:tc>
        <w:tc>
          <w:tcPr>
            <w:tcW w:w="107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4</w:t>
            </w:r>
          </w:p>
        </w:tc>
        <w:tc>
          <w:tcPr>
            <w:tcW w:w="158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5</w:t>
            </w:r>
          </w:p>
        </w:tc>
        <w:tc>
          <w:tcPr>
            <w:tcW w:w="142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 xml:space="preserve"> 6</w:t>
            </w:r>
          </w:p>
        </w:tc>
        <w:tc>
          <w:tcPr>
            <w:tcW w:w="1202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 xml:space="preserve"> 7</w:t>
            </w:r>
          </w:p>
        </w:tc>
        <w:tc>
          <w:tcPr>
            <w:tcW w:w="1313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8</w:t>
            </w:r>
          </w:p>
        </w:tc>
        <w:tc>
          <w:tcPr>
            <w:tcW w:w="164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9</w:t>
            </w:r>
          </w:p>
        </w:tc>
      </w:tr>
      <w:tr w:rsidR="000561BE" w:rsidRPr="0017509A" w:rsidTr="00DE22D4">
        <w:trPr>
          <w:cantSplit/>
          <w:trHeight w:val="238"/>
          <w:jc w:val="center"/>
        </w:trPr>
        <w:tc>
          <w:tcPr>
            <w:tcW w:w="100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1</w:t>
            </w:r>
          </w:p>
        </w:tc>
        <w:tc>
          <w:tcPr>
            <w:tcW w:w="156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0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2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13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4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561BE" w:rsidRPr="0017509A" w:rsidTr="00DE22D4">
        <w:trPr>
          <w:cantSplit/>
          <w:trHeight w:val="312"/>
          <w:jc w:val="center"/>
        </w:trPr>
        <w:tc>
          <w:tcPr>
            <w:tcW w:w="100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156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0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2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13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4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0561BE" w:rsidRPr="0017509A" w:rsidTr="00DE22D4">
        <w:trPr>
          <w:cantSplit/>
          <w:trHeight w:val="477"/>
          <w:jc w:val="center"/>
        </w:trPr>
        <w:tc>
          <w:tcPr>
            <w:tcW w:w="1006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  <w:r w:rsidRPr="0017509A">
              <w:rPr>
                <w:sz w:val="20"/>
                <w:szCs w:val="20"/>
                <w:lang w:val="ro-RO"/>
              </w:rPr>
              <w:t>...</w:t>
            </w:r>
          </w:p>
        </w:tc>
        <w:tc>
          <w:tcPr>
            <w:tcW w:w="1568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0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079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580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42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02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313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644" w:type="dxa"/>
          </w:tcPr>
          <w:p w:rsidR="000561BE" w:rsidRPr="0017509A" w:rsidRDefault="000561BE" w:rsidP="00C268B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:rsidR="000561BE" w:rsidRPr="0017509A" w:rsidRDefault="000561BE" w:rsidP="000561BE">
      <w:pPr>
        <w:ind w:right="-742"/>
        <w:jc w:val="right"/>
        <w:rPr>
          <w:b/>
          <w:sz w:val="20"/>
          <w:szCs w:val="20"/>
          <w:lang w:val="ro-RO"/>
        </w:rPr>
      </w:pPr>
    </w:p>
    <w:p w:rsidR="000561BE" w:rsidRPr="00885AB3" w:rsidRDefault="000561BE" w:rsidP="000561BE">
      <w:pPr>
        <w:pBdr>
          <w:bottom w:val="single" w:sz="4" w:space="1" w:color="auto"/>
        </w:pBdr>
        <w:tabs>
          <w:tab w:val="left" w:pos="1260"/>
          <w:tab w:val="left" w:pos="1440"/>
        </w:tabs>
        <w:ind w:right="2150"/>
        <w:rPr>
          <w:sz w:val="22"/>
          <w:szCs w:val="22"/>
          <w:lang w:val="ro-RO"/>
        </w:rPr>
      </w:pPr>
      <w:r w:rsidRPr="00885AB3">
        <w:rPr>
          <w:sz w:val="22"/>
          <w:szCs w:val="22"/>
        </w:rPr>
        <w:t>Исполнитель и номер телефона</w:t>
      </w:r>
      <w:r w:rsidRPr="00885AB3">
        <w:rPr>
          <w:sz w:val="22"/>
          <w:szCs w:val="22"/>
          <w:lang w:val="ro-RO"/>
        </w:rPr>
        <w:t xml:space="preserve"> _______________________</w:t>
      </w:r>
      <w:r>
        <w:rPr>
          <w:sz w:val="22"/>
          <w:szCs w:val="22"/>
          <w:lang w:val="ro-RO"/>
        </w:rPr>
        <w:t xml:space="preserve"> </w:t>
      </w:r>
    </w:p>
    <w:p w:rsidR="000561BE" w:rsidRPr="0017509A" w:rsidRDefault="000561BE" w:rsidP="000561BE">
      <w:pPr>
        <w:pBdr>
          <w:bottom w:val="single" w:sz="4" w:space="1" w:color="auto"/>
        </w:pBdr>
        <w:tabs>
          <w:tab w:val="left" w:pos="1260"/>
          <w:tab w:val="left" w:pos="1440"/>
        </w:tabs>
        <w:ind w:right="2150"/>
        <w:rPr>
          <w:lang w:val="ro-RO"/>
        </w:rPr>
      </w:pPr>
    </w:p>
    <w:p w:rsidR="000561BE" w:rsidRDefault="000561BE" w:rsidP="000561BE">
      <w:pPr>
        <w:pBdr>
          <w:top w:val="single" w:sz="4" w:space="1" w:color="auto"/>
        </w:pBdr>
        <w:jc w:val="both"/>
        <w:rPr>
          <w:sz w:val="18"/>
          <w:szCs w:val="18"/>
        </w:rPr>
      </w:pPr>
      <w:r>
        <w:rPr>
          <w:sz w:val="18"/>
          <w:szCs w:val="18"/>
        </w:rPr>
        <w:t>ПРИМЕЧАНИЕ:</w:t>
      </w:r>
      <w:r w:rsidRPr="00DE22D4">
        <w:rPr>
          <w:sz w:val="18"/>
          <w:szCs w:val="18"/>
        </w:rPr>
        <w:tab/>
      </w:r>
      <w:r>
        <w:rPr>
          <w:sz w:val="18"/>
          <w:szCs w:val="18"/>
        </w:rPr>
        <w:t xml:space="preserve">Отчет составлен в соответствии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>:</w:t>
      </w:r>
    </w:p>
    <w:p w:rsidR="000561BE" w:rsidRPr="007C7C6A" w:rsidRDefault="000561BE" w:rsidP="000561BE">
      <w:pPr>
        <w:tabs>
          <w:tab w:val="left" w:pos="45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C7C6A">
        <w:rPr>
          <w:sz w:val="18"/>
          <w:szCs w:val="18"/>
        </w:rPr>
        <w:tab/>
      </w:r>
      <w:r w:rsidRPr="007C7C6A">
        <w:rPr>
          <w:sz w:val="18"/>
          <w:szCs w:val="18"/>
        </w:rPr>
        <w:tab/>
      </w:r>
      <w:r w:rsidRPr="007C7C6A">
        <w:rPr>
          <w:sz w:val="18"/>
          <w:szCs w:val="18"/>
        </w:rPr>
        <w:tab/>
      </w:r>
      <w:r>
        <w:rPr>
          <w:sz w:val="18"/>
          <w:szCs w:val="18"/>
        </w:rPr>
        <w:t xml:space="preserve">1. Инструкцией об отчетности лицензированных банков по некоторым валютным операциям, приложение </w:t>
      </w:r>
    </w:p>
    <w:p w:rsidR="000561BE" w:rsidRPr="00FE73CE" w:rsidRDefault="000561BE" w:rsidP="000561BE">
      <w:pPr>
        <w:tabs>
          <w:tab w:val="left" w:pos="450"/>
        </w:tabs>
        <w:jc w:val="both"/>
        <w:rPr>
          <w:sz w:val="18"/>
          <w:szCs w:val="18"/>
          <w:lang w:val="en-US"/>
        </w:rPr>
      </w:pPr>
      <w:r w:rsidRPr="00DE22D4">
        <w:rPr>
          <w:sz w:val="18"/>
          <w:szCs w:val="18"/>
        </w:rPr>
        <w:tab/>
      </w:r>
      <w:r w:rsidRPr="00DE22D4">
        <w:rPr>
          <w:sz w:val="18"/>
          <w:szCs w:val="18"/>
        </w:rPr>
        <w:tab/>
      </w:r>
      <w:r w:rsidRPr="00DE22D4">
        <w:rPr>
          <w:sz w:val="18"/>
          <w:szCs w:val="18"/>
        </w:rPr>
        <w:tab/>
      </w:r>
      <w:r w:rsidRPr="007C7C6A">
        <w:rPr>
          <w:sz w:val="18"/>
          <w:szCs w:val="18"/>
          <w:lang w:val="en-US"/>
        </w:rPr>
        <w:t>№12 (</w:t>
      </w:r>
      <w:r>
        <w:rPr>
          <w:sz w:val="18"/>
          <w:szCs w:val="18"/>
        </w:rPr>
        <w:t>ПАС</w:t>
      </w:r>
      <w:r w:rsidRPr="007C7C6A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>НБМ</w:t>
      </w:r>
      <w:r w:rsidRPr="007C7C6A">
        <w:rPr>
          <w:sz w:val="18"/>
          <w:szCs w:val="18"/>
          <w:lang w:val="en-US"/>
        </w:rPr>
        <w:t xml:space="preserve"> №11 </w:t>
      </w:r>
      <w:r>
        <w:rPr>
          <w:sz w:val="18"/>
          <w:szCs w:val="18"/>
        </w:rPr>
        <w:t>от</w:t>
      </w:r>
      <w:r w:rsidRPr="007C7C6A">
        <w:rPr>
          <w:sz w:val="18"/>
          <w:szCs w:val="18"/>
          <w:lang w:val="en-US"/>
        </w:rPr>
        <w:t xml:space="preserve"> 22 </w:t>
      </w:r>
      <w:r>
        <w:rPr>
          <w:sz w:val="18"/>
          <w:szCs w:val="18"/>
        </w:rPr>
        <w:t>января</w:t>
      </w:r>
      <w:r w:rsidRPr="007C7C6A">
        <w:rPr>
          <w:sz w:val="18"/>
          <w:szCs w:val="18"/>
          <w:lang w:val="en-US"/>
        </w:rPr>
        <w:t xml:space="preserve"> 2009 </w:t>
      </w:r>
      <w:r>
        <w:rPr>
          <w:sz w:val="18"/>
          <w:szCs w:val="18"/>
        </w:rPr>
        <w:t>г</w:t>
      </w:r>
      <w:r w:rsidRPr="007C7C6A">
        <w:rPr>
          <w:sz w:val="18"/>
          <w:szCs w:val="18"/>
          <w:lang w:val="en-US"/>
        </w:rPr>
        <w:t xml:space="preserve">., </w:t>
      </w:r>
      <w:proofErr w:type="spellStart"/>
      <w:r w:rsidRPr="00FE73CE">
        <w:rPr>
          <w:sz w:val="18"/>
          <w:szCs w:val="18"/>
          <w:lang w:val="en-US"/>
        </w:rPr>
        <w:t>Monitorul</w:t>
      </w:r>
      <w:proofErr w:type="spellEnd"/>
      <w:r w:rsidRPr="007C7C6A">
        <w:rPr>
          <w:sz w:val="18"/>
          <w:szCs w:val="18"/>
          <w:lang w:val="en-US"/>
        </w:rPr>
        <w:t xml:space="preserve"> </w:t>
      </w:r>
      <w:proofErr w:type="spellStart"/>
      <w:r w:rsidRPr="00FE73CE">
        <w:rPr>
          <w:sz w:val="18"/>
          <w:szCs w:val="18"/>
          <w:lang w:val="en-US"/>
        </w:rPr>
        <w:t>Oficial</w:t>
      </w:r>
      <w:proofErr w:type="spellEnd"/>
      <w:r w:rsidRPr="007C7C6A">
        <w:rPr>
          <w:sz w:val="18"/>
          <w:szCs w:val="18"/>
          <w:lang w:val="en-US"/>
        </w:rPr>
        <w:t xml:space="preserve"> </w:t>
      </w:r>
      <w:r w:rsidRPr="00FE73CE">
        <w:rPr>
          <w:sz w:val="18"/>
          <w:szCs w:val="18"/>
          <w:lang w:val="en-US"/>
        </w:rPr>
        <w:t>al</w:t>
      </w:r>
      <w:r w:rsidRPr="007C7C6A">
        <w:rPr>
          <w:sz w:val="18"/>
          <w:szCs w:val="18"/>
          <w:lang w:val="en-US"/>
        </w:rPr>
        <w:t xml:space="preserve"> </w:t>
      </w:r>
      <w:proofErr w:type="spellStart"/>
      <w:r w:rsidRPr="00FE73CE">
        <w:rPr>
          <w:sz w:val="18"/>
          <w:szCs w:val="18"/>
          <w:lang w:val="en-US"/>
        </w:rPr>
        <w:t>Republicii</w:t>
      </w:r>
      <w:proofErr w:type="spellEnd"/>
      <w:r w:rsidRPr="007C7C6A">
        <w:rPr>
          <w:sz w:val="18"/>
          <w:szCs w:val="18"/>
          <w:lang w:val="en-US"/>
        </w:rPr>
        <w:t xml:space="preserve"> </w:t>
      </w:r>
      <w:r w:rsidRPr="00FE73CE">
        <w:rPr>
          <w:sz w:val="18"/>
          <w:szCs w:val="18"/>
          <w:lang w:val="en-US"/>
        </w:rPr>
        <w:t>Moldova</w:t>
      </w:r>
      <w:r w:rsidRPr="007C7C6A">
        <w:rPr>
          <w:sz w:val="18"/>
          <w:szCs w:val="18"/>
          <w:lang w:val="en-US"/>
        </w:rPr>
        <w:t xml:space="preserve">, 2009, №.47-48, </w:t>
      </w:r>
      <w:proofErr w:type="spellStart"/>
      <w:r>
        <w:rPr>
          <w:sz w:val="18"/>
          <w:szCs w:val="18"/>
        </w:rPr>
        <w:t>ст</w:t>
      </w:r>
      <w:proofErr w:type="spellEnd"/>
      <w:r w:rsidRPr="007C7C6A">
        <w:rPr>
          <w:sz w:val="18"/>
          <w:szCs w:val="18"/>
          <w:lang w:val="en-US"/>
        </w:rPr>
        <w:t>.178)</w:t>
      </w:r>
    </w:p>
    <w:p w:rsidR="000561BE" w:rsidRPr="007C7C6A" w:rsidRDefault="000561BE" w:rsidP="000561BE">
      <w:pPr>
        <w:tabs>
          <w:tab w:val="left" w:pos="360"/>
          <w:tab w:val="left" w:pos="720"/>
        </w:tabs>
        <w:ind w:right="2150"/>
        <w:rPr>
          <w:lang w:val="en-US"/>
        </w:rPr>
      </w:pPr>
    </w:p>
    <w:p w:rsidR="000561BE" w:rsidRPr="0017509A" w:rsidRDefault="000561BE" w:rsidP="000561BE">
      <w:pPr>
        <w:tabs>
          <w:tab w:val="left" w:pos="1260"/>
          <w:tab w:val="left" w:pos="1440"/>
        </w:tabs>
        <w:ind w:right="-31"/>
        <w:rPr>
          <w:lang w:val="ro-RO"/>
        </w:rPr>
      </w:pPr>
    </w:p>
    <w:p w:rsidR="000561BE" w:rsidRPr="0017509A" w:rsidRDefault="000561BE" w:rsidP="000561BE">
      <w:pPr>
        <w:tabs>
          <w:tab w:val="left" w:pos="1260"/>
          <w:tab w:val="left" w:pos="1440"/>
        </w:tabs>
        <w:ind w:right="-31"/>
        <w:rPr>
          <w:lang w:val="ro-RO"/>
        </w:rPr>
      </w:pPr>
    </w:p>
    <w:p w:rsidR="000561BE" w:rsidRPr="0017509A" w:rsidRDefault="000561BE" w:rsidP="000561BE">
      <w:pPr>
        <w:pStyle w:val="Title"/>
        <w:ind w:left="0" w:firstLine="11"/>
        <w:rPr>
          <w:szCs w:val="24"/>
        </w:rPr>
        <w:sectPr w:rsidR="000561BE" w:rsidRPr="0017509A" w:rsidSect="00DE22D4">
          <w:pgSz w:w="16838" w:h="11906" w:orient="landscape" w:code="9"/>
          <w:pgMar w:top="851" w:right="1140" w:bottom="851" w:left="1140" w:header="709" w:footer="709" w:gutter="0"/>
          <w:cols w:space="708"/>
          <w:docGrid w:linePitch="360"/>
        </w:sectPr>
      </w:pPr>
    </w:p>
    <w:p w:rsidR="000561BE" w:rsidRPr="00867779" w:rsidRDefault="000561BE" w:rsidP="000561BE">
      <w:pPr>
        <w:pStyle w:val="Title"/>
        <w:tabs>
          <w:tab w:val="left" w:pos="1134"/>
        </w:tabs>
        <w:spacing w:line="240" w:lineRule="auto"/>
        <w:ind w:left="0" w:firstLine="0"/>
        <w:rPr>
          <w:i w:val="0"/>
          <w:szCs w:val="24"/>
          <w:lang w:val="ru-RU"/>
        </w:rPr>
      </w:pPr>
      <w:r w:rsidRPr="00867779">
        <w:rPr>
          <w:i w:val="0"/>
          <w:szCs w:val="24"/>
          <w:lang w:val="ru-RU"/>
        </w:rPr>
        <w:lastRenderedPageBreak/>
        <w:t>Порядок составления</w:t>
      </w:r>
    </w:p>
    <w:p w:rsidR="00DE22D4" w:rsidRDefault="000561BE" w:rsidP="000561BE">
      <w:pPr>
        <w:pStyle w:val="Title"/>
        <w:tabs>
          <w:tab w:val="left" w:pos="1134"/>
        </w:tabs>
        <w:spacing w:line="240" w:lineRule="auto"/>
        <w:ind w:left="0" w:firstLine="0"/>
        <w:rPr>
          <w:i w:val="0"/>
          <w:szCs w:val="24"/>
          <w:lang w:val="en-GB"/>
        </w:rPr>
      </w:pPr>
      <w:r w:rsidRPr="00867779">
        <w:rPr>
          <w:i w:val="0"/>
          <w:szCs w:val="24"/>
          <w:lang w:val="ru-RU"/>
        </w:rPr>
        <w:t xml:space="preserve">отчета «Наличная валюта, импортированная </w:t>
      </w:r>
    </w:p>
    <w:p w:rsidR="00DE22D4" w:rsidRPr="00DE22D4" w:rsidRDefault="000561BE" w:rsidP="000561BE">
      <w:pPr>
        <w:pStyle w:val="Title"/>
        <w:tabs>
          <w:tab w:val="left" w:pos="1134"/>
        </w:tabs>
        <w:spacing w:line="240" w:lineRule="auto"/>
        <w:ind w:left="0" w:firstLine="0"/>
        <w:rPr>
          <w:i w:val="0"/>
          <w:szCs w:val="24"/>
          <w:lang w:val="ru-RU"/>
        </w:rPr>
      </w:pPr>
      <w:r w:rsidRPr="00867779">
        <w:rPr>
          <w:i w:val="0"/>
          <w:szCs w:val="24"/>
          <w:lang w:val="ru-RU"/>
        </w:rPr>
        <w:t>в Республику Молдова</w:t>
      </w:r>
      <w:r>
        <w:rPr>
          <w:i w:val="0"/>
          <w:szCs w:val="24"/>
          <w:lang w:val="ru-RU"/>
        </w:rPr>
        <w:t>/</w:t>
      </w:r>
      <w:r w:rsidRPr="00867779">
        <w:rPr>
          <w:i w:val="0"/>
          <w:szCs w:val="24"/>
          <w:lang w:val="ru-RU"/>
        </w:rPr>
        <w:t xml:space="preserve">экспортированная </w:t>
      </w:r>
    </w:p>
    <w:p w:rsidR="000561BE" w:rsidRPr="00867779" w:rsidRDefault="000561BE" w:rsidP="000561BE">
      <w:pPr>
        <w:pStyle w:val="Title"/>
        <w:tabs>
          <w:tab w:val="left" w:pos="1134"/>
        </w:tabs>
        <w:spacing w:line="240" w:lineRule="auto"/>
        <w:ind w:left="0" w:firstLine="0"/>
        <w:rPr>
          <w:i w:val="0"/>
          <w:szCs w:val="24"/>
          <w:lang w:val="ru-RU"/>
        </w:rPr>
      </w:pPr>
      <w:r w:rsidRPr="00867779">
        <w:rPr>
          <w:i w:val="0"/>
          <w:szCs w:val="24"/>
          <w:lang w:val="ru-RU"/>
        </w:rPr>
        <w:t>из Республики Молдова банками»</w:t>
      </w:r>
    </w:p>
    <w:p w:rsidR="000561BE" w:rsidRPr="00867779" w:rsidRDefault="000561BE" w:rsidP="000561BE">
      <w:pPr>
        <w:pStyle w:val="BodyTextIndent2"/>
        <w:tabs>
          <w:tab w:val="left" w:pos="1134"/>
        </w:tabs>
        <w:spacing w:after="0" w:line="240" w:lineRule="auto"/>
        <w:ind w:left="0" w:firstLine="709"/>
        <w:jc w:val="both"/>
        <w:rPr>
          <w:lang w:val="ro-RO"/>
        </w:rPr>
      </w:pPr>
    </w:p>
    <w:p w:rsidR="000561BE" w:rsidRPr="00867779" w:rsidRDefault="000561BE" w:rsidP="000561BE">
      <w:pPr>
        <w:pStyle w:val="BodyTextIndent2"/>
        <w:tabs>
          <w:tab w:val="left" w:pos="1134"/>
        </w:tabs>
        <w:spacing w:after="0" w:line="240" w:lineRule="auto"/>
        <w:ind w:left="0" w:firstLine="709"/>
        <w:jc w:val="both"/>
        <w:rPr>
          <w:lang w:val="ro-RO"/>
        </w:rPr>
      </w:pPr>
      <w:r w:rsidRPr="00867779">
        <w:rPr>
          <w:b/>
        </w:rPr>
        <w:t>1.</w:t>
      </w:r>
      <w:r w:rsidRPr="00867779">
        <w:t xml:space="preserve"> В отчете отражается информация о суммах наличной иностранной валюты и наличных молдавских леев,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pStyle w:val="BodyTextIndent2"/>
        <w:tabs>
          <w:tab w:val="left" w:pos="1134"/>
        </w:tabs>
        <w:spacing w:after="0" w:line="240" w:lineRule="auto"/>
        <w:ind w:left="0" w:firstLine="709"/>
        <w:jc w:val="both"/>
        <w:rPr>
          <w:lang w:val="ro-RO"/>
        </w:rPr>
      </w:pPr>
      <w:r w:rsidRPr="00867779">
        <w:t xml:space="preserve">a) </w:t>
      </w:r>
      <w:proofErr w:type="gramStart"/>
      <w:r w:rsidRPr="00867779">
        <w:t>импортированных</w:t>
      </w:r>
      <w:proofErr w:type="gramEnd"/>
      <w:r w:rsidRPr="00867779">
        <w:t xml:space="preserve"> лицензированными банками в Республику Молдова, а также внесенных банками-нерезидентами в кассу данного лицензированного банка в результате импорта в Республику Молдова соответствующей наличной валюты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pStyle w:val="BodyTextIndent2"/>
        <w:tabs>
          <w:tab w:val="left" w:pos="1134"/>
        </w:tabs>
        <w:spacing w:after="0" w:line="240" w:lineRule="auto"/>
        <w:ind w:left="0" w:firstLine="709"/>
        <w:jc w:val="both"/>
      </w:pPr>
      <w:r w:rsidRPr="00867779">
        <w:t xml:space="preserve">b) </w:t>
      </w:r>
      <w:proofErr w:type="gramStart"/>
      <w:r w:rsidRPr="00867779">
        <w:t>экспортированных</w:t>
      </w:r>
      <w:proofErr w:type="gramEnd"/>
      <w:r w:rsidRPr="00867779">
        <w:t xml:space="preserve"> лицензированным банком из Республики Молдова, а также выданных данным лицензированным банком банкам-нерезидентам для экспорта из Республики Молдова.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b/>
          <w:lang w:val="ro-RO"/>
        </w:rPr>
        <w:t>2.</w:t>
      </w:r>
      <w:r w:rsidRPr="00867779">
        <w:rPr>
          <w:lang w:val="ro-RO"/>
        </w:rPr>
        <w:t xml:space="preserve"> </w:t>
      </w:r>
      <w:proofErr w:type="gramStart"/>
      <w:r w:rsidRPr="00867779">
        <w:t>По операциям, осуществленным лицензированным банком, соответствующая информация включается в отчет за отчетный период, в котором наличная валюта была импортирована в Республику Молдова</w:t>
      </w:r>
      <w:r>
        <w:t>/</w:t>
      </w:r>
      <w:r w:rsidRPr="00867779">
        <w:t>экспортирована из Республики Молдова лицензированным банком</w:t>
      </w:r>
      <w:r w:rsidR="00DE22D4">
        <w:t>, учитывая особенности, указанные в подпункте 15) пункта 7 и в подпункте 10 пункта 8)</w:t>
      </w:r>
      <w:r w:rsidRPr="00867779">
        <w:t xml:space="preserve">. </w:t>
      </w:r>
      <w:proofErr w:type="gramEnd"/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b/>
          <w:lang w:val="ro-RO"/>
        </w:rPr>
        <w:t>3.</w:t>
      </w:r>
      <w:r w:rsidRPr="00867779">
        <w:rPr>
          <w:lang w:val="ro-RO"/>
        </w:rPr>
        <w:t xml:space="preserve"> </w:t>
      </w:r>
      <w:r w:rsidRPr="00867779">
        <w:t>По операциям, осуществленным банками-нерезидентами</w:t>
      </w:r>
      <w:r w:rsidRPr="00867779">
        <w:rPr>
          <w:lang w:val="ro-RO"/>
        </w:rPr>
        <w:t xml:space="preserve">, </w:t>
      </w:r>
      <w:r w:rsidRPr="00867779">
        <w:t>соответствующая информация включается в отчет за отчетный период, в котором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a) </w:t>
      </w:r>
      <w:r w:rsidRPr="00867779">
        <w:t>импортированная наличная валюта была внесена банками-нерезидентами в кассу лицензированного банка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b) </w:t>
      </w:r>
      <w:r w:rsidRPr="00867779">
        <w:t>подлежащая экспорту наличная валюта была выдана банкам-нерезидентам из кассы лицензированного банка</w:t>
      </w:r>
      <w:r w:rsidRPr="00867779">
        <w:rPr>
          <w:lang w:val="ro-RO"/>
        </w:rPr>
        <w:t>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b/>
          <w:lang w:val="ro-RO"/>
        </w:rPr>
        <w:t>4.</w:t>
      </w:r>
      <w:r w:rsidRPr="00867779">
        <w:rPr>
          <w:lang w:val="ro-RO"/>
        </w:rPr>
        <w:t xml:space="preserve"> </w:t>
      </w:r>
      <w:r w:rsidRPr="00867779">
        <w:t>Информация в отчете отражается в валюте, в которой были осуществлены данные операции</w:t>
      </w:r>
      <w:r w:rsidRPr="00867779">
        <w:rPr>
          <w:lang w:val="ro-RO"/>
        </w:rPr>
        <w:t xml:space="preserve"> (</w:t>
      </w:r>
      <w:r w:rsidRPr="00867779">
        <w:t>оригинальная валюта</w:t>
      </w:r>
      <w:r w:rsidRPr="00867779">
        <w:rPr>
          <w:lang w:val="ro-RO"/>
        </w:rPr>
        <w:t>).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b/>
          <w:lang w:val="ro-RO"/>
        </w:rPr>
        <w:t>5.</w:t>
      </w:r>
      <w:r w:rsidRPr="00867779">
        <w:rPr>
          <w:lang w:val="ro-RO"/>
        </w:rPr>
        <w:t xml:space="preserve"> </w:t>
      </w:r>
      <w:r w:rsidRPr="00867779">
        <w:t>Включаемая в отчет информация подразделяется на три таблицы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rPr>
          <w:lang w:val="ro-RO"/>
        </w:rPr>
        <w:t xml:space="preserve">a) </w:t>
      </w:r>
      <w:r w:rsidRPr="00867779">
        <w:t>таблица</w:t>
      </w:r>
      <w:r w:rsidRPr="00867779">
        <w:rPr>
          <w:lang w:val="ro-RO"/>
        </w:rPr>
        <w:t xml:space="preserve"> A </w:t>
      </w:r>
      <w:r w:rsidRPr="00867779">
        <w:t>«Наличная валюта, импортированная в Республику Молдова банками в рамках осуществления финансовой деятельности»;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>b) таблица B «Наличная валюта, экспортированная из Республики Молдова банками в рамках осуществления финансовой деятельности»;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rPr>
          <w:lang w:val="ro-RO"/>
        </w:rPr>
        <w:t xml:space="preserve">c) </w:t>
      </w:r>
      <w:r w:rsidRPr="00867779">
        <w:t>таблица</w:t>
      </w:r>
      <w:r w:rsidRPr="00867779">
        <w:rPr>
          <w:lang w:val="ro-RO"/>
        </w:rPr>
        <w:t xml:space="preserve"> C </w:t>
      </w:r>
      <w:r w:rsidRPr="00867779">
        <w:t>«Наличная валюта, экспортированная из Республики Молдова и импортированная в Республику Молдова лицензированным банком в связи с тестированием устройств».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b/>
          <w:lang w:val="ro-RO"/>
        </w:rPr>
        <w:t>6.</w:t>
      </w:r>
      <w:r w:rsidRPr="00867779">
        <w:rPr>
          <w:lang w:val="ro-RO"/>
        </w:rPr>
        <w:t xml:space="preserve"> </w:t>
      </w:r>
      <w:r w:rsidRPr="00867779">
        <w:t xml:space="preserve">В таблице </w:t>
      </w:r>
      <w:r w:rsidRPr="00867779">
        <w:rPr>
          <w:lang w:val="ro-RO"/>
        </w:rPr>
        <w:t xml:space="preserve">A </w:t>
      </w:r>
      <w:r w:rsidRPr="00867779">
        <w:t>«Наличная валюта, импортированная в Республику Молдова банками в рамках осуществления финансовой деятельности» информация отражается следующим образом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1) </w:t>
      </w:r>
      <w:r w:rsidRPr="00867779">
        <w:rPr>
          <w:color w:val="000000"/>
        </w:rPr>
        <w:t>в графе 1 «№ п/п» указывается порядковый номер каждой строки, заполненной в таблице</w:t>
      </w:r>
      <w:r w:rsidRPr="00867779">
        <w:rPr>
          <w:lang w:val="ro-RO"/>
        </w:rPr>
        <w:t xml:space="preserve">; 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2) </w:t>
      </w:r>
      <w:r>
        <w:t>в</w:t>
      </w:r>
      <w:r w:rsidRPr="00867779">
        <w:t xml:space="preserve"> графе</w:t>
      </w:r>
      <w:r w:rsidRPr="00867779">
        <w:rPr>
          <w:lang w:val="ro-RO"/>
        </w:rPr>
        <w:t xml:space="preserve"> 2 </w:t>
      </w:r>
      <w:r w:rsidRPr="00867779">
        <w:t>«Категория банка» указываются следующие коды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a) R – </w:t>
      </w:r>
      <w:r w:rsidRPr="00867779">
        <w:t>для строк, в которые включается информация об импорте в Республику Молдова наличной валюты лицензированным банком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>b) N – для строк, в которые включается информация о наличной валюте, внесенной банками-нерезидентами в кассу лицензированного банка в результате осуществленного банками-нерезидентами импорта в Республику Молдова наличной валюты.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 xml:space="preserve">Сначала в отчет включается информация об операциях, осуществленных лицензированными банками </w:t>
      </w:r>
      <w:r w:rsidRPr="00867779">
        <w:rPr>
          <w:lang w:val="ro-RO"/>
        </w:rPr>
        <w:t>(</w:t>
      </w:r>
      <w:r w:rsidRPr="00867779">
        <w:t>код</w:t>
      </w:r>
      <w:r w:rsidRPr="00867779">
        <w:rPr>
          <w:lang w:val="ro-RO"/>
        </w:rPr>
        <w:t xml:space="preserve"> R), </w:t>
      </w:r>
      <w:r w:rsidRPr="00867779">
        <w:t>а затем информация об операциях, осуществленных банками-нерезидентами</w:t>
      </w:r>
      <w:r w:rsidRPr="00867779">
        <w:rPr>
          <w:lang w:val="ro-RO"/>
        </w:rPr>
        <w:t xml:space="preserve"> (</w:t>
      </w:r>
      <w:r w:rsidRPr="00867779">
        <w:t>код</w:t>
      </w:r>
      <w:r w:rsidRPr="00867779">
        <w:rPr>
          <w:lang w:val="ro-RO"/>
        </w:rPr>
        <w:t xml:space="preserve"> N);</w:t>
      </w:r>
    </w:p>
    <w:p w:rsidR="00DE22D4" w:rsidRP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>3) В графе 3 „Код банка-нерезидента/специализированного юридического лица-нерезидента” указывается:</w:t>
      </w:r>
    </w:p>
    <w:p w:rsidR="00DE22D4" w:rsidRP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 xml:space="preserve">    a) в случае импорта, осуществленного лицензированным банком, – код банка-нерезидента или, в зависимости от случая, код специализированного юридического лица-нерезидента, от которого лицензированный банк получил наличную валюту;</w:t>
      </w:r>
    </w:p>
    <w:p w:rsidR="00DE22D4" w:rsidRP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 xml:space="preserve">    b) в случае импорта, осуществленного банком-нерезидентом, – код банка-нерезидента, который внес наличную валюту в кассу лицензированного банка.</w:t>
      </w:r>
    </w:p>
    <w:p w:rsid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 xml:space="preserve">    4) В графе 4 „Код города банка-нерезидента/ специализированного юридического лица-нерезидента” указывается код города, в котором расположен банк-нерезидент /специализированное юридическое лицо-нерезидент, указанный в графе 3;</w:t>
      </w:r>
    </w:p>
    <w:p w:rsidR="000561BE" w:rsidRPr="00867779" w:rsidRDefault="000561BE" w:rsidP="00DE22D4">
      <w:pPr>
        <w:tabs>
          <w:tab w:val="left" w:pos="1134"/>
        </w:tabs>
        <w:ind w:firstLine="709"/>
        <w:jc w:val="both"/>
      </w:pPr>
      <w:r w:rsidRPr="00867779">
        <w:lastRenderedPageBreak/>
        <w:t xml:space="preserve">5) </w:t>
      </w:r>
      <w:r>
        <w:t>в графе</w:t>
      </w:r>
      <w:r w:rsidRPr="00867779">
        <w:t xml:space="preserve"> 5 «Дата импорта» указывается дата, когда согласно таможенной декларации наличная валюта была импортирована в Республику Молдова;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 xml:space="preserve">6) </w:t>
      </w:r>
      <w:r>
        <w:t>в графе</w:t>
      </w:r>
      <w:r w:rsidRPr="00867779">
        <w:t xml:space="preserve"> 6 «Код импортируемой валюты» указывается код наличной валюты, импортированной в Республику Молдова;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7) </w:t>
      </w:r>
      <w:r>
        <w:t>в графе</w:t>
      </w:r>
      <w:r w:rsidRPr="00867779">
        <w:rPr>
          <w:lang w:val="ro-RO"/>
        </w:rPr>
        <w:t xml:space="preserve"> 7 </w:t>
      </w:r>
      <w:r w:rsidRPr="00867779">
        <w:t>«Импортированная сумма» указывается сумма наличной валюты, импортированной в Республику Молдова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8) </w:t>
      </w:r>
      <w:r>
        <w:t>в графе</w:t>
      </w:r>
      <w:r w:rsidRPr="00867779">
        <w:rPr>
          <w:lang w:val="ro-RO"/>
        </w:rPr>
        <w:t xml:space="preserve"> 8 </w:t>
      </w:r>
      <w:r w:rsidRPr="00867779">
        <w:t>«Дата внесения наличной валюты в кассу лицензированного банка» указывается дата, когда импортированная в Республику Молдова наличная валюта была внесена в кассу лицензированного банка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 xml:space="preserve">9) </w:t>
      </w:r>
      <w:r>
        <w:t>в графе</w:t>
      </w:r>
      <w:r w:rsidRPr="00867779">
        <w:t xml:space="preserve"> 9 «Код банка-корреспондента» указывается: 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>a) в случае операции, осуществленной лицензированным банком, – код банка, в котором отчитывающийся лицензированный банк имеет открытый корреспондентский счет Ностро или другой вид счета, с которого были списаны безналичные денежные средства в связи с осуществленным импортом наличной валюты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>b) в случае операции, осуществленной банком-резидентом, – код отчитывающегося лицензированного банка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 xml:space="preserve">10) </w:t>
      </w:r>
      <w:r>
        <w:t>в графе</w:t>
      </w:r>
      <w:r w:rsidRPr="00867779">
        <w:t xml:space="preserve"> 10 «Код города банка-корреспондента» указывается код города, в котором расположен банк-корреспондент, указанный в графе </w:t>
      </w:r>
      <w:r w:rsidRPr="00867779">
        <w:rPr>
          <w:lang w:val="ro-RO"/>
        </w:rPr>
        <w:t>9;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11) </w:t>
      </w:r>
      <w:r>
        <w:t>в графе</w:t>
      </w:r>
      <w:r w:rsidRPr="00867779">
        <w:t xml:space="preserve"> </w:t>
      </w:r>
      <w:r w:rsidRPr="00867779">
        <w:rPr>
          <w:lang w:val="ro-RO"/>
        </w:rPr>
        <w:t xml:space="preserve">11 </w:t>
      </w:r>
      <w:r w:rsidRPr="00867779">
        <w:t>«Номер корреспондентского счета» указывается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>a) в случае импорта, осуществленного лицензированным банком, – номер корреспондентского счета лицензированного банка, с которого были списаны безналичные денежные средства в связи с осуществленным импортом наличной валюты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>b) в случае импорта, осуществленного банком-нерезидентом, – номер открытого в лицензированном банке корреспондентского счета банка-нерезидента, на который был зачислен соответствующий эквивалент импортированной наличной валюты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 xml:space="preserve">12) </w:t>
      </w:r>
      <w:r>
        <w:t>в графе</w:t>
      </w:r>
      <w:r w:rsidRPr="00867779">
        <w:t xml:space="preserve"> 12 «Дата отражения импортированной суммы на корреспондентском счете» указывается дата отражения на корреспондентском счете (указанном в гр.11) эквивалента импортированной наличной валюты</w:t>
      </w:r>
      <w:r w:rsidRPr="00867779">
        <w:rPr>
          <w:lang w:val="ro-RO"/>
        </w:rPr>
        <w:t xml:space="preserve">; 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 xml:space="preserve">13) </w:t>
      </w:r>
      <w:r>
        <w:t>в графе</w:t>
      </w:r>
      <w:r w:rsidRPr="00867779">
        <w:t xml:space="preserve"> 13 «Код валюты, отраженной на корреспондентском счете» указывается код валюты, отраженной на указанном в графе 11 корреспондентском счете;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 xml:space="preserve">14) </w:t>
      </w:r>
      <w:r>
        <w:t>в графе</w:t>
      </w:r>
      <w:r w:rsidRPr="00867779">
        <w:t xml:space="preserve"> 14 «Сумма, отраженная на корреспондентском счете» указывается сумма валюты, отраженной на указанном в графе </w:t>
      </w:r>
      <w:r w:rsidRPr="00867779">
        <w:rPr>
          <w:lang w:val="ro-RO"/>
        </w:rPr>
        <w:t>11</w:t>
      </w:r>
      <w:r w:rsidRPr="00867779">
        <w:t xml:space="preserve"> корреспондентском счете</w:t>
      </w:r>
      <w:r w:rsidRPr="00867779">
        <w:rPr>
          <w:lang w:val="ro-RO"/>
        </w:rPr>
        <w:t>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b/>
          <w:lang w:val="ro-RO"/>
        </w:rPr>
        <w:t>7.</w:t>
      </w:r>
      <w:r w:rsidRPr="00867779">
        <w:rPr>
          <w:lang w:val="ro-RO"/>
        </w:rPr>
        <w:t xml:space="preserve"> </w:t>
      </w:r>
      <w:r w:rsidRPr="00867779">
        <w:t>В таблице</w:t>
      </w:r>
      <w:r w:rsidRPr="00867779">
        <w:rPr>
          <w:lang w:val="ro-RO"/>
        </w:rPr>
        <w:t xml:space="preserve"> B </w:t>
      </w:r>
      <w:r w:rsidRPr="00867779">
        <w:t>«Наличная валюта, экспортированная банками из Республики Молдова в рамках осуществления финансовой деятельности» информация отражается следующим образом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1) </w:t>
      </w:r>
      <w:r>
        <w:t>в графе</w:t>
      </w:r>
      <w:r w:rsidRPr="00867779">
        <w:t xml:space="preserve"> </w:t>
      </w:r>
      <w:r w:rsidRPr="00867779">
        <w:rPr>
          <w:lang w:val="ro-RO"/>
        </w:rPr>
        <w:t xml:space="preserve">1 </w:t>
      </w:r>
      <w:r w:rsidRPr="00867779">
        <w:rPr>
          <w:color w:val="000000"/>
        </w:rPr>
        <w:t>«№ п/п» указывается порядковый номер каждой строки, заполненной в таблице</w:t>
      </w:r>
      <w:r w:rsidRPr="00867779">
        <w:rPr>
          <w:lang w:val="ro-RO"/>
        </w:rPr>
        <w:t xml:space="preserve">; 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2) </w:t>
      </w:r>
      <w:r>
        <w:t>в графе</w:t>
      </w:r>
      <w:r w:rsidRPr="00867779">
        <w:rPr>
          <w:lang w:val="ro-RO"/>
        </w:rPr>
        <w:t xml:space="preserve"> 2 </w:t>
      </w:r>
      <w:r w:rsidRPr="00867779">
        <w:t>«Категория банка» указываются следующие коды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a) R – </w:t>
      </w:r>
      <w:r w:rsidRPr="00867779">
        <w:t>для строк, в которые включается информация об осуществленном лицензированным банком экспорте наличной валюты из Республики Молдова,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>b) N – для строк, в которые включается информация о наличной валюте, выданной</w:t>
      </w:r>
      <w:r w:rsidRPr="00867779">
        <w:rPr>
          <w:lang w:val="ro-RO"/>
        </w:rPr>
        <w:t xml:space="preserve"> </w:t>
      </w:r>
      <w:r w:rsidRPr="00867779">
        <w:t>лицензированным банком банкам-нерезидентам для экспорта из Республики Молдова этими банками-нерезидентами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 xml:space="preserve">Сначала в отчет включается информация об операциях, осуществленных лицензированными банками </w:t>
      </w:r>
      <w:r w:rsidRPr="00867779">
        <w:rPr>
          <w:lang w:val="ro-RO"/>
        </w:rPr>
        <w:t>(</w:t>
      </w:r>
      <w:r w:rsidRPr="00867779">
        <w:t>код</w:t>
      </w:r>
      <w:r w:rsidRPr="00867779">
        <w:rPr>
          <w:lang w:val="ro-RO"/>
        </w:rPr>
        <w:t xml:space="preserve"> R), </w:t>
      </w:r>
      <w:r w:rsidRPr="00867779">
        <w:t>а затем информация об операциях, осуществленных банками-нерезидентами</w:t>
      </w:r>
      <w:r w:rsidRPr="00867779">
        <w:rPr>
          <w:lang w:val="ro-RO"/>
        </w:rPr>
        <w:t xml:space="preserve"> (</w:t>
      </w:r>
      <w:r w:rsidRPr="00867779">
        <w:t>код</w:t>
      </w:r>
      <w:r w:rsidRPr="00867779">
        <w:rPr>
          <w:lang w:val="ro-RO"/>
        </w:rPr>
        <w:t xml:space="preserve"> N);</w:t>
      </w:r>
    </w:p>
    <w:p w:rsidR="00DE22D4" w:rsidRP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>3) В графе 3 „Код банка-нерезидента/специализированного юридического лица-нерезидента” указывается:</w:t>
      </w:r>
    </w:p>
    <w:p w:rsidR="00DE22D4" w:rsidRP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 xml:space="preserve">    a) в случае экспорта, осуществленного лицензированным банком, – код банка-нерезидента или, в зависимости от случая, код специализированного юридического лица-нерезидента, которому лицензированный банк экспортировал наличную валюту;</w:t>
      </w:r>
    </w:p>
    <w:p w:rsidR="00DE22D4" w:rsidRP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 xml:space="preserve">    b) в случае операций, осуществленных банком-нерезидентом, – код банка-нерезидента, которому была выдана наличная валюта из кассы лицензированного банка для экспорта из Республики Молдова;</w:t>
      </w:r>
    </w:p>
    <w:p w:rsid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 xml:space="preserve">    4) В графе 4 „Код города банка-нерезидента/ специализированного юридического лица-нерезидента” указывается код города, в котором расположен банк-нерезидент /специализированное юридическое лицо-нерезидент, указанный в графе 3;</w:t>
      </w:r>
    </w:p>
    <w:p w:rsidR="000561BE" w:rsidRPr="00867779" w:rsidRDefault="000561BE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lastRenderedPageBreak/>
        <w:t xml:space="preserve">5) </w:t>
      </w:r>
      <w:r>
        <w:rPr>
          <w:lang w:val="ro-RO"/>
        </w:rPr>
        <w:t>в графе</w:t>
      </w:r>
      <w:r w:rsidRPr="00867779">
        <w:t xml:space="preserve"> </w:t>
      </w:r>
      <w:r w:rsidRPr="00867779">
        <w:rPr>
          <w:lang w:val="ro-RO"/>
        </w:rPr>
        <w:t xml:space="preserve">5 </w:t>
      </w:r>
      <w:r w:rsidRPr="00867779">
        <w:t>«Дата выдачи наличной валюты из кассы лицензированного банка» указывается дата, когда наличная валюта была выдана из кассы лицензированного банка для экспорта из Республики Молдова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6) </w:t>
      </w:r>
      <w:r>
        <w:rPr>
          <w:lang w:val="ro-RO"/>
        </w:rPr>
        <w:t>в графе</w:t>
      </w:r>
      <w:r w:rsidRPr="00867779">
        <w:t xml:space="preserve"> </w:t>
      </w:r>
      <w:r w:rsidRPr="00867779">
        <w:rPr>
          <w:lang w:val="ro-RO"/>
        </w:rPr>
        <w:t xml:space="preserve">6 </w:t>
      </w:r>
      <w:r w:rsidRPr="00867779">
        <w:t>«Дата экспорта» указывается дата, когда согласно таможенной декларации наличная валюта была экспортирована из Республики Молдова</w:t>
      </w:r>
      <w:r w:rsidRPr="00867779">
        <w:rPr>
          <w:lang w:val="ro-RO"/>
        </w:rPr>
        <w:t>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t>По экспортным операциям, осуществленным банками-нерезидентами, информация указывается в случае, если лицензированный банк располагает соответствующей информацией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 xml:space="preserve">7) </w:t>
      </w:r>
      <w:r>
        <w:t>в графе</w:t>
      </w:r>
      <w:r w:rsidRPr="00867779">
        <w:t xml:space="preserve"> 7 «Код экспортированной валюты» указывается код наличной валюты, экспортированной из Республики Молдова;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8) </w:t>
      </w:r>
      <w:r>
        <w:rPr>
          <w:lang w:val="ro-RO"/>
        </w:rPr>
        <w:t>в графе</w:t>
      </w:r>
      <w:r w:rsidRPr="00867779">
        <w:t xml:space="preserve"> </w:t>
      </w:r>
      <w:r w:rsidRPr="00867779">
        <w:rPr>
          <w:lang w:val="ro-RO"/>
        </w:rPr>
        <w:t xml:space="preserve">8 </w:t>
      </w:r>
      <w:r w:rsidRPr="00867779">
        <w:t>«Экспортированная сумма» указывается сумма наличной валюты, которая была экспортирована из Республики Молдова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9) </w:t>
      </w:r>
      <w:r>
        <w:rPr>
          <w:lang w:val="ro-RO"/>
        </w:rPr>
        <w:t>в графе</w:t>
      </w:r>
      <w:r w:rsidRPr="00867779">
        <w:t xml:space="preserve"> </w:t>
      </w:r>
      <w:r w:rsidRPr="00867779">
        <w:rPr>
          <w:lang w:val="ro-RO"/>
        </w:rPr>
        <w:t xml:space="preserve">9 </w:t>
      </w:r>
      <w:r w:rsidRPr="00867779">
        <w:t>«Код банка-корреспондента» указывается</w:t>
      </w:r>
      <w:r w:rsidRPr="00867779">
        <w:rPr>
          <w:lang w:val="ro-RO"/>
        </w:rPr>
        <w:t xml:space="preserve">: 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a) </w:t>
      </w:r>
      <w:r w:rsidRPr="00867779">
        <w:t>в случае операции, осуществленной лицензированным банком, – код банка, в котором отчитывающийся лицензированный банк имеет открытый корреспондентский счет Ностро или другой вид счета, на который взамен экспортированной наличной валюты были зачислены безналичные денежные средства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b) </w:t>
      </w:r>
      <w:r w:rsidRPr="00867779">
        <w:t>в случае операции, осуществленной банком-нерезидентом, – код отчитывающегося лицензированного банка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10) </w:t>
      </w:r>
      <w:r>
        <w:rPr>
          <w:lang w:val="ro-RO"/>
        </w:rPr>
        <w:t>в графе</w:t>
      </w:r>
      <w:r w:rsidRPr="00867779">
        <w:t xml:space="preserve"> </w:t>
      </w:r>
      <w:r w:rsidRPr="00867779">
        <w:rPr>
          <w:lang w:val="ro-RO"/>
        </w:rPr>
        <w:t xml:space="preserve">10 </w:t>
      </w:r>
      <w:r w:rsidRPr="00867779">
        <w:t>«Код города банка-корреспондента» указывается код города, в котором расположен указанный в графе</w:t>
      </w:r>
      <w:r w:rsidRPr="00867779">
        <w:rPr>
          <w:lang w:val="ro-RO"/>
        </w:rPr>
        <w:t xml:space="preserve"> 9</w:t>
      </w:r>
      <w:r w:rsidRPr="00867779">
        <w:t xml:space="preserve"> банк-корреспондент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 xml:space="preserve">11) </w:t>
      </w:r>
      <w:r>
        <w:t>в графе</w:t>
      </w:r>
      <w:r w:rsidRPr="00867779">
        <w:t xml:space="preserve"> 11 «Номер корреспондентского счета» указывается: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>a) в случае экспорта, осуществленного лицензированным банком, – номер корреспондентского счета лицензированного банка, на который взамен экспортированной наличной валюты были зачислены безналичные денежные средства;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b) </w:t>
      </w:r>
      <w:r w:rsidRPr="00867779">
        <w:t>в случае экспорта, осуществленного банком-нерезидентом, – номер открытого в лицензированном банке корреспондентского счета банка-нерезидента, с которого была выдана наличная валюта банку-нерезиденту для экспорта из Республики Молдова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12) </w:t>
      </w:r>
      <w:r>
        <w:rPr>
          <w:lang w:val="ro-RO"/>
        </w:rPr>
        <w:t>в графе</w:t>
      </w:r>
      <w:r w:rsidRPr="00867779">
        <w:t xml:space="preserve"> </w:t>
      </w:r>
      <w:r w:rsidRPr="00867779">
        <w:rPr>
          <w:lang w:val="ro-RO"/>
        </w:rPr>
        <w:t xml:space="preserve">12 </w:t>
      </w:r>
      <w:r w:rsidRPr="00867779">
        <w:t>«Дата отражения экспортированной суммы на корреспондентском счете» указывается дата отражения на корреспондентском счете (указанном в гр.11) эквивалента экспортированной наличной валюты</w:t>
      </w:r>
      <w:r w:rsidRPr="00867779">
        <w:rPr>
          <w:lang w:val="ro-RO"/>
        </w:rPr>
        <w:t xml:space="preserve">; 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13) </w:t>
      </w:r>
      <w:r>
        <w:rPr>
          <w:lang w:val="ro-RO"/>
        </w:rPr>
        <w:t>в графе</w:t>
      </w:r>
      <w:r w:rsidRPr="00867779">
        <w:t xml:space="preserve"> </w:t>
      </w:r>
      <w:r w:rsidRPr="00867779">
        <w:rPr>
          <w:lang w:val="ro-RO"/>
        </w:rPr>
        <w:t xml:space="preserve">13 </w:t>
      </w:r>
      <w:r w:rsidRPr="00867779">
        <w:t xml:space="preserve">«Код валюты, отраженной на корреспондентском счете» указывается код валюты, отраженной на указанном в графе </w:t>
      </w:r>
      <w:r w:rsidRPr="00867779">
        <w:rPr>
          <w:lang w:val="ro-RO"/>
        </w:rPr>
        <w:t>11</w:t>
      </w:r>
      <w:r w:rsidRPr="00867779">
        <w:t xml:space="preserve"> корреспондентском счете</w:t>
      </w:r>
      <w:r w:rsidRPr="00867779">
        <w:rPr>
          <w:lang w:val="ro-RO"/>
        </w:rPr>
        <w:t>;</w:t>
      </w:r>
    </w:p>
    <w:p w:rsidR="000561BE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14) </w:t>
      </w:r>
      <w:r>
        <w:rPr>
          <w:lang w:val="ro-RO"/>
        </w:rPr>
        <w:t>в графе</w:t>
      </w:r>
      <w:r w:rsidRPr="00867779">
        <w:t xml:space="preserve"> </w:t>
      </w:r>
      <w:r w:rsidRPr="00867779">
        <w:rPr>
          <w:lang w:val="ro-RO"/>
        </w:rPr>
        <w:t xml:space="preserve">14 </w:t>
      </w:r>
      <w:r w:rsidRPr="00867779">
        <w:t xml:space="preserve">«Сумма, отраженная на корреспондентском счете» указывается сумма валюты, отраженной на указанном в графе </w:t>
      </w:r>
      <w:r w:rsidRPr="00867779">
        <w:rPr>
          <w:lang w:val="ro-RO"/>
        </w:rPr>
        <w:t>11</w:t>
      </w:r>
      <w:r w:rsidRPr="00867779">
        <w:t xml:space="preserve"> корреспондентском счете</w:t>
      </w:r>
      <w:r w:rsidRPr="00867779">
        <w:rPr>
          <w:lang w:val="ro-RO"/>
        </w:rPr>
        <w:t>.</w:t>
      </w:r>
    </w:p>
    <w:p w:rsidR="00DE22D4" w:rsidRP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>15) Если месяц, в котором лицензированный банк осуществил экспорт наличной валюты из Республики Молдова, не совпадает с месяцем, в котором соответствующие денежные</w:t>
      </w:r>
      <w:r>
        <w:rPr>
          <w:lang w:val="ro-RO"/>
        </w:rPr>
        <w:t xml:space="preserve"> средства были зачислены на  </w:t>
      </w:r>
      <w:r w:rsidRPr="00DE22D4">
        <w:rPr>
          <w:lang w:val="ro-RO"/>
        </w:rPr>
        <w:t>счет лицензированного банка, информация в отчетах отражается следующим образом:</w:t>
      </w:r>
    </w:p>
    <w:p w:rsidR="00DE22D4" w:rsidRPr="00DE22D4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 xml:space="preserve">    a) в отчете за месяц, в котором был осуществлен экспорт наличной валюты, графы 1-8 заполняются соответствующей информацией. В графах 9, 10 и 13 указывается „N/A”, а графы 11, 12 и 14 не заполняются;</w:t>
      </w:r>
    </w:p>
    <w:p w:rsidR="00DE22D4" w:rsidRPr="00867779" w:rsidRDefault="00DE22D4" w:rsidP="00DE22D4">
      <w:pPr>
        <w:tabs>
          <w:tab w:val="left" w:pos="1134"/>
        </w:tabs>
        <w:ind w:firstLine="709"/>
        <w:jc w:val="both"/>
        <w:rPr>
          <w:lang w:val="ro-RO"/>
        </w:rPr>
      </w:pPr>
      <w:r w:rsidRPr="00DE22D4">
        <w:rPr>
          <w:lang w:val="ro-RO"/>
        </w:rPr>
        <w:t xml:space="preserve">    b) в отчете за месяц, в котором денежные средства были зачислены на счет лицензированного банка, заполняются все графы.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b/>
          <w:lang w:val="ro-RO"/>
        </w:rPr>
        <w:t>8.</w:t>
      </w:r>
      <w:r w:rsidRPr="00867779">
        <w:rPr>
          <w:lang w:val="ro-RO"/>
        </w:rPr>
        <w:t xml:space="preserve"> </w:t>
      </w:r>
      <w:r w:rsidRPr="00867779">
        <w:t xml:space="preserve">В таблице </w:t>
      </w:r>
      <w:r w:rsidRPr="00867779">
        <w:rPr>
          <w:lang w:val="ro-RO"/>
        </w:rPr>
        <w:t xml:space="preserve">C </w:t>
      </w:r>
      <w:r w:rsidRPr="00867779">
        <w:t>«Наличная валюта, экспортированная из Республики Молдова и импортированная в Республику Молдова лицензированным банком в связи с тестированием аппаратов» отражаются операции по экспорту/импорту наличной национальной валюты, осуществленные лицензированными банками в связи с тестированием автоматических устройств обработки монет и банкнот в национальной валюте у нерезидента-партнера по тестированию. В данной таблице информация отражается следующим образом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1) </w:t>
      </w:r>
      <w:r>
        <w:t>в графе</w:t>
      </w:r>
      <w:r w:rsidRPr="00867779">
        <w:rPr>
          <w:lang w:val="ro-RO"/>
        </w:rPr>
        <w:t xml:space="preserve"> 1 </w:t>
      </w:r>
      <w:r w:rsidRPr="00867779">
        <w:rPr>
          <w:color w:val="000000"/>
        </w:rPr>
        <w:t>«№ п/п» указывается порядковый номер каждой строки, заполненной в таблице</w:t>
      </w:r>
      <w:r w:rsidRPr="00867779">
        <w:rPr>
          <w:lang w:val="ro-RO"/>
        </w:rPr>
        <w:t xml:space="preserve">; 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2) </w:t>
      </w:r>
      <w:r>
        <w:t>в графе</w:t>
      </w:r>
      <w:r w:rsidRPr="00867779">
        <w:rPr>
          <w:lang w:val="ro-RO"/>
        </w:rPr>
        <w:t xml:space="preserve"> 2 </w:t>
      </w:r>
      <w:r w:rsidRPr="00867779">
        <w:t>«Код нерезидента-партнера по тестированию» вносится код нерезидента-партнера по тестированию</w:t>
      </w:r>
      <w:r w:rsidRPr="00867779">
        <w:rPr>
          <w:lang w:val="ro-RO"/>
        </w:rPr>
        <w:t>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 xml:space="preserve">3) </w:t>
      </w:r>
      <w:r>
        <w:t>в графе</w:t>
      </w:r>
      <w:r w:rsidRPr="00867779">
        <w:t xml:space="preserve"> 3 «Код города нерезидента-партнера по тестированию» вносится код города, в котором размещен указанный в графе 2 нерезидент-партнер по тестированию;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 xml:space="preserve">4) </w:t>
      </w:r>
      <w:r>
        <w:t>в графе</w:t>
      </w:r>
      <w:r w:rsidRPr="00867779">
        <w:t xml:space="preserve"> 4 «Дата экспорта» указывается дата, когда лицензированный банк экспортировал наличную валюту из Республики Молдова в связи с тестированием устройств;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lastRenderedPageBreak/>
        <w:t xml:space="preserve">5) </w:t>
      </w:r>
      <w:r>
        <w:t>в графе</w:t>
      </w:r>
      <w:r w:rsidRPr="00867779">
        <w:t xml:space="preserve"> 5 «Дата выдачи наличной валюты из кассы лицензированного банка» указывается дата, когда сумма национальной валюты была выдана из кассы лицензированного банка для экспорта из Республики Молдова в связи с тестированием устройств;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6) </w:t>
      </w:r>
      <w:r>
        <w:t>в графе</w:t>
      </w:r>
      <w:r w:rsidRPr="00867779">
        <w:rPr>
          <w:lang w:val="ro-RO"/>
        </w:rPr>
        <w:t xml:space="preserve"> 6 </w:t>
      </w:r>
      <w:r w:rsidRPr="00867779">
        <w:t xml:space="preserve">«Экспортированная сумма в </w:t>
      </w:r>
      <w:r w:rsidRPr="00867779">
        <w:rPr>
          <w:lang w:val="ro-RO"/>
        </w:rPr>
        <w:t>MDL</w:t>
      </w:r>
      <w:r w:rsidRPr="00867779">
        <w:t>» указывается сумма национальной валюты, экспортированной из Республики Молдова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7) </w:t>
      </w:r>
      <w:r>
        <w:t>в графе</w:t>
      </w:r>
      <w:r w:rsidRPr="00867779">
        <w:rPr>
          <w:lang w:val="ro-RO"/>
        </w:rPr>
        <w:t xml:space="preserve"> 7 </w:t>
      </w:r>
      <w:r w:rsidRPr="00867779">
        <w:t>«Дата импорта» указывается дата, когда лицензированный банк импортировал в Республику Молдова наличную валюту, раннее экспортированную с целью тестирования устройств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 xml:space="preserve">8) </w:t>
      </w:r>
      <w:r>
        <w:t>в графе</w:t>
      </w:r>
      <w:r w:rsidRPr="00867779">
        <w:t xml:space="preserve"> 8 «Дата внесения наличной валюты в кассу лицензированного банка» указывается дата, когда национальная валюта, импортированная в Республику Молдова, была внесена в кассу лицензированного банка;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9) </w:t>
      </w:r>
      <w:r>
        <w:t>в графе</w:t>
      </w:r>
      <w:r w:rsidRPr="00867779">
        <w:rPr>
          <w:lang w:val="ro-RO"/>
        </w:rPr>
        <w:t xml:space="preserve"> 9 </w:t>
      </w:r>
      <w:r w:rsidRPr="00867779">
        <w:t xml:space="preserve">«Импортированная сумма в </w:t>
      </w:r>
      <w:r w:rsidRPr="00867779">
        <w:rPr>
          <w:lang w:val="ro-RO"/>
        </w:rPr>
        <w:t>MDL</w:t>
      </w:r>
      <w:r w:rsidRPr="00867779">
        <w:t>» указывается сумма национальной валюты, импортированной в Республику Молдова</w:t>
      </w:r>
      <w:r w:rsidRPr="00867779">
        <w:rPr>
          <w:lang w:val="ro-RO"/>
        </w:rPr>
        <w:t>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10) </w:t>
      </w:r>
      <w:r>
        <w:t>е</w:t>
      </w:r>
      <w:r w:rsidRPr="00867779">
        <w:t>сли месяц, в котором был осуществлен экспорт национальной валюты из Республики Молдова, не совпадает с месяцем, в котором данная наличная валюта была импортирована в Республику Молдова</w:t>
      </w:r>
      <w:r w:rsidRPr="00867779">
        <w:rPr>
          <w:lang w:val="ro-RO"/>
        </w:rPr>
        <w:t>,</w:t>
      </w:r>
      <w:r w:rsidRPr="00867779">
        <w:t xml:space="preserve"> информация в отчетах отражается следующим образом</w:t>
      </w:r>
      <w:r w:rsidRPr="00867779">
        <w:rPr>
          <w:lang w:val="ro-RO"/>
        </w:rPr>
        <w:t>: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a) </w:t>
      </w:r>
      <w:r w:rsidRPr="00867779">
        <w:t xml:space="preserve">в отчете за месяц, в котором был осуществлен экспорт из Республики Молдова национальной валюты, заполняются графы </w:t>
      </w:r>
      <w:r w:rsidRPr="00867779">
        <w:rPr>
          <w:lang w:val="ro-RO"/>
        </w:rPr>
        <w:t>1-6;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  <w:rPr>
          <w:lang w:val="ro-RO"/>
        </w:rPr>
      </w:pPr>
      <w:r w:rsidRPr="00867779">
        <w:rPr>
          <w:lang w:val="ro-RO"/>
        </w:rPr>
        <w:t xml:space="preserve">b) </w:t>
      </w:r>
      <w:r w:rsidRPr="00867779">
        <w:t xml:space="preserve">в отчете за месяц, в котором был осуществлен импорт в Республику Молдова национальной валюты, заполняются графы </w:t>
      </w:r>
      <w:r w:rsidRPr="00867779">
        <w:rPr>
          <w:lang w:val="ro-RO"/>
        </w:rPr>
        <w:t>1-3, 7-9.</w:t>
      </w:r>
    </w:p>
    <w:p w:rsidR="000561BE" w:rsidRPr="00867779" w:rsidRDefault="000561BE" w:rsidP="000561BE">
      <w:pPr>
        <w:pStyle w:val="NormalWeb"/>
        <w:tabs>
          <w:tab w:val="left" w:pos="1134"/>
        </w:tabs>
        <w:ind w:firstLine="709"/>
        <w:rPr>
          <w:lang w:val="ro-RO"/>
        </w:rPr>
      </w:pPr>
      <w:r w:rsidRPr="00867779">
        <w:rPr>
          <w:b/>
          <w:lang w:val="ro-RO"/>
        </w:rPr>
        <w:t>9.</w:t>
      </w:r>
      <w:r w:rsidRPr="00867779">
        <w:rPr>
          <w:lang w:val="ro-RO"/>
        </w:rPr>
        <w:t xml:space="preserve"> </w:t>
      </w:r>
      <w:r w:rsidR="00FF2DDD">
        <w:t>Коды городов</w:t>
      </w:r>
      <w:bookmarkStart w:id="0" w:name="_GoBack"/>
      <w:bookmarkEnd w:id="0"/>
      <w:r w:rsidR="00FF2DDD">
        <w:t>, коды банков-нерезидентов и специализированных юридических лиц-нерезидентов</w:t>
      </w:r>
      <w:r w:rsidRPr="00867779">
        <w:t>, а также коды нерезидентов-партнеров по тестированию (иных, чем банки-нерезиденты</w:t>
      </w:r>
      <w:r w:rsidRPr="00867779">
        <w:rPr>
          <w:lang w:val="ro-RO"/>
        </w:rPr>
        <w:t>)</w:t>
      </w:r>
      <w:r w:rsidRPr="00867779">
        <w:t xml:space="preserve"> указываются в соответствии с требованиями технических норм представления отчетов по информационной системе отчетности Национального банка Молдовы </w:t>
      </w:r>
      <w:r w:rsidRPr="00867779">
        <w:rPr>
          <w:lang w:val="ro-RO"/>
        </w:rPr>
        <w:t>(SIRBNM)</w:t>
      </w:r>
      <w:r w:rsidRPr="00867779">
        <w:t>.</w:t>
      </w:r>
    </w:p>
    <w:p w:rsidR="000561BE" w:rsidRPr="00867779" w:rsidRDefault="000561BE" w:rsidP="000561BE">
      <w:pPr>
        <w:tabs>
          <w:tab w:val="left" w:pos="1134"/>
        </w:tabs>
        <w:ind w:firstLine="709"/>
        <w:jc w:val="both"/>
      </w:pPr>
      <w:r w:rsidRPr="00867779">
        <w:t>В случае, когда операция осуществляется с подразделением или подразделением (например, филиалом) банка/партнера по тестированию, указывается город, в котором расположено соответствующее подразделение</w:t>
      </w:r>
      <w:proofErr w:type="gramStart"/>
      <w:r w:rsidRPr="00867779">
        <w:rPr>
          <w:lang w:val="ro-RO"/>
        </w:rPr>
        <w:t>.</w:t>
      </w:r>
      <w:r w:rsidRPr="00867779">
        <w:t>».</w:t>
      </w:r>
      <w:proofErr w:type="gramEnd"/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$Baltica">
    <w:altName w:val="Nokia Standard Multi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79C5"/>
    <w:multiLevelType w:val="hybridMultilevel"/>
    <w:tmpl w:val="F9F261A4"/>
    <w:lvl w:ilvl="0" w:tplc="9168B8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F0C2683"/>
    <w:multiLevelType w:val="hybridMultilevel"/>
    <w:tmpl w:val="752C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FDA194A"/>
    <w:multiLevelType w:val="hybridMultilevel"/>
    <w:tmpl w:val="D854AF7C"/>
    <w:lvl w:ilvl="0" w:tplc="A91E6C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99E8878">
      <w:start w:val="1"/>
      <w:numFmt w:val="decimal"/>
      <w:lvlText w:val="%2)"/>
      <w:lvlJc w:val="left"/>
      <w:pPr>
        <w:tabs>
          <w:tab w:val="num" w:pos="654"/>
        </w:tabs>
        <w:ind w:left="1440" w:hanging="360"/>
      </w:pPr>
      <w:rPr>
        <w:rFonts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BE"/>
    <w:rsid w:val="000561BE"/>
    <w:rsid w:val="0017420B"/>
    <w:rsid w:val="0045434C"/>
    <w:rsid w:val="005B1E62"/>
    <w:rsid w:val="00C241DA"/>
    <w:rsid w:val="00CF6099"/>
    <w:rsid w:val="00DE22D4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561BE"/>
    <w:pPr>
      <w:keepNext/>
      <w:jc w:val="center"/>
      <w:outlineLvl w:val="0"/>
    </w:pPr>
    <w:rPr>
      <w:rFonts w:ascii="$Baltica" w:hAnsi="$Baltica"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1BE"/>
    <w:rPr>
      <w:rFonts w:ascii="$Baltica" w:eastAsia="Times New Roman" w:hAnsi="$Baltica" w:cs="Times New Roman"/>
      <w:sz w:val="40"/>
      <w:szCs w:val="20"/>
      <w:lang w:val="en-US"/>
    </w:rPr>
  </w:style>
  <w:style w:type="paragraph" w:styleId="Header">
    <w:name w:val="header"/>
    <w:basedOn w:val="Normal"/>
    <w:link w:val="HeaderChar"/>
    <w:rsid w:val="000561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561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1BE"/>
    <w:pPr>
      <w:spacing w:line="300" w:lineRule="atLeast"/>
      <w:ind w:left="-709" w:firstLine="720"/>
      <w:jc w:val="center"/>
    </w:pPr>
    <w:rPr>
      <w:b/>
      <w:i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0561BE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rsid w:val="000561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561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05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561BE"/>
    <w:pPr>
      <w:ind w:firstLine="567"/>
      <w:jc w:val="both"/>
    </w:pPr>
  </w:style>
  <w:style w:type="paragraph" w:styleId="List">
    <w:name w:val="List"/>
    <w:basedOn w:val="Normal"/>
    <w:rsid w:val="000561BE"/>
    <w:pPr>
      <w:ind w:left="283" w:hanging="283"/>
    </w:pPr>
  </w:style>
  <w:style w:type="paragraph" w:customStyle="1" w:styleId="tt">
    <w:name w:val="tt"/>
    <w:basedOn w:val="Normal"/>
    <w:rsid w:val="000561BE"/>
    <w:pPr>
      <w:jc w:val="center"/>
    </w:pPr>
    <w:rPr>
      <w:b/>
      <w:bCs/>
    </w:rPr>
  </w:style>
  <w:style w:type="paragraph" w:customStyle="1" w:styleId="pb">
    <w:name w:val="pb"/>
    <w:basedOn w:val="Normal"/>
    <w:rsid w:val="000561BE"/>
    <w:pPr>
      <w:jc w:val="center"/>
    </w:pPr>
    <w:rPr>
      <w:i/>
      <w:iCs/>
      <w:color w:val="663300"/>
      <w:sz w:val="20"/>
      <w:szCs w:val="20"/>
    </w:rPr>
  </w:style>
  <w:style w:type="paragraph" w:customStyle="1" w:styleId="cb">
    <w:name w:val="cb"/>
    <w:basedOn w:val="Normal"/>
    <w:rsid w:val="000561B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0561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1BE"/>
    <w:rPr>
      <w:rFonts w:ascii="Tahoma" w:eastAsia="Times New Roman" w:hAnsi="Tahoma" w:cs="Times New Roman"/>
      <w:sz w:val="16"/>
      <w:szCs w:val="16"/>
      <w:lang w:eastAsia="ru-RU"/>
    </w:rPr>
  </w:style>
  <w:style w:type="character" w:styleId="Hyperlink">
    <w:name w:val="Hyperlink"/>
    <w:uiPriority w:val="99"/>
    <w:unhideWhenUsed/>
    <w:rsid w:val="000561BE"/>
    <w:rPr>
      <w:color w:val="0000FF"/>
      <w:u w:val="single"/>
    </w:rPr>
  </w:style>
  <w:style w:type="paragraph" w:customStyle="1" w:styleId="rg">
    <w:name w:val="rg"/>
    <w:basedOn w:val="Normal"/>
    <w:rsid w:val="000561BE"/>
    <w:pPr>
      <w:jc w:val="right"/>
    </w:pPr>
    <w:rPr>
      <w:lang w:val="en-US" w:eastAsia="en-US"/>
    </w:rPr>
  </w:style>
  <w:style w:type="paragraph" w:customStyle="1" w:styleId="xl37">
    <w:name w:val="xl37"/>
    <w:basedOn w:val="Normal"/>
    <w:rsid w:val="000561BE"/>
    <w:pPr>
      <w:spacing w:before="100" w:beforeAutospacing="1" w:after="100" w:afterAutospacing="1"/>
      <w:textAlignment w:val="center"/>
    </w:pPr>
    <w:rPr>
      <w:rFonts w:ascii="Arial" w:hAnsi="Arial"/>
      <w:b/>
      <w:bCs/>
      <w:lang w:val="en-GB" w:eastAsia="en-US"/>
    </w:rPr>
  </w:style>
  <w:style w:type="character" w:customStyle="1" w:styleId="docheader">
    <w:name w:val="doc_header"/>
    <w:rsid w:val="000561BE"/>
  </w:style>
  <w:style w:type="character" w:customStyle="1" w:styleId="apple-converted-space">
    <w:name w:val="apple-converted-space"/>
    <w:rsid w:val="000561BE"/>
  </w:style>
  <w:style w:type="character" w:customStyle="1" w:styleId="hps">
    <w:name w:val="hps"/>
    <w:rsid w:val="000561BE"/>
  </w:style>
  <w:style w:type="character" w:styleId="FollowedHyperlink">
    <w:name w:val="FollowedHyperlink"/>
    <w:basedOn w:val="DefaultParagraphFont"/>
    <w:uiPriority w:val="99"/>
    <w:semiHidden/>
    <w:unhideWhenUsed/>
    <w:rsid w:val="00056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1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0561BE"/>
    <w:pPr>
      <w:keepNext/>
      <w:jc w:val="center"/>
      <w:outlineLvl w:val="0"/>
    </w:pPr>
    <w:rPr>
      <w:rFonts w:ascii="$Baltica" w:hAnsi="$Baltica"/>
      <w:sz w:val="4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61BE"/>
    <w:rPr>
      <w:rFonts w:ascii="$Baltica" w:eastAsia="Times New Roman" w:hAnsi="$Baltica" w:cs="Times New Roman"/>
      <w:sz w:val="40"/>
      <w:szCs w:val="20"/>
      <w:lang w:val="en-US"/>
    </w:rPr>
  </w:style>
  <w:style w:type="paragraph" w:styleId="Header">
    <w:name w:val="header"/>
    <w:basedOn w:val="Normal"/>
    <w:link w:val="HeaderChar"/>
    <w:rsid w:val="000561B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561B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61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1BE"/>
    <w:pPr>
      <w:spacing w:line="300" w:lineRule="atLeast"/>
      <w:ind w:left="-709" w:firstLine="720"/>
      <w:jc w:val="center"/>
    </w:pPr>
    <w:rPr>
      <w:b/>
      <w:i/>
      <w:szCs w:val="20"/>
      <w:lang w:val="ro-RO" w:eastAsia="en-US"/>
    </w:rPr>
  </w:style>
  <w:style w:type="character" w:customStyle="1" w:styleId="TitleChar">
    <w:name w:val="Title Char"/>
    <w:basedOn w:val="DefaultParagraphFont"/>
    <w:link w:val="Title"/>
    <w:rsid w:val="000561BE"/>
    <w:rPr>
      <w:rFonts w:ascii="Times New Roman" w:eastAsia="Times New Roman" w:hAnsi="Times New Roman" w:cs="Times New Roman"/>
      <w:b/>
      <w:i/>
      <w:sz w:val="24"/>
      <w:szCs w:val="20"/>
      <w:lang w:val="ro-RO"/>
    </w:rPr>
  </w:style>
  <w:style w:type="paragraph" w:styleId="BodyTextIndent2">
    <w:name w:val="Body Text Indent 2"/>
    <w:basedOn w:val="Normal"/>
    <w:link w:val="BodyTextIndent2Char"/>
    <w:rsid w:val="000561B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561B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rsid w:val="00056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561BE"/>
    <w:pPr>
      <w:ind w:firstLine="567"/>
      <w:jc w:val="both"/>
    </w:pPr>
  </w:style>
  <w:style w:type="paragraph" w:styleId="List">
    <w:name w:val="List"/>
    <w:basedOn w:val="Normal"/>
    <w:rsid w:val="000561BE"/>
    <w:pPr>
      <w:ind w:left="283" w:hanging="283"/>
    </w:pPr>
  </w:style>
  <w:style w:type="paragraph" w:customStyle="1" w:styleId="tt">
    <w:name w:val="tt"/>
    <w:basedOn w:val="Normal"/>
    <w:rsid w:val="000561BE"/>
    <w:pPr>
      <w:jc w:val="center"/>
    </w:pPr>
    <w:rPr>
      <w:b/>
      <w:bCs/>
    </w:rPr>
  </w:style>
  <w:style w:type="paragraph" w:customStyle="1" w:styleId="pb">
    <w:name w:val="pb"/>
    <w:basedOn w:val="Normal"/>
    <w:rsid w:val="000561BE"/>
    <w:pPr>
      <w:jc w:val="center"/>
    </w:pPr>
    <w:rPr>
      <w:i/>
      <w:iCs/>
      <w:color w:val="663300"/>
      <w:sz w:val="20"/>
      <w:szCs w:val="20"/>
    </w:rPr>
  </w:style>
  <w:style w:type="paragraph" w:customStyle="1" w:styleId="cb">
    <w:name w:val="cb"/>
    <w:basedOn w:val="Normal"/>
    <w:rsid w:val="000561BE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0561B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1BE"/>
    <w:rPr>
      <w:rFonts w:ascii="Tahoma" w:eastAsia="Times New Roman" w:hAnsi="Tahoma" w:cs="Times New Roman"/>
      <w:sz w:val="16"/>
      <w:szCs w:val="16"/>
      <w:lang w:eastAsia="ru-RU"/>
    </w:rPr>
  </w:style>
  <w:style w:type="character" w:styleId="Hyperlink">
    <w:name w:val="Hyperlink"/>
    <w:uiPriority w:val="99"/>
    <w:unhideWhenUsed/>
    <w:rsid w:val="000561BE"/>
    <w:rPr>
      <w:color w:val="0000FF"/>
      <w:u w:val="single"/>
    </w:rPr>
  </w:style>
  <w:style w:type="paragraph" w:customStyle="1" w:styleId="rg">
    <w:name w:val="rg"/>
    <w:basedOn w:val="Normal"/>
    <w:rsid w:val="000561BE"/>
    <w:pPr>
      <w:jc w:val="right"/>
    </w:pPr>
    <w:rPr>
      <w:lang w:val="en-US" w:eastAsia="en-US"/>
    </w:rPr>
  </w:style>
  <w:style w:type="paragraph" w:customStyle="1" w:styleId="xl37">
    <w:name w:val="xl37"/>
    <w:basedOn w:val="Normal"/>
    <w:rsid w:val="000561BE"/>
    <w:pPr>
      <w:spacing w:before="100" w:beforeAutospacing="1" w:after="100" w:afterAutospacing="1"/>
      <w:textAlignment w:val="center"/>
    </w:pPr>
    <w:rPr>
      <w:rFonts w:ascii="Arial" w:hAnsi="Arial"/>
      <w:b/>
      <w:bCs/>
      <w:lang w:val="en-GB" w:eastAsia="en-US"/>
    </w:rPr>
  </w:style>
  <w:style w:type="character" w:customStyle="1" w:styleId="docheader">
    <w:name w:val="doc_header"/>
    <w:rsid w:val="000561BE"/>
  </w:style>
  <w:style w:type="character" w:customStyle="1" w:styleId="apple-converted-space">
    <w:name w:val="apple-converted-space"/>
    <w:rsid w:val="000561BE"/>
  </w:style>
  <w:style w:type="character" w:customStyle="1" w:styleId="hps">
    <w:name w:val="hps"/>
    <w:rsid w:val="000561BE"/>
  </w:style>
  <w:style w:type="character" w:styleId="FollowedHyperlink">
    <w:name w:val="FollowedHyperlink"/>
    <w:basedOn w:val="DefaultParagraphFont"/>
    <w:uiPriority w:val="99"/>
    <w:semiHidden/>
    <w:unhideWhenUsed/>
    <w:rsid w:val="00056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Tatiana TB. Bucur</cp:lastModifiedBy>
  <cp:revision>3</cp:revision>
  <dcterms:created xsi:type="dcterms:W3CDTF">2015-12-23T15:34:00Z</dcterms:created>
  <dcterms:modified xsi:type="dcterms:W3CDTF">2018-02-23T07:47:00Z</dcterms:modified>
</cp:coreProperties>
</file>