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1B" w:rsidRPr="00B8322A" w:rsidRDefault="00CD1B1B" w:rsidP="00CD1B1B">
      <w:pPr>
        <w:pStyle w:val="NoSpacing"/>
        <w:jc w:val="right"/>
        <w:rPr>
          <w:rStyle w:val="FontStyle21"/>
          <w:b w:val="0"/>
          <w:sz w:val="16"/>
          <w:szCs w:val="16"/>
          <w:lang w:val="ru-RU" w:eastAsia="ro-RO"/>
        </w:rPr>
      </w:pPr>
      <w:r w:rsidRPr="00B8322A">
        <w:rPr>
          <w:rStyle w:val="FontStyle21"/>
          <w:sz w:val="16"/>
          <w:szCs w:val="16"/>
          <w:lang w:val="ru-RU" w:eastAsia="ro-RO"/>
        </w:rPr>
        <w:t>Приложение №1</w:t>
      </w:r>
    </w:p>
    <w:p w:rsidR="00CD1B1B" w:rsidRDefault="00CD1B1B" w:rsidP="00CD1B1B">
      <w:pPr>
        <w:pStyle w:val="NoSpacing"/>
        <w:ind w:left="6521" w:right="-1"/>
        <w:rPr>
          <w:sz w:val="16"/>
          <w:szCs w:val="16"/>
          <w:lang w:val="ru-RU"/>
        </w:rPr>
      </w:pPr>
      <w:r w:rsidRPr="00B8322A">
        <w:rPr>
          <w:sz w:val="16"/>
          <w:szCs w:val="16"/>
          <w:lang w:val="ru-RU"/>
        </w:rPr>
        <w:t>к Положению о доступе к передающим</w:t>
      </w:r>
      <w:r>
        <w:rPr>
          <w:sz w:val="16"/>
          <w:szCs w:val="16"/>
          <w:lang w:val="ru-RU"/>
        </w:rPr>
        <w:t xml:space="preserve">    се</w:t>
      </w:r>
      <w:r w:rsidRPr="00B8322A">
        <w:rPr>
          <w:sz w:val="16"/>
          <w:szCs w:val="16"/>
          <w:lang w:val="ru-RU"/>
        </w:rPr>
        <w:t xml:space="preserve">тям </w:t>
      </w:r>
    </w:p>
    <w:p w:rsidR="00CD1B1B" w:rsidRDefault="00CD1B1B" w:rsidP="00CD1B1B">
      <w:pPr>
        <w:pStyle w:val="NoSpacing"/>
        <w:tabs>
          <w:tab w:val="left" w:pos="9781"/>
          <w:tab w:val="left" w:pos="9922"/>
        </w:tabs>
        <w:ind w:left="6521" w:right="-1"/>
        <w:rPr>
          <w:sz w:val="16"/>
          <w:szCs w:val="16"/>
          <w:lang w:val="ru-RU"/>
        </w:rPr>
      </w:pPr>
      <w:r w:rsidRPr="00B8322A">
        <w:rPr>
          <w:sz w:val="16"/>
          <w:szCs w:val="16"/>
          <w:lang w:val="ru-RU"/>
        </w:rPr>
        <w:t xml:space="preserve">природного газа и </w:t>
      </w:r>
      <w:proofErr w:type="gramStart"/>
      <w:r w:rsidRPr="00B8322A">
        <w:rPr>
          <w:sz w:val="16"/>
          <w:szCs w:val="16"/>
          <w:lang w:val="ru-RU"/>
        </w:rPr>
        <w:t>управлении</w:t>
      </w:r>
      <w:proofErr w:type="gramEnd"/>
      <w:r w:rsidRPr="00B8322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  </w:t>
      </w:r>
      <w:r w:rsidRPr="00B8322A">
        <w:rPr>
          <w:sz w:val="16"/>
          <w:szCs w:val="16"/>
          <w:lang w:val="ru-RU"/>
        </w:rPr>
        <w:t>перегрузками,</w:t>
      </w:r>
    </w:p>
    <w:p w:rsidR="00CD1B1B" w:rsidRPr="00B8322A" w:rsidRDefault="00CD1B1B" w:rsidP="00CD1B1B">
      <w:pPr>
        <w:pStyle w:val="NoSpacing"/>
        <w:ind w:left="6521" w:right="320"/>
        <w:rPr>
          <w:sz w:val="16"/>
          <w:szCs w:val="16"/>
          <w:lang w:val="ru-RU"/>
        </w:rPr>
      </w:pPr>
      <w:r w:rsidRPr="00B8322A">
        <w:rPr>
          <w:sz w:val="16"/>
          <w:szCs w:val="16"/>
          <w:lang w:val="ru-RU"/>
        </w:rPr>
        <w:t xml:space="preserve"> </w:t>
      </w:r>
      <w:proofErr w:type="gramStart"/>
      <w:r w:rsidRPr="00B8322A">
        <w:rPr>
          <w:sz w:val="16"/>
          <w:szCs w:val="16"/>
          <w:lang w:val="ru-RU"/>
        </w:rPr>
        <w:t>утвержденному</w:t>
      </w:r>
      <w:proofErr w:type="gramEnd"/>
      <w:r w:rsidRPr="00B8322A">
        <w:rPr>
          <w:bCs/>
          <w:sz w:val="16"/>
          <w:szCs w:val="16"/>
          <w:lang w:val="ru-RU"/>
        </w:rPr>
        <w:t xml:space="preserve"> Постановлением  НАРЭ  № </w:t>
      </w:r>
      <w:r>
        <w:rPr>
          <w:bCs/>
          <w:sz w:val="16"/>
          <w:szCs w:val="16"/>
          <w:lang w:val="ro-RO"/>
        </w:rPr>
        <w:t>321/2016</w:t>
      </w:r>
      <w:r w:rsidRPr="00B8322A">
        <w:rPr>
          <w:bCs/>
          <w:sz w:val="16"/>
          <w:szCs w:val="16"/>
          <w:lang w:val="ru-RU"/>
        </w:rPr>
        <w:t xml:space="preserve">   от </w:t>
      </w:r>
      <w:r>
        <w:rPr>
          <w:bCs/>
          <w:sz w:val="16"/>
          <w:szCs w:val="16"/>
          <w:lang w:val="ro-RO"/>
        </w:rPr>
        <w:t xml:space="preserve">13 </w:t>
      </w:r>
      <w:r>
        <w:rPr>
          <w:bCs/>
          <w:sz w:val="16"/>
          <w:szCs w:val="16"/>
          <w:lang w:val="ru-RU"/>
        </w:rPr>
        <w:t>декабря 2016</w:t>
      </w:r>
      <w:r w:rsidRPr="00B8322A">
        <w:rPr>
          <w:bCs/>
          <w:sz w:val="16"/>
          <w:szCs w:val="16"/>
          <w:lang w:val="ru-RU"/>
        </w:rPr>
        <w:t xml:space="preserve"> </w:t>
      </w:r>
    </w:p>
    <w:p w:rsidR="00CD1B1B" w:rsidRPr="00C13D38" w:rsidRDefault="00CD1B1B" w:rsidP="00CD1B1B">
      <w:pPr>
        <w:tabs>
          <w:tab w:val="left" w:pos="450"/>
        </w:tabs>
        <w:ind w:firstLine="870"/>
        <w:jc w:val="both"/>
        <w:rPr>
          <w:rStyle w:val="FontStyle21"/>
          <w:b w:val="0"/>
          <w:bCs w:val="0"/>
          <w:sz w:val="24"/>
          <w:szCs w:val="24"/>
          <w:lang w:val="ro-RO" w:eastAsia="ro-RO"/>
        </w:rPr>
      </w:pPr>
      <w:r>
        <w:rPr>
          <w:rStyle w:val="FontStyle21"/>
          <w:sz w:val="24"/>
          <w:szCs w:val="24"/>
          <w:lang w:val="ro-RO" w:eastAsia="ro-RO"/>
        </w:rPr>
        <w:t xml:space="preserve">                                                                                                              </w:t>
      </w:r>
    </w:p>
    <w:p w:rsidR="00CD1B1B" w:rsidRPr="00B8322A" w:rsidRDefault="00CD1B1B" w:rsidP="00CD1B1B">
      <w:pPr>
        <w:pStyle w:val="Style8"/>
        <w:widowControl/>
        <w:spacing w:before="120" w:line="240" w:lineRule="auto"/>
        <w:rPr>
          <w:rStyle w:val="FontStyle21"/>
          <w:b w:val="0"/>
          <w:lang w:val="ru-RU" w:eastAsia="ro-RO"/>
        </w:rPr>
      </w:pPr>
      <w:r w:rsidRPr="00B8322A">
        <w:rPr>
          <w:rStyle w:val="FontStyle21"/>
          <w:lang w:val="ru-RU" w:eastAsia="ro-RO"/>
        </w:rPr>
        <w:t xml:space="preserve">ЗАЯВКА НА ВЫДЕЛЕНИЕ/ВОЗВРАТ МОЩНОСТИ </w:t>
      </w:r>
    </w:p>
    <w:p w:rsidR="00CD1B1B" w:rsidRPr="00B8322A" w:rsidRDefault="00CD1B1B" w:rsidP="00CD1B1B">
      <w:pPr>
        <w:pStyle w:val="Style4"/>
        <w:widowControl/>
        <w:spacing w:before="120"/>
        <w:rPr>
          <w:rStyle w:val="FontStyle21"/>
          <w:b w:val="0"/>
          <w:lang w:val="ru-RU" w:eastAsia="ro-RO"/>
        </w:rPr>
      </w:pPr>
      <w:r w:rsidRPr="00B8322A">
        <w:rPr>
          <w:rStyle w:val="FontStyle21"/>
          <w:lang w:val="ru-RU" w:eastAsia="ro-RO"/>
        </w:rPr>
        <w:t xml:space="preserve">1. Информация о заявителе, который </w:t>
      </w:r>
      <w:proofErr w:type="gramStart"/>
      <w:r>
        <w:rPr>
          <w:rStyle w:val="FontStyle21"/>
          <w:lang w:val="ru-RU" w:eastAsia="ro-RO"/>
        </w:rPr>
        <w:t>заказывает</w:t>
      </w:r>
      <w:proofErr w:type="gramEnd"/>
      <w:r>
        <w:rPr>
          <w:rStyle w:val="FontStyle21"/>
          <w:lang w:val="ru-RU" w:eastAsia="ro-RO"/>
        </w:rPr>
        <w:t>/возвращает</w:t>
      </w:r>
      <w:r w:rsidRPr="00B8322A">
        <w:rPr>
          <w:rStyle w:val="FontStyle21"/>
          <w:lang w:val="ru-RU" w:eastAsia="ro-RO"/>
        </w:rPr>
        <w:t xml:space="preserve"> мощност</w:t>
      </w:r>
      <w:r>
        <w:rPr>
          <w:rStyle w:val="FontStyle21"/>
          <w:lang w:val="ru-RU" w:eastAsia="ro-RO"/>
        </w:rPr>
        <w:t>ь</w:t>
      </w:r>
      <w:r w:rsidRPr="00B8322A">
        <w:rPr>
          <w:rStyle w:val="FontStyle21"/>
          <w:lang w:val="ru-RU" w:eastAsia="ro-RO"/>
        </w:rPr>
        <w:t>: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369"/>
        <w:gridCol w:w="1336"/>
        <w:gridCol w:w="4287"/>
      </w:tblGrid>
      <w:tr w:rsidR="00CD1B1B" w:rsidRPr="00B8322A" w:rsidTr="007B02BB">
        <w:tc>
          <w:tcPr>
            <w:tcW w:w="4860" w:type="dxa"/>
            <w:gridSpan w:val="2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 предприятия:</w:t>
            </w:r>
          </w:p>
        </w:tc>
        <w:tc>
          <w:tcPr>
            <w:tcW w:w="4500" w:type="dxa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1B1B" w:rsidRPr="00B8322A" w:rsidTr="007B02BB">
        <w:tc>
          <w:tcPr>
            <w:tcW w:w="4860" w:type="dxa"/>
            <w:gridSpan w:val="2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4500" w:type="dxa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1B1B" w:rsidRPr="00B8322A" w:rsidTr="007B02BB">
        <w:tc>
          <w:tcPr>
            <w:tcW w:w="4860" w:type="dxa"/>
            <w:gridSpan w:val="2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83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Фискальный код:</w:t>
            </w:r>
          </w:p>
        </w:tc>
        <w:tc>
          <w:tcPr>
            <w:tcW w:w="4500" w:type="dxa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1B1B" w:rsidRPr="00B8322A" w:rsidTr="007B02BB">
        <w:tc>
          <w:tcPr>
            <w:tcW w:w="4860" w:type="dxa"/>
            <w:gridSpan w:val="2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83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Номер свидетельства о регистрации:</w:t>
            </w:r>
          </w:p>
        </w:tc>
        <w:tc>
          <w:tcPr>
            <w:tcW w:w="4500" w:type="dxa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1B1B" w:rsidRPr="00B8322A" w:rsidTr="007B02BB">
        <w:tc>
          <w:tcPr>
            <w:tcW w:w="4860" w:type="dxa"/>
            <w:gridSpan w:val="2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Род деятельности:</w:t>
            </w:r>
          </w:p>
        </w:tc>
        <w:tc>
          <w:tcPr>
            <w:tcW w:w="4500" w:type="dxa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1B1B" w:rsidRPr="00B8322A" w:rsidTr="007B02BB">
        <w:tc>
          <w:tcPr>
            <w:tcW w:w="4860" w:type="dxa"/>
            <w:gridSpan w:val="2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Номер лицензии (при необходимости):</w:t>
            </w:r>
          </w:p>
        </w:tc>
        <w:tc>
          <w:tcPr>
            <w:tcW w:w="4500" w:type="dxa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1B1B" w:rsidRPr="00B8322A" w:rsidTr="007B02BB">
        <w:tc>
          <w:tcPr>
            <w:tcW w:w="9360" w:type="dxa"/>
            <w:gridSpan w:val="3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Законный представитель заявителя:</w:t>
            </w:r>
          </w:p>
        </w:tc>
      </w:tr>
      <w:tr w:rsidR="00CD1B1B" w:rsidRPr="00B8322A" w:rsidTr="007B02BB">
        <w:tc>
          <w:tcPr>
            <w:tcW w:w="3468" w:type="dxa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Фамилия:</w:t>
            </w:r>
          </w:p>
        </w:tc>
        <w:tc>
          <w:tcPr>
            <w:tcW w:w="5892" w:type="dxa"/>
            <w:gridSpan w:val="2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Тел.:</w:t>
            </w:r>
            <w:r w:rsidRPr="00B83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83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83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Факс:</w:t>
            </w:r>
          </w:p>
        </w:tc>
      </w:tr>
      <w:tr w:rsidR="00CD1B1B" w:rsidRPr="00B8322A" w:rsidTr="007B02BB">
        <w:tc>
          <w:tcPr>
            <w:tcW w:w="3468" w:type="dxa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892" w:type="dxa"/>
            <w:gridSpan w:val="2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B83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B83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CD1B1B" w:rsidRPr="00B8322A" w:rsidTr="007B02BB">
        <w:tc>
          <w:tcPr>
            <w:tcW w:w="3468" w:type="dxa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Фамилия:</w:t>
            </w:r>
          </w:p>
        </w:tc>
        <w:tc>
          <w:tcPr>
            <w:tcW w:w="5892" w:type="dxa"/>
            <w:gridSpan w:val="2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Тел.:</w:t>
            </w:r>
            <w:r w:rsidRPr="00B83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83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83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Факс:</w:t>
            </w:r>
          </w:p>
        </w:tc>
      </w:tr>
      <w:tr w:rsidR="00CD1B1B" w:rsidRPr="00B8322A" w:rsidTr="007B02BB">
        <w:tc>
          <w:tcPr>
            <w:tcW w:w="3468" w:type="dxa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892" w:type="dxa"/>
            <w:gridSpan w:val="2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B83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B83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CD1B1B" w:rsidRPr="00B8322A" w:rsidTr="007B02BB">
        <w:tc>
          <w:tcPr>
            <w:tcW w:w="3468" w:type="dxa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83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Контактное лицо:</w:t>
            </w:r>
          </w:p>
        </w:tc>
        <w:tc>
          <w:tcPr>
            <w:tcW w:w="5892" w:type="dxa"/>
            <w:gridSpan w:val="2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1B1B" w:rsidRPr="00B8322A" w:rsidTr="007B02BB">
        <w:tc>
          <w:tcPr>
            <w:tcW w:w="3468" w:type="dxa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Фамилия:</w:t>
            </w:r>
          </w:p>
        </w:tc>
        <w:tc>
          <w:tcPr>
            <w:tcW w:w="5892" w:type="dxa"/>
            <w:gridSpan w:val="2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2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Тел.:</w:t>
            </w:r>
            <w:r w:rsidRPr="00B83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83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83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Факс:</w:t>
            </w:r>
          </w:p>
        </w:tc>
      </w:tr>
      <w:tr w:rsidR="00CD1B1B" w:rsidRPr="00B8322A" w:rsidTr="007B02BB">
        <w:tc>
          <w:tcPr>
            <w:tcW w:w="3468" w:type="dxa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892" w:type="dxa"/>
            <w:gridSpan w:val="2"/>
            <w:vAlign w:val="center"/>
          </w:tcPr>
          <w:p w:rsidR="00CD1B1B" w:rsidRPr="00B8322A" w:rsidRDefault="00CD1B1B" w:rsidP="007B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B83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B83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B83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83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83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83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</w:tbl>
    <w:p w:rsidR="00CD1B1B" w:rsidRPr="00B8322A" w:rsidRDefault="00CD1B1B" w:rsidP="00CD1B1B">
      <w:pPr>
        <w:pStyle w:val="Style17"/>
        <w:widowControl/>
        <w:tabs>
          <w:tab w:val="left" w:pos="226"/>
        </w:tabs>
        <w:spacing w:before="120"/>
        <w:jc w:val="both"/>
        <w:rPr>
          <w:rStyle w:val="FontStyle21"/>
          <w:b w:val="0"/>
          <w:lang w:val="ru-RU" w:eastAsia="ro-RO"/>
        </w:rPr>
      </w:pPr>
      <w:r w:rsidRPr="00B8322A">
        <w:rPr>
          <w:rStyle w:val="FontStyle21"/>
          <w:lang w:val="ru-RU" w:eastAsia="ro-RO"/>
        </w:rPr>
        <w:t xml:space="preserve">2. Информация о возвращаемой мощности: </w:t>
      </w:r>
    </w:p>
    <w:p w:rsidR="00CD1B1B" w:rsidRPr="00B8322A" w:rsidRDefault="00CD1B1B" w:rsidP="00CD1B1B">
      <w:pPr>
        <w:pStyle w:val="Style17"/>
        <w:widowControl/>
        <w:tabs>
          <w:tab w:val="left" w:pos="226"/>
        </w:tabs>
        <w:spacing w:before="120"/>
        <w:jc w:val="both"/>
        <w:rPr>
          <w:rStyle w:val="FontStyle21"/>
          <w:b w:val="0"/>
          <w:bCs w:val="0"/>
          <w:lang w:val="ru-RU" w:eastAsia="ro-RO"/>
        </w:rPr>
      </w:pPr>
      <w:r w:rsidRPr="00B8322A">
        <w:rPr>
          <w:rStyle w:val="FontStyle21"/>
          <w:lang w:val="ru-RU" w:eastAsia="ro-RO"/>
        </w:rPr>
        <w:t>_______________________________________________________________________________</w:t>
      </w:r>
    </w:p>
    <w:p w:rsidR="00CD1B1B" w:rsidRPr="00B8322A" w:rsidRDefault="00CD1B1B" w:rsidP="00CD1B1B">
      <w:pPr>
        <w:pStyle w:val="Style17"/>
        <w:widowControl/>
        <w:tabs>
          <w:tab w:val="left" w:pos="226"/>
        </w:tabs>
        <w:spacing w:before="120"/>
        <w:rPr>
          <w:rStyle w:val="FontStyle21"/>
          <w:b w:val="0"/>
          <w:lang w:val="ru-RU" w:eastAsia="ro-RO"/>
        </w:rPr>
      </w:pPr>
      <w:r w:rsidRPr="00B8322A">
        <w:rPr>
          <w:rStyle w:val="FontStyle21"/>
          <w:lang w:val="ru-RU" w:eastAsia="ro-RO"/>
        </w:rPr>
        <w:t>3. Информация о заказываемой мощности</w:t>
      </w:r>
      <w:r>
        <w:rPr>
          <w:rStyle w:val="FontStyle21"/>
          <w:lang w:val="ru-RU" w:eastAsia="ro-RO"/>
        </w:rPr>
        <w:t>:</w:t>
      </w:r>
    </w:p>
    <w:p w:rsidR="00CD1B1B" w:rsidRPr="00B8322A" w:rsidRDefault="00CD1B1B" w:rsidP="00CD1B1B">
      <w:pPr>
        <w:pStyle w:val="Style17"/>
        <w:widowControl/>
        <w:spacing w:before="120"/>
        <w:jc w:val="both"/>
        <w:rPr>
          <w:rStyle w:val="FontStyle21"/>
          <w:b w:val="0"/>
          <w:lang w:val="ru-RU" w:eastAsia="ro-RO"/>
        </w:rPr>
      </w:pPr>
      <w:r w:rsidRPr="00B8322A">
        <w:rPr>
          <w:rStyle w:val="FontStyle21"/>
          <w:lang w:val="ru-RU" w:eastAsia="ro-RO"/>
        </w:rPr>
        <w:t xml:space="preserve">3.1. Точка входа и точка выхода </w:t>
      </w:r>
      <w:proofErr w:type="gramStart"/>
      <w:r w:rsidRPr="00B8322A">
        <w:rPr>
          <w:rStyle w:val="FontStyle21"/>
          <w:lang w:val="ru-RU" w:eastAsia="ro-RO"/>
        </w:rPr>
        <w:t>в</w:t>
      </w:r>
      <w:proofErr w:type="gramEnd"/>
      <w:r w:rsidRPr="00B8322A">
        <w:rPr>
          <w:rStyle w:val="FontStyle21"/>
          <w:lang w:val="ru-RU" w:eastAsia="ro-RO"/>
        </w:rPr>
        <w:t xml:space="preserve">/из передающей сети природного газа: </w:t>
      </w:r>
    </w:p>
    <w:p w:rsidR="00CD1B1B" w:rsidRPr="00B8322A" w:rsidRDefault="00CD1B1B" w:rsidP="00CD1B1B">
      <w:pPr>
        <w:pStyle w:val="Style17"/>
        <w:widowControl/>
        <w:tabs>
          <w:tab w:val="left" w:pos="226"/>
        </w:tabs>
        <w:spacing w:before="120"/>
        <w:jc w:val="both"/>
        <w:rPr>
          <w:rStyle w:val="FontStyle21"/>
          <w:b w:val="0"/>
          <w:bCs w:val="0"/>
          <w:lang w:val="ru-RU" w:eastAsia="ro-RO"/>
        </w:rPr>
      </w:pPr>
      <w:r w:rsidRPr="00B8322A">
        <w:rPr>
          <w:rStyle w:val="FontStyle21"/>
          <w:lang w:val="ru-RU" w:eastAsia="ro-RO"/>
        </w:rPr>
        <w:t>______________________________________________________________________________</w:t>
      </w:r>
    </w:p>
    <w:p w:rsidR="00CD1B1B" w:rsidRPr="00B8322A" w:rsidRDefault="00CD1B1B" w:rsidP="00CD1B1B">
      <w:pPr>
        <w:pStyle w:val="Style17"/>
        <w:widowControl/>
        <w:spacing w:before="120"/>
        <w:jc w:val="both"/>
        <w:rPr>
          <w:rStyle w:val="FontStyle21"/>
          <w:b w:val="0"/>
          <w:lang w:val="ru-RU" w:eastAsia="ro-RO"/>
        </w:rPr>
      </w:pPr>
      <w:r w:rsidRPr="00B8322A">
        <w:rPr>
          <w:rStyle w:val="FontStyle21"/>
          <w:lang w:val="ru-RU" w:eastAsia="ro-RO"/>
        </w:rPr>
        <w:t>3.2. Заказываемая мощность по каждой точке входа/выхода, с указанием максимальной суточной мощности в м</w:t>
      </w:r>
      <w:r w:rsidRPr="00B8322A">
        <w:rPr>
          <w:rStyle w:val="FontStyle21"/>
          <w:vertAlign w:val="superscript"/>
          <w:lang w:val="ru-RU" w:eastAsia="ro-RO"/>
        </w:rPr>
        <w:t xml:space="preserve">3 </w:t>
      </w:r>
      <w:r w:rsidRPr="00B8322A">
        <w:rPr>
          <w:rStyle w:val="FontStyle21"/>
          <w:lang w:val="ru-RU" w:eastAsia="ro-RO"/>
        </w:rPr>
        <w:t>на каждый месяц период</w:t>
      </w:r>
      <w:r>
        <w:rPr>
          <w:rStyle w:val="FontStyle21"/>
          <w:lang w:val="ru-RU" w:eastAsia="ro-RO"/>
        </w:rPr>
        <w:t>а</w:t>
      </w:r>
      <w:r w:rsidRPr="00B8322A">
        <w:rPr>
          <w:rStyle w:val="FontStyle21"/>
          <w:lang w:val="ru-RU" w:eastAsia="ro-RO"/>
        </w:rPr>
        <w:t>, указанн</w:t>
      </w:r>
      <w:r>
        <w:rPr>
          <w:rStyle w:val="FontStyle21"/>
          <w:lang w:val="ru-RU" w:eastAsia="ro-RO"/>
        </w:rPr>
        <w:t>ого</w:t>
      </w:r>
      <w:r w:rsidRPr="00B8322A">
        <w:rPr>
          <w:rStyle w:val="FontStyle21"/>
          <w:lang w:val="ru-RU" w:eastAsia="ro-RO"/>
        </w:rPr>
        <w:t xml:space="preserve"> в заявке.</w:t>
      </w:r>
    </w:p>
    <w:p w:rsidR="00CD1B1B" w:rsidRPr="00B8322A" w:rsidRDefault="00CD1B1B" w:rsidP="00CD1B1B">
      <w:pPr>
        <w:pStyle w:val="Style17"/>
        <w:widowControl/>
        <w:tabs>
          <w:tab w:val="left" w:pos="226"/>
        </w:tabs>
        <w:spacing w:before="120"/>
        <w:jc w:val="both"/>
        <w:rPr>
          <w:rStyle w:val="FontStyle21"/>
          <w:b w:val="0"/>
          <w:bCs w:val="0"/>
          <w:lang w:val="ru-RU" w:eastAsia="ro-RO"/>
        </w:rPr>
      </w:pPr>
      <w:r w:rsidRPr="00B8322A">
        <w:rPr>
          <w:rStyle w:val="FontStyle21"/>
          <w:lang w:val="ru-RU" w:eastAsia="ro-RO"/>
        </w:rPr>
        <w:t>______________________________________________________________________________</w:t>
      </w:r>
    </w:p>
    <w:p w:rsidR="00CD1B1B" w:rsidRPr="00B8322A" w:rsidRDefault="00CD1B1B" w:rsidP="00CD1B1B">
      <w:pPr>
        <w:pStyle w:val="Style17"/>
        <w:widowControl/>
        <w:spacing w:before="120"/>
        <w:jc w:val="both"/>
        <w:rPr>
          <w:rStyle w:val="FontStyle21"/>
          <w:b w:val="0"/>
          <w:lang w:val="ru-RU" w:eastAsia="ro-RO"/>
        </w:rPr>
      </w:pPr>
      <w:r w:rsidRPr="00B8322A">
        <w:rPr>
          <w:rStyle w:val="FontStyle21"/>
          <w:lang w:val="ru-RU" w:eastAsia="ro-RO"/>
        </w:rPr>
        <w:t xml:space="preserve">3.3. К какому периоду времени относится заявка, по каждой точке входа/выхода: </w:t>
      </w:r>
    </w:p>
    <w:p w:rsidR="00CD1B1B" w:rsidRPr="00B8322A" w:rsidRDefault="00CD1B1B" w:rsidP="00CD1B1B">
      <w:pPr>
        <w:pStyle w:val="Style17"/>
        <w:widowControl/>
        <w:tabs>
          <w:tab w:val="left" w:pos="226"/>
        </w:tabs>
        <w:spacing w:before="120"/>
        <w:jc w:val="both"/>
        <w:rPr>
          <w:rStyle w:val="FontStyle21"/>
          <w:b w:val="0"/>
          <w:bCs w:val="0"/>
          <w:lang w:val="ru-RU" w:eastAsia="ro-RO"/>
        </w:rPr>
      </w:pPr>
      <w:r w:rsidRPr="00B8322A">
        <w:rPr>
          <w:rStyle w:val="FontStyle21"/>
          <w:lang w:val="ru-RU" w:eastAsia="ro-RO"/>
        </w:rPr>
        <w:t>______________________________________________________________________________</w:t>
      </w:r>
    </w:p>
    <w:p w:rsidR="00CD1B1B" w:rsidRPr="00B8322A" w:rsidRDefault="00CD1B1B" w:rsidP="00CD1B1B">
      <w:pPr>
        <w:pStyle w:val="Style17"/>
        <w:widowControl/>
        <w:tabs>
          <w:tab w:val="left" w:pos="230"/>
        </w:tabs>
        <w:spacing w:before="120"/>
        <w:rPr>
          <w:rStyle w:val="FontStyle21"/>
          <w:b w:val="0"/>
          <w:lang w:val="ru-RU" w:eastAsia="ro-RO"/>
        </w:rPr>
      </w:pPr>
      <w:r w:rsidRPr="00B8322A">
        <w:rPr>
          <w:rStyle w:val="FontStyle21"/>
          <w:lang w:val="ru-RU" w:eastAsia="ro-RO"/>
        </w:rPr>
        <w:t>4.</w:t>
      </w:r>
      <w:r w:rsidRPr="00B8322A">
        <w:rPr>
          <w:rStyle w:val="FontStyle21"/>
          <w:lang w:val="ru-RU" w:eastAsia="ro-RO"/>
        </w:rPr>
        <w:tab/>
        <w:t>Дополнительная информация:</w:t>
      </w:r>
    </w:p>
    <w:p w:rsidR="00CD1B1B" w:rsidRPr="00B8322A" w:rsidRDefault="00CD1B1B" w:rsidP="00CD1B1B">
      <w:pPr>
        <w:pStyle w:val="Style17"/>
        <w:widowControl/>
        <w:tabs>
          <w:tab w:val="left" w:pos="226"/>
        </w:tabs>
        <w:spacing w:before="120"/>
        <w:jc w:val="both"/>
        <w:rPr>
          <w:rStyle w:val="FontStyle21"/>
          <w:lang w:val="ru-RU" w:eastAsia="ro-RO"/>
        </w:rPr>
      </w:pPr>
      <w:r w:rsidRPr="00B8322A">
        <w:rPr>
          <w:rStyle w:val="FontStyle21"/>
          <w:lang w:val="ru-RU" w:eastAsia="ro-RO"/>
        </w:rPr>
        <w:t xml:space="preserve">4.1  </w:t>
      </w:r>
    </w:p>
    <w:p w:rsidR="00CD1B1B" w:rsidRPr="00B8322A" w:rsidRDefault="00CD1B1B" w:rsidP="00CD1B1B">
      <w:pPr>
        <w:pStyle w:val="Style17"/>
        <w:widowControl/>
        <w:tabs>
          <w:tab w:val="left" w:pos="226"/>
        </w:tabs>
        <w:spacing w:before="120"/>
        <w:jc w:val="both"/>
        <w:rPr>
          <w:rStyle w:val="FontStyle21"/>
          <w:lang w:val="ru-RU" w:eastAsia="ro-RO"/>
        </w:rPr>
      </w:pPr>
      <w:r w:rsidRPr="00B8322A">
        <w:rPr>
          <w:rStyle w:val="FontStyle21"/>
          <w:lang w:val="ru-RU" w:eastAsia="ro-RO"/>
        </w:rPr>
        <w:t>4.2</w:t>
      </w:r>
    </w:p>
    <w:p w:rsidR="00CD1B1B" w:rsidRPr="00B8322A" w:rsidRDefault="00CD1B1B" w:rsidP="00CD1B1B">
      <w:pPr>
        <w:pStyle w:val="Style17"/>
        <w:widowControl/>
        <w:tabs>
          <w:tab w:val="left" w:pos="226"/>
        </w:tabs>
        <w:spacing w:before="120"/>
        <w:jc w:val="both"/>
        <w:rPr>
          <w:rStyle w:val="FontStyle21"/>
          <w:lang w:val="ru-RU" w:eastAsia="ro-RO"/>
        </w:rPr>
      </w:pPr>
      <w:r w:rsidRPr="00B8322A">
        <w:rPr>
          <w:rStyle w:val="FontStyle21"/>
          <w:lang w:val="ru-RU" w:eastAsia="ro-RO"/>
        </w:rPr>
        <w:t>4.3</w:t>
      </w:r>
    </w:p>
    <w:p w:rsidR="00CD1B1B" w:rsidRPr="00B8322A" w:rsidRDefault="00CD1B1B" w:rsidP="00CD1B1B">
      <w:pPr>
        <w:pStyle w:val="Style17"/>
        <w:widowControl/>
        <w:tabs>
          <w:tab w:val="left" w:pos="226"/>
        </w:tabs>
        <w:spacing w:before="120"/>
        <w:jc w:val="both"/>
        <w:rPr>
          <w:rStyle w:val="FontStyle21"/>
          <w:lang w:val="ru-RU" w:eastAsia="ro-RO"/>
        </w:rPr>
      </w:pPr>
      <w:r w:rsidRPr="00B8322A">
        <w:rPr>
          <w:rStyle w:val="FontStyle21"/>
          <w:lang w:val="ru-RU" w:eastAsia="ro-RO"/>
        </w:rPr>
        <w:t>4.4</w:t>
      </w:r>
    </w:p>
    <w:p w:rsidR="00CD1B1B" w:rsidRPr="00B8322A" w:rsidRDefault="00CD1B1B" w:rsidP="00CD1B1B">
      <w:pPr>
        <w:pStyle w:val="Style17"/>
        <w:widowControl/>
        <w:tabs>
          <w:tab w:val="left" w:pos="226"/>
        </w:tabs>
        <w:spacing w:before="120"/>
        <w:jc w:val="both"/>
        <w:rPr>
          <w:rStyle w:val="FontStyle22"/>
          <w:lang w:val="ru-RU" w:eastAsia="ro-RO"/>
        </w:rPr>
      </w:pPr>
      <w:r w:rsidRPr="00B8322A">
        <w:rPr>
          <w:rStyle w:val="FontStyle21"/>
          <w:lang w:val="ru-RU" w:eastAsia="ro-RO"/>
        </w:rPr>
        <w:t>4.5 и т.д. (конкретно перечислить</w:t>
      </w:r>
      <w:r>
        <w:rPr>
          <w:rStyle w:val="FontStyle21"/>
          <w:lang w:val="ru-RU" w:eastAsia="ro-RO"/>
        </w:rPr>
        <w:t>,</w:t>
      </w:r>
      <w:r w:rsidRPr="00B8322A">
        <w:rPr>
          <w:rStyle w:val="FontStyle21"/>
          <w:lang w:val="ru-RU" w:eastAsia="ro-RO"/>
        </w:rPr>
        <w:t xml:space="preserve"> какая именно информация, по подпунктам)</w:t>
      </w:r>
    </w:p>
    <w:p w:rsidR="00CD1B1B" w:rsidRPr="00B8322A" w:rsidRDefault="00CD1B1B" w:rsidP="00CD1B1B">
      <w:pPr>
        <w:pStyle w:val="Style8"/>
        <w:widowControl/>
        <w:spacing w:line="240" w:lineRule="auto"/>
        <w:jc w:val="right"/>
        <w:rPr>
          <w:rStyle w:val="FontStyle21"/>
          <w:b w:val="0"/>
          <w:lang w:val="ru-RU" w:eastAsia="ro-RO"/>
        </w:rPr>
      </w:pPr>
    </w:p>
    <w:p w:rsidR="00CD1B1B" w:rsidRPr="00B8322A" w:rsidRDefault="00CD1B1B" w:rsidP="00CD1B1B">
      <w:pPr>
        <w:pStyle w:val="NoSpacing"/>
        <w:jc w:val="both"/>
        <w:rPr>
          <w:rStyle w:val="FontStyle21"/>
          <w:b w:val="0"/>
          <w:sz w:val="24"/>
          <w:szCs w:val="24"/>
          <w:lang w:val="ru-RU" w:eastAsia="ro-RO"/>
        </w:rPr>
      </w:pPr>
      <w:r w:rsidRPr="00B8322A">
        <w:rPr>
          <w:rStyle w:val="FontStyle21"/>
          <w:sz w:val="24"/>
          <w:szCs w:val="24"/>
          <w:lang w:val="ru-RU" w:eastAsia="ro-RO"/>
        </w:rPr>
        <w:t>Подпись заявителя</w:t>
      </w:r>
    </w:p>
    <w:p w:rsidR="00CD1B1B" w:rsidRDefault="00CD1B1B">
      <w:bookmarkStart w:id="0" w:name="_GoBack"/>
      <w:bookmarkEnd w:id="0"/>
    </w:p>
    <w:sectPr w:rsidR="00CD1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1B"/>
    <w:rsid w:val="00C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1B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B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tyle4">
    <w:name w:val="Style4"/>
    <w:basedOn w:val="Normal"/>
    <w:rsid w:val="00CD1B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rsid w:val="00CD1B1B"/>
    <w:pPr>
      <w:widowControl w:val="0"/>
      <w:autoSpaceDE w:val="0"/>
      <w:autoSpaceDN w:val="0"/>
      <w:adjustRightInd w:val="0"/>
      <w:spacing w:after="0" w:line="53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rsid w:val="00CD1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CD1B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CD1B1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1B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B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tyle4">
    <w:name w:val="Style4"/>
    <w:basedOn w:val="Normal"/>
    <w:rsid w:val="00CD1B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rsid w:val="00CD1B1B"/>
    <w:pPr>
      <w:widowControl w:val="0"/>
      <w:autoSpaceDE w:val="0"/>
      <w:autoSpaceDN w:val="0"/>
      <w:adjustRightInd w:val="0"/>
      <w:spacing w:after="0" w:line="53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rsid w:val="00CD1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CD1B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CD1B1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2017-01-31T11:08:00Z</dcterms:created>
  <dcterms:modified xsi:type="dcterms:W3CDTF">2017-01-31T11:09:00Z</dcterms:modified>
</cp:coreProperties>
</file>