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5F" w:rsidRPr="003F3973" w:rsidRDefault="00CF015F" w:rsidP="00CF015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Приложение</w:t>
      </w:r>
    </w:p>
    <w:p w:rsidR="00CF015F" w:rsidRPr="003F3973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pStyle w:val="Akapitzlist1"/>
        <w:spacing w:after="0" w:line="240" w:lineRule="auto"/>
        <w:ind w:left="567" w:right="169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015F" w:rsidRDefault="00CF015F" w:rsidP="00CF015F">
      <w:pPr>
        <w:pStyle w:val="Akapitzlist1"/>
        <w:spacing w:after="0" w:line="240" w:lineRule="auto"/>
        <w:ind w:left="567" w:right="169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015F" w:rsidRPr="003F3973" w:rsidRDefault="00CF015F" w:rsidP="00CF015F">
      <w:pPr>
        <w:pStyle w:val="Akapitzlist1"/>
        <w:spacing w:after="0" w:line="240" w:lineRule="auto"/>
        <w:ind w:left="567" w:right="169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3973">
        <w:rPr>
          <w:rFonts w:ascii="Times New Roman" w:hAnsi="Times New Roman"/>
          <w:b/>
          <w:sz w:val="28"/>
          <w:szCs w:val="28"/>
          <w:lang w:val="ru-RU"/>
        </w:rPr>
        <w:t xml:space="preserve">НАЦИОНАЛЬНАЯ СТРАТЕГИЯ </w:t>
      </w:r>
    </w:p>
    <w:p w:rsidR="00CF015F" w:rsidRPr="003F3973" w:rsidRDefault="00CF015F" w:rsidP="00CF015F">
      <w:pPr>
        <w:pStyle w:val="Akapitzlist1"/>
        <w:spacing w:after="0" w:line="240" w:lineRule="auto"/>
        <w:ind w:left="567" w:right="169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3973">
        <w:rPr>
          <w:rFonts w:ascii="Times New Roman" w:hAnsi="Times New Roman"/>
          <w:b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F3973">
        <w:rPr>
          <w:rFonts w:ascii="Times New Roman" w:hAnsi="Times New Roman"/>
          <w:b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F3973">
        <w:rPr>
          <w:rFonts w:ascii="Times New Roman" w:hAnsi="Times New Roman"/>
          <w:b/>
          <w:sz w:val="28"/>
          <w:szCs w:val="28"/>
          <w:lang w:val="ru-RU"/>
        </w:rPr>
        <w:t>на 2016</w:t>
      </w:r>
      <w:r>
        <w:rPr>
          <w:rFonts w:ascii="Times New Roman" w:hAnsi="Times New Roman"/>
          <w:b/>
          <w:sz w:val="28"/>
          <w:lang w:val="ru-RU"/>
        </w:rPr>
        <w:t>–</w:t>
      </w:r>
      <w:r w:rsidRPr="003F3973">
        <w:rPr>
          <w:rFonts w:ascii="Times New Roman" w:hAnsi="Times New Roman"/>
          <w:b/>
          <w:sz w:val="28"/>
          <w:szCs w:val="28"/>
          <w:lang w:val="ru-RU"/>
        </w:rPr>
        <w:t>2020 годы</w:t>
      </w:r>
    </w:p>
    <w:p w:rsidR="00CF015F" w:rsidRPr="003F3973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CF015F" w:rsidRPr="003F3973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 xml:space="preserve">Политика регионального развития </w:t>
      </w:r>
      <w:r w:rsidRPr="003F3973">
        <w:rPr>
          <w:rFonts w:ascii="Times New Roman" w:hAnsi="Times New Roman"/>
          <w:sz w:val="28"/>
          <w:szCs w:val="28"/>
        </w:rPr>
        <w:t>– согласованная деятельность орг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нов центрального и местного публичного управления, местных сообществ и неправительственных организаций, направленная на планирование и реал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зацию сбалансированного социально-экономического развития территорий;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 xml:space="preserve">Национальная стратегия регионального развития </w:t>
      </w:r>
      <w:r w:rsidRPr="003F3973">
        <w:rPr>
          <w:rFonts w:ascii="Times New Roman" w:hAnsi="Times New Roman"/>
          <w:sz w:val="28"/>
          <w:szCs w:val="28"/>
        </w:rPr>
        <w:t>– основной док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мент планирования регионального развития, отражающий национальную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литику в </w:t>
      </w:r>
      <w:r>
        <w:rPr>
          <w:rFonts w:ascii="Times New Roman" w:hAnsi="Times New Roman"/>
          <w:sz w:val="28"/>
          <w:szCs w:val="28"/>
        </w:rPr>
        <w:t>этой</w:t>
      </w:r>
      <w:r w:rsidRPr="003F3973">
        <w:rPr>
          <w:rFonts w:ascii="Times New Roman" w:hAnsi="Times New Roman"/>
          <w:sz w:val="28"/>
          <w:szCs w:val="28"/>
        </w:rPr>
        <w:t xml:space="preserve"> области и устанавливающий национальные механизмы </w:t>
      </w:r>
      <w:r>
        <w:rPr>
          <w:rFonts w:ascii="Times New Roman" w:hAnsi="Times New Roman"/>
          <w:sz w:val="28"/>
          <w:szCs w:val="28"/>
        </w:rPr>
        <w:t>тако</w:t>
      </w:r>
      <w:r w:rsidRPr="003F3973">
        <w:rPr>
          <w:rFonts w:ascii="Times New Roman" w:hAnsi="Times New Roman"/>
          <w:sz w:val="28"/>
          <w:szCs w:val="28"/>
        </w:rPr>
        <w:t>го развития;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 xml:space="preserve">стратегия регионального развития </w:t>
      </w:r>
      <w:r w:rsidRPr="003F3973">
        <w:rPr>
          <w:rFonts w:ascii="Times New Roman" w:hAnsi="Times New Roman"/>
          <w:sz w:val="28"/>
          <w:szCs w:val="28"/>
        </w:rPr>
        <w:t>– документ, определяющий пол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тику регионального развития на среднесрочный период, приоритеты и спец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альные меры по </w:t>
      </w:r>
      <w:r>
        <w:rPr>
          <w:rFonts w:ascii="Times New Roman" w:hAnsi="Times New Roman"/>
          <w:sz w:val="28"/>
          <w:szCs w:val="28"/>
        </w:rPr>
        <w:t>внедрению</w:t>
      </w:r>
      <w:r w:rsidRPr="003F3973">
        <w:rPr>
          <w:rFonts w:ascii="Times New Roman" w:hAnsi="Times New Roman"/>
          <w:sz w:val="28"/>
          <w:szCs w:val="28"/>
        </w:rPr>
        <w:t xml:space="preserve"> этой политики в </w:t>
      </w:r>
      <w:r>
        <w:rPr>
          <w:rFonts w:ascii="Times New Roman" w:hAnsi="Times New Roman"/>
          <w:sz w:val="28"/>
          <w:szCs w:val="28"/>
        </w:rPr>
        <w:t>рамках</w:t>
      </w:r>
      <w:r w:rsidRPr="003F3973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развития;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 xml:space="preserve">секторальная региональная программа </w:t>
      </w:r>
      <w:r w:rsidRPr="003F3973">
        <w:rPr>
          <w:rFonts w:ascii="Times New Roman" w:hAnsi="Times New Roman"/>
          <w:sz w:val="28"/>
          <w:szCs w:val="28"/>
        </w:rPr>
        <w:t>– документ планирования инв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стиций для долгосрочного развития инфраструктуры определенного сектора;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 xml:space="preserve">территориальная сплоченность </w:t>
      </w:r>
      <w:r w:rsidRPr="003F3973">
        <w:rPr>
          <w:rFonts w:ascii="Times New Roman" w:hAnsi="Times New Roman"/>
          <w:sz w:val="28"/>
          <w:szCs w:val="28"/>
        </w:rPr>
        <w:t>– сбалансированное, последовательное и гармоничное развитие территории в плане социально-экономической де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тельности, дотаций, доступности, состояния окружающей среды, справедл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вых условий жизни и труда для всех граждан независимо от места их нахо</w:t>
      </w:r>
      <w:r w:rsidRPr="003F3973">
        <w:rPr>
          <w:rFonts w:ascii="Times New Roman" w:hAnsi="Times New Roman"/>
          <w:sz w:val="28"/>
          <w:szCs w:val="28"/>
        </w:rPr>
        <w:t>ж</w:t>
      </w:r>
      <w:r w:rsidRPr="003F3973">
        <w:rPr>
          <w:rFonts w:ascii="Times New Roman" w:hAnsi="Times New Roman"/>
          <w:sz w:val="28"/>
          <w:szCs w:val="28"/>
        </w:rPr>
        <w:t>дения;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>индекс депривации малых территори</w:t>
      </w:r>
      <w:r>
        <w:rPr>
          <w:rFonts w:ascii="Times New Roman" w:hAnsi="Times New Roman"/>
          <w:i/>
          <w:sz w:val="28"/>
          <w:szCs w:val="28"/>
        </w:rPr>
        <w:t>й</w:t>
      </w:r>
      <w:r w:rsidRPr="003F3973">
        <w:rPr>
          <w:rFonts w:ascii="Times New Roman" w:hAnsi="Times New Roman"/>
          <w:i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каждый из </w:t>
      </w:r>
      <w:r w:rsidRPr="003F3973">
        <w:rPr>
          <w:rFonts w:ascii="Times New Roman" w:hAnsi="Times New Roman"/>
          <w:sz w:val="28"/>
          <w:szCs w:val="28"/>
        </w:rPr>
        <w:t>комплексны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пок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зател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>, демонстрирующи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место,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Pr="003F3973">
        <w:rPr>
          <w:rFonts w:ascii="Times New Roman" w:hAnsi="Times New Roman"/>
          <w:sz w:val="28"/>
          <w:szCs w:val="28"/>
        </w:rPr>
        <w:t>занимае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 населенны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пункт, ра</w:t>
      </w:r>
      <w:r w:rsidRPr="003F3973"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>он, регион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Республики Молдова в зависимости от уровня развития, достигн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того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3F3973">
        <w:rPr>
          <w:rFonts w:ascii="Times New Roman" w:hAnsi="Times New Roman"/>
          <w:sz w:val="28"/>
          <w:szCs w:val="28"/>
        </w:rPr>
        <w:t>в следующих областях: экономическая деятельность, образование, здр</w:t>
      </w:r>
      <w:r>
        <w:rPr>
          <w:rFonts w:ascii="Times New Roman" w:hAnsi="Times New Roman"/>
          <w:sz w:val="28"/>
          <w:szCs w:val="28"/>
        </w:rPr>
        <w:t>авоохранение</w:t>
      </w:r>
      <w:r w:rsidRPr="003F3973">
        <w:rPr>
          <w:rFonts w:ascii="Times New Roman" w:hAnsi="Times New Roman"/>
          <w:sz w:val="28"/>
          <w:szCs w:val="28"/>
        </w:rPr>
        <w:t>, демография, социальная защита, состояние окружающей среды, местные публичные финансы, дорожная инфраструктура, водосна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жение и системы канализации, энергетика и коммуникации;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6B15D7" w:rsidRDefault="00CF015F" w:rsidP="00CF015F">
      <w:pPr>
        <w:ind w:firstLine="709"/>
        <w:rPr>
          <w:rFonts w:ascii="Times New Roman" w:hAnsi="Times New Roman"/>
          <w:i/>
          <w:sz w:val="28"/>
        </w:rPr>
      </w:pPr>
      <w:r w:rsidRPr="003F3973">
        <w:rPr>
          <w:rFonts w:ascii="Times New Roman" w:hAnsi="Times New Roman"/>
          <w:i/>
          <w:sz w:val="28"/>
          <w:szCs w:val="28"/>
        </w:rPr>
        <w:lastRenderedPageBreak/>
        <w:t>меж</w:t>
      </w:r>
      <w:r>
        <w:rPr>
          <w:rFonts w:ascii="Times New Roman" w:hAnsi="Times New Roman"/>
          <w:i/>
          <w:sz w:val="28"/>
          <w:szCs w:val="28"/>
        </w:rPr>
        <w:t>коммунальное</w:t>
      </w:r>
      <w:r w:rsidRPr="003F3973">
        <w:rPr>
          <w:rFonts w:ascii="Times New Roman" w:hAnsi="Times New Roman"/>
          <w:i/>
          <w:sz w:val="28"/>
          <w:szCs w:val="28"/>
        </w:rPr>
        <w:t xml:space="preserve"> сотрудничество</w:t>
      </w:r>
      <w:r w:rsidRPr="003F3973">
        <w:rPr>
          <w:rFonts w:ascii="Times New Roman" w:hAnsi="Times New Roman"/>
          <w:sz w:val="28"/>
          <w:szCs w:val="28"/>
        </w:rPr>
        <w:t xml:space="preserve"> – объединение двух и более сосе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ствующих населенных пунктов для совместного предоставления публичных услуг;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 xml:space="preserve">полюс роста </w:t>
      </w:r>
      <w:r w:rsidRPr="003F3973">
        <w:rPr>
          <w:rFonts w:ascii="Times New Roman" w:hAnsi="Times New Roman"/>
          <w:sz w:val="28"/>
          <w:szCs w:val="28"/>
        </w:rPr>
        <w:t>– городской населенный пункт, отличающийся конце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трацией населения, экономической, социальной и культурной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3F3973">
        <w:rPr>
          <w:rFonts w:ascii="Times New Roman" w:hAnsi="Times New Roman"/>
          <w:sz w:val="28"/>
          <w:szCs w:val="28"/>
        </w:rPr>
        <w:t>, оказывающий воздействие на социально-экономическое положение региона и стимулирующий развитие соседних населенных пунктов;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единая </w:t>
      </w:r>
      <w:r w:rsidRPr="003F3973">
        <w:rPr>
          <w:rFonts w:ascii="Times New Roman" w:hAnsi="Times New Roman"/>
          <w:i/>
          <w:sz w:val="28"/>
          <w:szCs w:val="28"/>
        </w:rPr>
        <w:t xml:space="preserve">статистическая номенклатура территориальных единиц </w:t>
      </w:r>
      <w:r w:rsidRPr="003F3973">
        <w:rPr>
          <w:rFonts w:ascii="Times New Roman" w:hAnsi="Times New Roman"/>
          <w:sz w:val="28"/>
          <w:szCs w:val="28"/>
        </w:rPr>
        <w:t>– номенклатура, используемая для облегчения сбора, обработки и публикации гармонизированной региональной статистической информации в Европе</w:t>
      </w:r>
      <w:r w:rsidRPr="003F3973"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ском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оюзе;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>показатель продук</w:t>
      </w:r>
      <w:r>
        <w:rPr>
          <w:rFonts w:ascii="Times New Roman" w:hAnsi="Times New Roman"/>
          <w:i/>
          <w:sz w:val="28"/>
          <w:szCs w:val="28"/>
        </w:rPr>
        <w:t>ции</w:t>
      </w:r>
      <w:r w:rsidRPr="003F3973">
        <w:rPr>
          <w:rFonts w:ascii="Times New Roman" w:hAnsi="Times New Roman"/>
          <w:i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– показатель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характеризующий свойства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дук</w:t>
      </w:r>
      <w:r>
        <w:rPr>
          <w:rFonts w:ascii="Times New Roman" w:hAnsi="Times New Roman"/>
          <w:sz w:val="28"/>
          <w:szCs w:val="28"/>
        </w:rPr>
        <w:t>ции</w:t>
      </w:r>
      <w:r w:rsidRPr="003F3973">
        <w:rPr>
          <w:rFonts w:ascii="Times New Roman" w:hAnsi="Times New Roman"/>
          <w:sz w:val="28"/>
          <w:szCs w:val="28"/>
        </w:rPr>
        <w:t xml:space="preserve"> и оценивающий количество продукции или услуг в соответствии с поставленными задачами, которые </w:t>
      </w:r>
      <w:r>
        <w:rPr>
          <w:rFonts w:ascii="Times New Roman" w:hAnsi="Times New Roman"/>
          <w:sz w:val="28"/>
          <w:szCs w:val="28"/>
        </w:rPr>
        <w:t>решаются</w:t>
      </w:r>
      <w:r w:rsidRPr="003F3973">
        <w:rPr>
          <w:rFonts w:ascii="Times New Roman" w:hAnsi="Times New Roman"/>
          <w:sz w:val="28"/>
          <w:szCs w:val="28"/>
        </w:rPr>
        <w:t xml:space="preserve"> в процессе осуществления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граммы/подпрограммы;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>показатель результат</w:t>
      </w:r>
      <w:r>
        <w:rPr>
          <w:rFonts w:ascii="Times New Roman" w:hAnsi="Times New Roman"/>
          <w:i/>
          <w:sz w:val="28"/>
          <w:szCs w:val="28"/>
        </w:rPr>
        <w:t>ивности</w:t>
      </w:r>
      <w:r w:rsidRPr="003F3973">
        <w:rPr>
          <w:rFonts w:ascii="Times New Roman" w:hAnsi="Times New Roman"/>
          <w:sz w:val="28"/>
          <w:szCs w:val="28"/>
        </w:rPr>
        <w:t xml:space="preserve"> – элемент, измеряющий результаты выполнения программы, ее воздействие либо ее качество. Показатель результ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та описывает степень реализации целей и задач программы;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 xml:space="preserve">региональная конкурентоспособность – </w:t>
      </w:r>
      <w:r w:rsidRPr="003F3973">
        <w:rPr>
          <w:rFonts w:ascii="Times New Roman" w:hAnsi="Times New Roman"/>
          <w:sz w:val="28"/>
          <w:szCs w:val="28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>административно-</w:t>
      </w:r>
      <w:r w:rsidRPr="003F3973">
        <w:rPr>
          <w:rFonts w:ascii="Times New Roman" w:hAnsi="Times New Roman"/>
          <w:sz w:val="28"/>
          <w:szCs w:val="28"/>
        </w:rPr>
        <w:t>территориальной единицы обеспечи</w:t>
      </w:r>
      <w:r>
        <w:rPr>
          <w:rFonts w:ascii="Times New Roman" w:hAnsi="Times New Roman"/>
          <w:sz w:val="28"/>
          <w:szCs w:val="28"/>
        </w:rPr>
        <w:t>ва</w:t>
      </w:r>
      <w:r w:rsidRPr="003F3973">
        <w:rPr>
          <w:rFonts w:ascii="Times New Roman" w:hAnsi="Times New Roman"/>
          <w:sz w:val="28"/>
          <w:szCs w:val="28"/>
        </w:rPr>
        <w:t>ть на долгосрочной основе и в услов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ях конкуренции относительно высокий уровень дохода и занятости</w:t>
      </w:r>
      <w:r>
        <w:rPr>
          <w:rFonts w:ascii="Times New Roman" w:hAnsi="Times New Roman"/>
          <w:sz w:val="28"/>
          <w:szCs w:val="28"/>
        </w:rPr>
        <w:t xml:space="preserve"> жителей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left="567" w:right="1699" w:firstLine="0"/>
        <w:jc w:val="center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ВВЕДЕНИЕ</w:t>
      </w:r>
    </w:p>
    <w:p w:rsidR="00CF015F" w:rsidRPr="003F3973" w:rsidRDefault="00CF015F" w:rsidP="00CF0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соответствии с законодательными положениями Национальная стр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тегия регионального развития (далее – </w:t>
      </w:r>
      <w:r w:rsidRPr="00B076DC">
        <w:rPr>
          <w:rFonts w:ascii="Times New Roman" w:hAnsi="Times New Roman"/>
          <w:i/>
          <w:sz w:val="28"/>
          <w:szCs w:val="28"/>
        </w:rPr>
        <w:t>Стратегия</w:t>
      </w:r>
      <w:r w:rsidRPr="003F3973">
        <w:rPr>
          <w:rFonts w:ascii="Times New Roman" w:hAnsi="Times New Roman"/>
          <w:sz w:val="28"/>
          <w:szCs w:val="28"/>
        </w:rPr>
        <w:t>) – основной документ планирования регионального развития в Республике Молдова, определя</w:t>
      </w:r>
      <w:r w:rsidRPr="003F3973"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>щий на национальном уровне стратегическую базу для данной области и 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здающий национальные механизмы такого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Настоящая Стратегия, являясь документом государственной политики, описывает и анализирует сложившуюся в </w:t>
      </w:r>
      <w:r>
        <w:rPr>
          <w:rFonts w:ascii="Times New Roman" w:hAnsi="Times New Roman"/>
          <w:sz w:val="28"/>
          <w:szCs w:val="28"/>
        </w:rPr>
        <w:t>области регионального развития</w:t>
      </w:r>
      <w:r w:rsidRPr="003F3973">
        <w:rPr>
          <w:rFonts w:ascii="Times New Roman" w:hAnsi="Times New Roman"/>
          <w:sz w:val="28"/>
          <w:szCs w:val="28"/>
        </w:rPr>
        <w:t xml:space="preserve"> ситуацию, определяет перспективы и стратегические цели регионального развития на период до 2020 года. Стратегия также определяет инструменты и механизмы для достижения намеченных целей 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3F3973">
        <w:rPr>
          <w:rFonts w:ascii="Times New Roman" w:hAnsi="Times New Roman"/>
          <w:sz w:val="28"/>
          <w:szCs w:val="28"/>
        </w:rPr>
        <w:t>задач, формулир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ет возможные риски и прогнозирует ожидаем</w:t>
      </w:r>
      <w:r>
        <w:rPr>
          <w:rFonts w:ascii="Times New Roman" w:hAnsi="Times New Roman"/>
          <w:sz w:val="28"/>
          <w:szCs w:val="28"/>
        </w:rPr>
        <w:t>ый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</w:t>
      </w:r>
      <w:r w:rsidRPr="003F3973">
        <w:rPr>
          <w:rFonts w:ascii="Times New Roman" w:hAnsi="Times New Roman"/>
          <w:sz w:val="28"/>
          <w:szCs w:val="28"/>
        </w:rPr>
        <w:t xml:space="preserve"> от реализации </w:t>
      </w:r>
      <w:r>
        <w:rPr>
          <w:rFonts w:ascii="Times New Roman" w:hAnsi="Times New Roman"/>
          <w:sz w:val="28"/>
          <w:szCs w:val="28"/>
        </w:rPr>
        <w:t>предусмотренных в ней</w:t>
      </w:r>
      <w:r w:rsidRPr="003F3973">
        <w:rPr>
          <w:rFonts w:ascii="Times New Roman" w:hAnsi="Times New Roman"/>
          <w:sz w:val="28"/>
          <w:szCs w:val="28"/>
        </w:rPr>
        <w:t xml:space="preserve"> мер.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Настоящая Стратегия разработана на основании положений </w:t>
      </w:r>
      <w:r>
        <w:rPr>
          <w:rFonts w:ascii="Times New Roman" w:hAnsi="Times New Roman"/>
          <w:sz w:val="28"/>
          <w:szCs w:val="28"/>
        </w:rPr>
        <w:t>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 </w:t>
      </w:r>
      <w:r w:rsidRPr="003F3973">
        <w:rPr>
          <w:rFonts w:ascii="Times New Roman" w:hAnsi="Times New Roman"/>
          <w:sz w:val="28"/>
          <w:szCs w:val="28"/>
        </w:rPr>
        <w:t>национального законодательства в области</w:t>
      </w:r>
      <w:r>
        <w:rPr>
          <w:rFonts w:ascii="Times New Roman" w:hAnsi="Times New Roman"/>
          <w:sz w:val="28"/>
          <w:szCs w:val="28"/>
        </w:rPr>
        <w:t xml:space="preserve"> регионального развития</w:t>
      </w:r>
      <w:r w:rsidRPr="003F3973">
        <w:rPr>
          <w:rFonts w:ascii="Times New Roman" w:hAnsi="Times New Roman"/>
          <w:sz w:val="28"/>
          <w:szCs w:val="28"/>
        </w:rPr>
        <w:t>, а также в областях, связанных с процессом регионального развития, а именно: Закона об утверждении Национальной стратегии развития «Молдова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»</w:t>
      </w:r>
      <w:r w:rsidRPr="003F3973">
        <w:rPr>
          <w:rFonts w:ascii="Times New Roman" w:hAnsi="Times New Roman"/>
          <w:sz w:val="28"/>
          <w:szCs w:val="28"/>
        </w:rPr>
        <w:t xml:space="preserve"> № 166 от 11 июля 2012 года; Закона о региональном развитии в Республике Молдова № 438-XVI от 28 декабря 2006 года; Закона об утверждении 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нальной стратегии децентрализации и Плана действий по внедрению 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нальной стратегии децентрализации на 2012–2018 годы № 68 от 5 апреля 2012 года, национальных секторальных стратегий и других нормативных а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 xml:space="preserve">тов.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 xml:space="preserve">ри разработке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3F3973">
        <w:rPr>
          <w:rFonts w:ascii="Times New Roman" w:hAnsi="Times New Roman"/>
          <w:sz w:val="28"/>
          <w:szCs w:val="28"/>
        </w:rPr>
        <w:t xml:space="preserve">Стратегии были 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акже учтены положения главы 20 части IV «Региональное развитие, сотрудничество на трансграни</w:t>
      </w:r>
      <w:r w:rsidRPr="003F3973">
        <w:rPr>
          <w:rFonts w:ascii="Times New Roman" w:hAnsi="Times New Roman"/>
          <w:sz w:val="28"/>
          <w:szCs w:val="28"/>
        </w:rPr>
        <w:t>ч</w:t>
      </w:r>
      <w:r w:rsidRPr="003F3973">
        <w:rPr>
          <w:rFonts w:ascii="Times New Roman" w:hAnsi="Times New Roman"/>
          <w:sz w:val="28"/>
          <w:szCs w:val="28"/>
        </w:rPr>
        <w:t>ном и региональном уровне» Соглашения об ассоциации между Республикой Молдова и Европейским Союзом, ратифицированного Парламентом Респу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 xml:space="preserve">лики Молдова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3F397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№ 112 от 2 июля 2014 года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</w:t>
      </w:r>
      <w:r w:rsidRPr="003F3973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</w:t>
      </w:r>
      <w:r w:rsidRPr="003F3973">
        <w:rPr>
          <w:rFonts w:ascii="Times New Roman" w:hAnsi="Times New Roman"/>
          <w:sz w:val="28"/>
          <w:szCs w:val="28"/>
        </w:rPr>
        <w:t xml:space="preserve"> Правительства,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Правительства № 890 от 20 июля 2016 года, которые </w:t>
      </w:r>
      <w:r w:rsidRPr="003F3973">
        <w:rPr>
          <w:rFonts w:ascii="Times New Roman" w:hAnsi="Times New Roman"/>
          <w:sz w:val="28"/>
          <w:szCs w:val="28"/>
        </w:rPr>
        <w:t>представляю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 собой основу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олитик управл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ния Республикой Молдова на 2016–2018 годы.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Настоящая Стратегия основывается на результатах анализа социально-экономическо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3F3973">
        <w:rPr>
          <w:rFonts w:ascii="Times New Roman" w:hAnsi="Times New Roman"/>
          <w:sz w:val="28"/>
          <w:szCs w:val="28"/>
        </w:rPr>
        <w:t xml:space="preserve"> в регионах развития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на существующем межд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народном опыте регионального развития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 xml:space="preserve">прогнозах развития.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езульт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 внедрения</w:t>
      </w:r>
      <w:r w:rsidRPr="003F3973">
        <w:rPr>
          <w:rFonts w:ascii="Times New Roman" w:hAnsi="Times New Roman"/>
          <w:sz w:val="28"/>
          <w:szCs w:val="28"/>
        </w:rPr>
        <w:t xml:space="preserve"> Национальной стратегии регионального развития на 2013–2015 годы послужил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еще одним аспектом, который пр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нимался во внимание при разработке данной Стратегии.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>По своему содержанию настоящий документ является логическим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должением Национальной стратегии регионального развития на 2013–2015 годы, утвержденной Постановлением Правительства № 685 от 4 сентября 2013 года, а также Национальной стратегии регионального развития, утве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жденной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Правительства № 158 от 4 марта 2010 года.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Необходимые предпосылки для продвижения механизмов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в Республике Молдова на качественно 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вый уровень создают: существующая нормативно-правовая база, опыт, накопленный институциональными структурами, вовлеченными в процесс, возможности, открывшиеся после подписания Соглашения об ассоциации с Европейским Союзом, общественное восприятие процесса регионального развития, другие факторы. На смену </w:t>
      </w:r>
      <w:r>
        <w:rPr>
          <w:rFonts w:ascii="Times New Roman" w:hAnsi="Times New Roman"/>
          <w:sz w:val="28"/>
          <w:szCs w:val="28"/>
        </w:rPr>
        <w:t>узко</w:t>
      </w:r>
      <w:r w:rsidRPr="003F3973">
        <w:rPr>
          <w:rFonts w:ascii="Times New Roman" w:hAnsi="Times New Roman"/>
          <w:sz w:val="28"/>
          <w:szCs w:val="28"/>
        </w:rPr>
        <w:t xml:space="preserve">секторальному подходу,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3F3973">
        <w:rPr>
          <w:rFonts w:ascii="Times New Roman" w:hAnsi="Times New Roman"/>
          <w:sz w:val="28"/>
          <w:szCs w:val="28"/>
        </w:rPr>
        <w:t>применя</w:t>
      </w:r>
      <w:r>
        <w:rPr>
          <w:rFonts w:ascii="Times New Roman" w:hAnsi="Times New Roman"/>
          <w:sz w:val="28"/>
          <w:szCs w:val="28"/>
        </w:rPr>
        <w:t>лся</w:t>
      </w:r>
      <w:r w:rsidRPr="003F3973">
        <w:rPr>
          <w:rFonts w:ascii="Times New Roman" w:hAnsi="Times New Roman"/>
          <w:sz w:val="28"/>
          <w:szCs w:val="28"/>
        </w:rPr>
        <w:t xml:space="preserve"> в предыдущие периоды, прид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т привлечение </w:t>
      </w:r>
      <w:r>
        <w:rPr>
          <w:rFonts w:ascii="Times New Roman" w:hAnsi="Times New Roman"/>
          <w:sz w:val="28"/>
          <w:szCs w:val="28"/>
        </w:rPr>
        <w:t>профильных</w:t>
      </w:r>
      <w:r w:rsidRPr="003F3973">
        <w:rPr>
          <w:rFonts w:ascii="Times New Roman" w:hAnsi="Times New Roman"/>
          <w:sz w:val="28"/>
          <w:szCs w:val="28"/>
        </w:rPr>
        <w:t xml:space="preserve"> мин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стерств и обеспечение совместного планирования, примен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мого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3F3973">
        <w:rPr>
          <w:rFonts w:ascii="Times New Roman" w:hAnsi="Times New Roman"/>
          <w:sz w:val="28"/>
          <w:szCs w:val="28"/>
        </w:rPr>
        <w:t>к треб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ваниям национальной отраслевой политики, так и к положениям системы правовых норм Европейского Союза, а процесс регионального развития п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рейдет на концептуально новый уровень, </w:t>
      </w:r>
      <w:r>
        <w:rPr>
          <w:rFonts w:ascii="Times New Roman" w:hAnsi="Times New Roman"/>
          <w:sz w:val="28"/>
          <w:szCs w:val="28"/>
        </w:rPr>
        <w:t>где</w:t>
      </w:r>
      <w:r w:rsidRPr="003F3973">
        <w:rPr>
          <w:rFonts w:ascii="Times New Roman" w:hAnsi="Times New Roman"/>
          <w:sz w:val="28"/>
          <w:szCs w:val="28"/>
        </w:rPr>
        <w:t xml:space="preserve"> настоящая Стратегия станет и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тегрированным межотраслевым программным документом, </w:t>
      </w:r>
      <w:r>
        <w:rPr>
          <w:rFonts w:ascii="Times New Roman" w:hAnsi="Times New Roman"/>
          <w:sz w:val="28"/>
          <w:szCs w:val="28"/>
        </w:rPr>
        <w:t>с тем</w:t>
      </w:r>
      <w:r w:rsidRPr="003F3973">
        <w:rPr>
          <w:rFonts w:ascii="Times New Roman" w:hAnsi="Times New Roman"/>
          <w:sz w:val="28"/>
          <w:szCs w:val="28"/>
        </w:rPr>
        <w:t xml:space="preserve"> чтобы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цесс регионального развития стал более эффективным и результативным.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Настоящая Стратегия учитывает </w:t>
      </w:r>
      <w:r>
        <w:rPr>
          <w:rFonts w:ascii="Times New Roman" w:hAnsi="Times New Roman"/>
          <w:sz w:val="28"/>
          <w:szCs w:val="28"/>
        </w:rPr>
        <w:t>три</w:t>
      </w:r>
      <w:r w:rsidRPr="003F3973">
        <w:rPr>
          <w:rFonts w:ascii="Times New Roman" w:hAnsi="Times New Roman"/>
          <w:sz w:val="28"/>
          <w:szCs w:val="28"/>
        </w:rPr>
        <w:t xml:space="preserve"> основных элемента регионального развития: конкурентоспособность, сплоченность и эффективное управление.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Для обеспечения сбалансированного и устойчивого социально-экономического развития регионов настоящая Стратегия предполагает объединение усилий структур/учреждений всех уровней реализации комплек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ных проектов межотраслевого развития с использованием инноваци</w:t>
      </w:r>
      <w:r>
        <w:rPr>
          <w:rFonts w:ascii="Times New Roman" w:hAnsi="Times New Roman"/>
          <w:sz w:val="28"/>
          <w:szCs w:val="28"/>
        </w:rPr>
        <w:t>онных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ментов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рычагов</w:t>
      </w:r>
      <w:r w:rsidRPr="003F3973">
        <w:rPr>
          <w:rFonts w:ascii="Times New Roman" w:hAnsi="Times New Roman"/>
          <w:sz w:val="28"/>
          <w:szCs w:val="28"/>
        </w:rPr>
        <w:t xml:space="preserve"> повышения эффективности. Для достижения этой цели в данной Стратегии определены конкретные задачи, а также действия, мех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низмы и инструменты для их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и разработана система мониторинга и оценки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3F3973">
        <w:rPr>
          <w:rFonts w:ascii="Times New Roman" w:hAnsi="Times New Roman"/>
          <w:sz w:val="28"/>
          <w:szCs w:val="28"/>
        </w:rPr>
        <w:t>действий, запланированных на 2016–2020 годы.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Исходя из особенностей нового подхода, </w:t>
      </w:r>
      <w:r>
        <w:rPr>
          <w:rFonts w:ascii="Times New Roman" w:hAnsi="Times New Roman"/>
          <w:sz w:val="28"/>
          <w:szCs w:val="28"/>
        </w:rPr>
        <w:t>внедрение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гии предусматривается в два этапа. Первый </w:t>
      </w:r>
      <w:r>
        <w:rPr>
          <w:rFonts w:ascii="Times New Roman" w:hAnsi="Times New Roman"/>
          <w:sz w:val="28"/>
          <w:szCs w:val="28"/>
        </w:rPr>
        <w:t>(</w:t>
      </w:r>
      <w:r w:rsidRPr="003F3973">
        <w:rPr>
          <w:rFonts w:ascii="Times New Roman" w:hAnsi="Times New Roman"/>
          <w:sz w:val="28"/>
          <w:szCs w:val="28"/>
        </w:rPr>
        <w:t>до 2018 года</w:t>
      </w:r>
      <w:r>
        <w:rPr>
          <w:rFonts w:ascii="Times New Roman" w:hAnsi="Times New Roman"/>
          <w:sz w:val="28"/>
          <w:szCs w:val="28"/>
        </w:rPr>
        <w:t>)</w:t>
      </w:r>
      <w:r w:rsidRPr="003F3973">
        <w:rPr>
          <w:rFonts w:ascii="Times New Roman" w:hAnsi="Times New Roman"/>
          <w:sz w:val="28"/>
          <w:szCs w:val="28"/>
        </w:rPr>
        <w:t xml:space="preserve"> станет перехо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ным этапом, когда буд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т применяться существующий подход к политике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гионального развития и меры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необходимые для подготовки перехода на 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вую формулу. На второ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>(</w:t>
      </w:r>
      <w:r w:rsidRPr="003F3973">
        <w:rPr>
          <w:rFonts w:ascii="Times New Roman" w:hAnsi="Times New Roman"/>
          <w:sz w:val="28"/>
          <w:szCs w:val="28"/>
        </w:rPr>
        <w:t>с 2018 по 2020 годы</w:t>
      </w:r>
      <w:r>
        <w:rPr>
          <w:rFonts w:ascii="Times New Roman" w:hAnsi="Times New Roman"/>
          <w:sz w:val="28"/>
          <w:szCs w:val="28"/>
        </w:rPr>
        <w:t>)</w:t>
      </w:r>
      <w:r w:rsidRPr="003F3973">
        <w:rPr>
          <w:rFonts w:ascii="Times New Roman" w:hAnsi="Times New Roman"/>
          <w:sz w:val="28"/>
          <w:szCs w:val="28"/>
        </w:rPr>
        <w:t xml:space="preserve"> политика региональн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го развития будет проводиться уже в соответствии с новым подходом.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Настоящая Стратегия </w:t>
      </w:r>
      <w:r>
        <w:rPr>
          <w:rFonts w:ascii="Times New Roman" w:hAnsi="Times New Roman"/>
          <w:sz w:val="28"/>
          <w:szCs w:val="28"/>
        </w:rPr>
        <w:t>послужит</w:t>
      </w:r>
      <w:r w:rsidRPr="003F3973">
        <w:rPr>
          <w:rFonts w:ascii="Times New Roman" w:hAnsi="Times New Roman"/>
          <w:sz w:val="28"/>
          <w:szCs w:val="28"/>
        </w:rPr>
        <w:t xml:space="preserve"> ориентиром для разработки пред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смотренных действующим законодательством Республики Молдова страт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гий развития регионов, а также для всех проектов регионального развития, нацеленных на осуществление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приоритетных мер.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 xml:space="preserve">Настоящая Стратегия разработана </w:t>
      </w:r>
      <w:r>
        <w:rPr>
          <w:rFonts w:ascii="Times New Roman" w:hAnsi="Times New Roman"/>
          <w:sz w:val="28"/>
          <w:szCs w:val="28"/>
        </w:rPr>
        <w:t xml:space="preserve">смешанной </w:t>
      </w:r>
      <w:r w:rsidRPr="003F3973">
        <w:rPr>
          <w:rFonts w:ascii="Times New Roman" w:hAnsi="Times New Roman"/>
          <w:sz w:val="28"/>
          <w:szCs w:val="28"/>
        </w:rPr>
        <w:t>группой специалистов Министерства регионального развития и строительства совместно с членами региональных советов по развитию и сотрудниками агентств регионального развития, согласована в ходе консультаций с национальными и междунаро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ными экспертами из Польши, Германии и Великобритании. Особая заслуга в разработке настоящей Стратегии принадлежит членам меж</w:t>
      </w:r>
      <w:r>
        <w:rPr>
          <w:rFonts w:ascii="Times New Roman" w:hAnsi="Times New Roman"/>
          <w:sz w:val="28"/>
          <w:szCs w:val="28"/>
        </w:rPr>
        <w:t>министерской</w:t>
      </w:r>
      <w:r w:rsidRPr="003F3973">
        <w:rPr>
          <w:rFonts w:ascii="Times New Roman" w:hAnsi="Times New Roman"/>
          <w:sz w:val="28"/>
          <w:szCs w:val="28"/>
        </w:rPr>
        <w:t xml:space="preserve"> 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бочей группы. Также в соответствии с положениями нормативно-правовой базы настоящую Стратеги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проанализировали все заинтересованные стор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ны.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br w:type="page"/>
      </w:r>
      <w:bookmarkStart w:id="0" w:name="_Toc429218957"/>
      <w:r w:rsidRPr="003F3973">
        <w:rPr>
          <w:rFonts w:ascii="Times New Roman" w:hAnsi="Times New Roman"/>
          <w:b/>
          <w:sz w:val="28"/>
          <w:szCs w:val="28"/>
        </w:rPr>
        <w:lastRenderedPageBreak/>
        <w:t xml:space="preserve">Анализ ситуации </w:t>
      </w:r>
      <w:bookmarkEnd w:id="0"/>
    </w:p>
    <w:p w:rsidR="00CF015F" w:rsidRDefault="00CF015F" w:rsidP="00CF015F">
      <w:pPr>
        <w:pStyle w:val="Heading2"/>
        <w:tabs>
          <w:tab w:val="left" w:pos="1276"/>
        </w:tabs>
        <w:spacing w:before="0"/>
        <w:ind w:left="709" w:firstLine="0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429218958"/>
    </w:p>
    <w:p w:rsidR="00CF015F" w:rsidRDefault="00CF015F" w:rsidP="00CF015F">
      <w:pPr>
        <w:pStyle w:val="Heading2"/>
        <w:tabs>
          <w:tab w:val="left" w:pos="1276"/>
        </w:tabs>
        <w:spacing w:before="0"/>
        <w:ind w:left="709" w:firstLine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1.1. 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>Контекст политики регионального развития в Республике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CF015F" w:rsidRPr="003F3973" w:rsidRDefault="00CF015F" w:rsidP="00CF015F">
      <w:pPr>
        <w:pStyle w:val="Heading2"/>
        <w:tabs>
          <w:tab w:val="left" w:pos="1276"/>
        </w:tabs>
        <w:spacing w:before="0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3F3973">
        <w:rPr>
          <w:rFonts w:ascii="Times New Roman" w:hAnsi="Times New Roman"/>
          <w:b/>
          <w:color w:val="auto"/>
          <w:sz w:val="28"/>
          <w:szCs w:val="28"/>
        </w:rPr>
        <w:t>Молдова</w:t>
      </w:r>
      <w:bookmarkEnd w:id="1"/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классическом понимании политика регионального развития подраз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мевает совместную деятельность различных органов власти, государстве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ных структур и учреждений, региональных или местных, публичных или частных, направленную на поддержку процессов регионального развития и достижение сбалансированного уровня развития как внутри регионов (вну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рирегиональный), так и между регионами (межрегиональный).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координированная </w:t>
      </w:r>
      <w:r>
        <w:rPr>
          <w:rFonts w:ascii="Times New Roman" w:hAnsi="Times New Roman"/>
          <w:sz w:val="28"/>
          <w:szCs w:val="28"/>
        </w:rPr>
        <w:t>таким образом</w:t>
      </w:r>
      <w:r w:rsidRPr="003F3973">
        <w:rPr>
          <w:rFonts w:ascii="Times New Roman" w:hAnsi="Times New Roman"/>
          <w:sz w:val="28"/>
          <w:szCs w:val="28"/>
        </w:rPr>
        <w:t xml:space="preserve"> деятельность сводится к </w:t>
      </w:r>
      <w:r w:rsidRPr="00B776CD">
        <w:rPr>
          <w:rFonts w:ascii="Times New Roman" w:hAnsi="Times New Roman"/>
          <w:b/>
          <w:sz w:val="28"/>
        </w:rPr>
        <w:t>основной цели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– </w:t>
      </w:r>
      <w:r w:rsidRPr="00B776CD">
        <w:rPr>
          <w:rFonts w:ascii="Times New Roman" w:hAnsi="Times New Roman"/>
          <w:i/>
          <w:sz w:val="28"/>
          <w:szCs w:val="28"/>
        </w:rPr>
        <w:t>обеспеч</w:t>
      </w:r>
      <w:r>
        <w:rPr>
          <w:rFonts w:ascii="Times New Roman" w:hAnsi="Times New Roman"/>
          <w:i/>
          <w:sz w:val="28"/>
          <w:szCs w:val="28"/>
        </w:rPr>
        <w:t>е</w:t>
      </w:r>
      <w:r w:rsidRPr="00B776CD">
        <w:rPr>
          <w:rFonts w:ascii="Times New Roman" w:hAnsi="Times New Roman"/>
          <w:i/>
          <w:sz w:val="28"/>
          <w:szCs w:val="28"/>
        </w:rPr>
        <w:t>нию</w:t>
      </w:r>
      <w:r w:rsidRPr="003F3973">
        <w:rPr>
          <w:rFonts w:ascii="Times New Roman" w:hAnsi="Times New Roman"/>
          <w:i/>
          <w:sz w:val="28"/>
          <w:szCs w:val="28"/>
        </w:rPr>
        <w:t xml:space="preserve"> сбалансированного развития </w:t>
      </w:r>
      <w:r>
        <w:rPr>
          <w:rFonts w:ascii="Times New Roman" w:hAnsi="Times New Roman"/>
          <w:i/>
          <w:sz w:val="28"/>
          <w:szCs w:val="28"/>
        </w:rPr>
        <w:t>национальной территории с</w:t>
      </w:r>
      <w:r w:rsidRPr="003F3973">
        <w:rPr>
          <w:rFonts w:ascii="Times New Roman" w:hAnsi="Times New Roman"/>
          <w:i/>
          <w:sz w:val="28"/>
          <w:szCs w:val="28"/>
        </w:rPr>
        <w:t xml:space="preserve"> экономической, социальной, культу</w:t>
      </w:r>
      <w:r w:rsidRPr="003F3973">
        <w:rPr>
          <w:rFonts w:ascii="Times New Roman" w:hAnsi="Times New Roman"/>
          <w:i/>
          <w:sz w:val="28"/>
          <w:szCs w:val="28"/>
        </w:rPr>
        <w:t>р</w:t>
      </w:r>
      <w:r w:rsidRPr="003F3973">
        <w:rPr>
          <w:rFonts w:ascii="Times New Roman" w:hAnsi="Times New Roman"/>
          <w:i/>
          <w:sz w:val="28"/>
          <w:szCs w:val="28"/>
        </w:rPr>
        <w:t>ной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3F3973">
        <w:rPr>
          <w:rFonts w:ascii="Times New Roman" w:hAnsi="Times New Roman"/>
          <w:i/>
          <w:sz w:val="28"/>
          <w:szCs w:val="28"/>
        </w:rPr>
        <w:t xml:space="preserve"> экологической </w:t>
      </w:r>
      <w:r>
        <w:rPr>
          <w:rFonts w:ascii="Times New Roman" w:hAnsi="Times New Roman"/>
          <w:i/>
          <w:sz w:val="28"/>
          <w:szCs w:val="28"/>
        </w:rPr>
        <w:t>точек зрения</w:t>
      </w:r>
      <w:r w:rsidRPr="003F397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3973">
        <w:rPr>
          <w:rFonts w:ascii="Times New Roman" w:hAnsi="Times New Roman"/>
          <w:i/>
          <w:sz w:val="28"/>
          <w:szCs w:val="28"/>
        </w:rPr>
        <w:t>а также преодолени</w:t>
      </w:r>
      <w:r>
        <w:rPr>
          <w:rFonts w:ascii="Times New Roman" w:hAnsi="Times New Roman"/>
          <w:i/>
          <w:sz w:val="28"/>
          <w:szCs w:val="28"/>
        </w:rPr>
        <w:t>ю</w:t>
      </w:r>
      <w:r w:rsidRPr="003F3973">
        <w:rPr>
          <w:rFonts w:ascii="Times New Roman" w:hAnsi="Times New Roman"/>
          <w:i/>
          <w:sz w:val="28"/>
          <w:szCs w:val="28"/>
        </w:rPr>
        <w:t xml:space="preserve"> проявлений нер</w:t>
      </w:r>
      <w:r w:rsidRPr="003F3973">
        <w:rPr>
          <w:rFonts w:ascii="Times New Roman" w:hAnsi="Times New Roman"/>
          <w:i/>
          <w:sz w:val="28"/>
          <w:szCs w:val="28"/>
        </w:rPr>
        <w:t>а</w:t>
      </w:r>
      <w:r w:rsidRPr="003F3973">
        <w:rPr>
          <w:rFonts w:ascii="Times New Roman" w:hAnsi="Times New Roman"/>
          <w:i/>
          <w:sz w:val="28"/>
          <w:szCs w:val="28"/>
        </w:rPr>
        <w:t>венства и сокращени</w:t>
      </w:r>
      <w:r>
        <w:rPr>
          <w:rFonts w:ascii="Times New Roman" w:hAnsi="Times New Roman"/>
          <w:i/>
          <w:sz w:val="28"/>
          <w:szCs w:val="28"/>
        </w:rPr>
        <w:t>ю</w:t>
      </w:r>
      <w:r w:rsidRPr="003F39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разрывов</w:t>
      </w:r>
      <w:r w:rsidRPr="003F3973">
        <w:rPr>
          <w:rFonts w:ascii="Times New Roman" w:hAnsi="Times New Roman"/>
          <w:i/>
          <w:sz w:val="28"/>
          <w:szCs w:val="28"/>
        </w:rPr>
        <w:t xml:space="preserve"> на всех уровнях развития.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Таким образом, политики регионального развития представляют собой совокупность мер, планируемых и продвигаемых центральными, регионал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ными и местными органами публичного управления в партнерстве с разли</w:t>
      </w:r>
      <w:r w:rsidRPr="003F3973">
        <w:rPr>
          <w:rFonts w:ascii="Times New Roman" w:hAnsi="Times New Roman"/>
          <w:sz w:val="28"/>
          <w:szCs w:val="28"/>
        </w:rPr>
        <w:t>ч</w:t>
      </w:r>
      <w:r w:rsidRPr="003F3973">
        <w:rPr>
          <w:rFonts w:ascii="Times New Roman" w:hAnsi="Times New Roman"/>
          <w:sz w:val="28"/>
          <w:szCs w:val="28"/>
        </w:rPr>
        <w:t>ными общественными или частными субъектами, осуществляемых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в целях обеспечения устойчивого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973">
        <w:rPr>
          <w:rFonts w:ascii="Times New Roman" w:hAnsi="Times New Roman"/>
          <w:sz w:val="28"/>
          <w:szCs w:val="28"/>
        </w:rPr>
        <w:t>динамичного экономического и социального 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ста путем эффективного </w:t>
      </w:r>
      <w:r>
        <w:rPr>
          <w:rFonts w:ascii="Times New Roman" w:hAnsi="Times New Roman"/>
          <w:sz w:val="28"/>
          <w:szCs w:val="28"/>
        </w:rPr>
        <w:t>освоения</w:t>
      </w:r>
      <w:r w:rsidRPr="003F3973">
        <w:rPr>
          <w:rFonts w:ascii="Times New Roman" w:hAnsi="Times New Roman"/>
          <w:sz w:val="28"/>
          <w:szCs w:val="28"/>
        </w:rPr>
        <w:t xml:space="preserve"> местного и регионального потенциала, а также привлеченных </w:t>
      </w:r>
      <w:r>
        <w:rPr>
          <w:rFonts w:ascii="Times New Roman" w:hAnsi="Times New Roman"/>
          <w:sz w:val="28"/>
          <w:szCs w:val="28"/>
        </w:rPr>
        <w:t>с этой целью</w:t>
      </w:r>
      <w:r w:rsidRPr="001928B4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ресурсов.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Одной из </w:t>
      </w:r>
      <w:r>
        <w:rPr>
          <w:rFonts w:ascii="Times New Roman" w:hAnsi="Times New Roman"/>
          <w:sz w:val="28"/>
          <w:szCs w:val="28"/>
        </w:rPr>
        <w:t>первоочередных</w:t>
      </w:r>
      <w:r w:rsidRPr="003F3973">
        <w:rPr>
          <w:rFonts w:ascii="Times New Roman" w:hAnsi="Times New Roman"/>
          <w:sz w:val="28"/>
          <w:szCs w:val="28"/>
        </w:rPr>
        <w:t xml:space="preserve"> задач политики регионального развития я</w:t>
      </w:r>
      <w:r w:rsidRPr="003F3973"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>ляется повышение экономической конкурентоспособности регионов и, как следствие, стимулирование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экономического и социального развития в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нах. Неразрывно связана с экономическим аспектом и другая главная цель – обеспечение социальной сплоченности населения и учреждений. 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ретьей обязательной задачей является обеспечение территориальной сплоченности. Три эти элемента первостепенной важности, вместе взятые, способствуют сокращению разрывов в развитии как на внутри</w:t>
      </w:r>
      <w:r>
        <w:rPr>
          <w:rFonts w:ascii="Times New Roman" w:hAnsi="Times New Roman"/>
          <w:sz w:val="28"/>
          <w:szCs w:val="28"/>
        </w:rPr>
        <w:t>региональном,</w:t>
      </w:r>
      <w:r w:rsidRPr="003F3973">
        <w:rPr>
          <w:rFonts w:ascii="Times New Roman" w:hAnsi="Times New Roman"/>
          <w:sz w:val="28"/>
          <w:szCs w:val="28"/>
        </w:rPr>
        <w:t xml:space="preserve"> так и на ме</w:t>
      </w:r>
      <w:r w:rsidRPr="003F3973">
        <w:rPr>
          <w:rFonts w:ascii="Times New Roman" w:hAnsi="Times New Roman"/>
          <w:sz w:val="28"/>
          <w:szCs w:val="28"/>
        </w:rPr>
        <w:t>ж</w:t>
      </w:r>
      <w:r w:rsidRPr="003F3973">
        <w:rPr>
          <w:rFonts w:ascii="Times New Roman" w:hAnsi="Times New Roman"/>
          <w:sz w:val="28"/>
          <w:szCs w:val="28"/>
        </w:rPr>
        <w:t>региональном уровне.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перечисленных</w:t>
      </w:r>
      <w:r w:rsidRPr="003F3973">
        <w:rPr>
          <w:rFonts w:ascii="Times New Roman" w:hAnsi="Times New Roman"/>
          <w:sz w:val="28"/>
          <w:szCs w:val="28"/>
        </w:rPr>
        <w:t xml:space="preserve"> составляющих политика регионального развития рассматривается как значимый элемент структур</w:t>
      </w:r>
      <w:r>
        <w:rPr>
          <w:rFonts w:ascii="Times New Roman" w:hAnsi="Times New Roman"/>
          <w:sz w:val="28"/>
          <w:szCs w:val="28"/>
        </w:rPr>
        <w:t>ной</w:t>
      </w:r>
      <w:r w:rsidRPr="003F3973">
        <w:rPr>
          <w:rFonts w:ascii="Times New Roman" w:hAnsi="Times New Roman"/>
          <w:sz w:val="28"/>
          <w:szCs w:val="28"/>
        </w:rPr>
        <w:t xml:space="preserve"> политики Евр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пейского Союза. В настоящее время она представляет собой главн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инв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ционную политику</w:t>
      </w:r>
      <w:r w:rsidRPr="003F3973">
        <w:rPr>
          <w:rFonts w:ascii="Times New Roman" w:hAnsi="Times New Roman"/>
          <w:sz w:val="28"/>
          <w:szCs w:val="28"/>
        </w:rPr>
        <w:t xml:space="preserve"> Европейского Союза, ориентированн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на восстано</w:t>
      </w:r>
      <w:r w:rsidRPr="003F3973"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ление экономического роста и конкурентоспособности государств-членов, укрепление их социальной и территориальной сплоченности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F3973">
        <w:rPr>
          <w:rFonts w:ascii="Times New Roman" w:hAnsi="Times New Roman"/>
          <w:sz w:val="28"/>
          <w:szCs w:val="28"/>
        </w:rPr>
        <w:t xml:space="preserve">устойчивое развитие.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олитика регионального развития поощряет регионы к использ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ванию своих сильных сторон</w:t>
      </w:r>
      <w:r>
        <w:rPr>
          <w:rFonts w:ascii="Times New Roman" w:hAnsi="Times New Roman"/>
          <w:sz w:val="28"/>
          <w:szCs w:val="28"/>
        </w:rPr>
        <w:t xml:space="preserve"> для того</w:t>
      </w:r>
      <w:r w:rsidRPr="003F3973">
        <w:rPr>
          <w:rFonts w:ascii="Times New Roman" w:hAnsi="Times New Roman"/>
          <w:sz w:val="28"/>
          <w:szCs w:val="28"/>
        </w:rPr>
        <w:t>, чтобы, получив поддержку Европе</w:t>
      </w:r>
      <w:r w:rsidRPr="003F3973"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>ского Союза через структурные программы, они начали применять перед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вые региональные стратегии, направленные на социально-экономическ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3F3973">
        <w:rPr>
          <w:rFonts w:ascii="Times New Roman" w:hAnsi="Times New Roman"/>
          <w:sz w:val="28"/>
          <w:szCs w:val="28"/>
        </w:rPr>
        <w:t xml:space="preserve"> рост и </w:t>
      </w:r>
      <w:r>
        <w:rPr>
          <w:rFonts w:ascii="Times New Roman" w:hAnsi="Times New Roman"/>
          <w:sz w:val="28"/>
          <w:szCs w:val="28"/>
        </w:rPr>
        <w:t>реализацию</w:t>
      </w:r>
      <w:r w:rsidRPr="003F3973">
        <w:rPr>
          <w:rFonts w:ascii="Times New Roman" w:hAnsi="Times New Roman"/>
          <w:sz w:val="28"/>
          <w:szCs w:val="28"/>
        </w:rPr>
        <w:t xml:space="preserve"> их конкурентоспособного потенциала.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>Для Республики Молдова внедрение политики регионального развития является относительно новой областью. Хотя в начале 2000</w:t>
      </w:r>
      <w:r>
        <w:rPr>
          <w:rFonts w:ascii="Times New Roman" w:hAnsi="Times New Roman"/>
          <w:sz w:val="28"/>
          <w:szCs w:val="28"/>
        </w:rPr>
        <w:t>-х</w:t>
      </w:r>
      <w:r w:rsidRPr="003F3973">
        <w:rPr>
          <w:rFonts w:ascii="Times New Roman" w:hAnsi="Times New Roman"/>
          <w:sz w:val="28"/>
          <w:szCs w:val="28"/>
        </w:rPr>
        <w:t xml:space="preserve"> годов и был предпринят ряд инициатив по региональному развитию, только с принятием европейского вектора внешней политики </w:t>
      </w:r>
      <w:r>
        <w:rPr>
          <w:rFonts w:ascii="Times New Roman" w:hAnsi="Times New Roman"/>
          <w:sz w:val="28"/>
          <w:szCs w:val="28"/>
        </w:rPr>
        <w:t>(в</w:t>
      </w:r>
      <w:r w:rsidRPr="003F3973">
        <w:rPr>
          <w:rFonts w:ascii="Times New Roman" w:hAnsi="Times New Roman"/>
          <w:sz w:val="28"/>
          <w:szCs w:val="28"/>
        </w:rPr>
        <w:t xml:space="preserve"> 2009 год</w:t>
      </w:r>
      <w:r>
        <w:rPr>
          <w:rFonts w:ascii="Times New Roman" w:hAnsi="Times New Roman"/>
          <w:sz w:val="28"/>
          <w:szCs w:val="28"/>
        </w:rPr>
        <w:t xml:space="preserve">у) </w:t>
      </w:r>
      <w:r w:rsidRPr="003F3973">
        <w:rPr>
          <w:rFonts w:ascii="Times New Roman" w:hAnsi="Times New Roman"/>
          <w:sz w:val="28"/>
          <w:szCs w:val="28"/>
        </w:rPr>
        <w:t>центральные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органы управления </w:t>
      </w:r>
      <w:r>
        <w:rPr>
          <w:rFonts w:ascii="Times New Roman" w:hAnsi="Times New Roman"/>
          <w:sz w:val="28"/>
          <w:szCs w:val="28"/>
        </w:rPr>
        <w:t xml:space="preserve">начали осуществлять конкретные </w:t>
      </w:r>
      <w:r w:rsidRPr="003F3973">
        <w:rPr>
          <w:rFonts w:ascii="Times New Roman" w:hAnsi="Times New Roman"/>
          <w:sz w:val="28"/>
          <w:szCs w:val="28"/>
        </w:rPr>
        <w:t xml:space="preserve">шаги для запуска, продвижения и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нового концепта политики, направленной на развитие регионов. Через </w:t>
      </w:r>
      <w:r>
        <w:rPr>
          <w:rFonts w:ascii="Times New Roman" w:hAnsi="Times New Roman"/>
          <w:sz w:val="28"/>
          <w:szCs w:val="28"/>
        </w:rPr>
        <w:t>выполнение</w:t>
      </w:r>
      <w:r w:rsidRPr="003F3973">
        <w:rPr>
          <w:rFonts w:ascii="Times New Roman" w:hAnsi="Times New Roman"/>
          <w:sz w:val="28"/>
          <w:szCs w:val="28"/>
        </w:rPr>
        <w:t xml:space="preserve"> положений Закона о региональном развитии в Республике Молдова № 438-XV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F3973">
        <w:rPr>
          <w:rFonts w:ascii="Times New Roman" w:hAnsi="Times New Roman"/>
          <w:sz w:val="28"/>
          <w:szCs w:val="28"/>
        </w:rPr>
        <w:t xml:space="preserve"> от 28 декабря 2006 года Правительство приступило к </w:t>
      </w:r>
      <w:r>
        <w:rPr>
          <w:rFonts w:ascii="Times New Roman" w:hAnsi="Times New Roman"/>
          <w:sz w:val="28"/>
          <w:szCs w:val="28"/>
        </w:rPr>
        <w:t>внедрению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развития, направленной на:</w:t>
      </w:r>
    </w:p>
    <w:p w:rsidR="00CF015F" w:rsidRPr="003F3973" w:rsidRDefault="00CF015F" w:rsidP="00CF015F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достижение сбалансированного и устойчивого социально-эконо</w:t>
      </w:r>
      <w:r>
        <w:rPr>
          <w:rFonts w:ascii="Times New Roman" w:hAnsi="Times New Roman"/>
          <w:sz w:val="28"/>
          <w:szCs w:val="28"/>
        </w:rPr>
        <w:t>-</w:t>
      </w:r>
      <w:r w:rsidRPr="003F3973">
        <w:rPr>
          <w:rFonts w:ascii="Times New Roman" w:hAnsi="Times New Roman"/>
          <w:sz w:val="28"/>
          <w:szCs w:val="28"/>
        </w:rPr>
        <w:t xml:space="preserve">мического развития на всей территории страны; </w:t>
      </w:r>
    </w:p>
    <w:p w:rsidR="00CF015F" w:rsidRPr="003F3973" w:rsidRDefault="00CF015F" w:rsidP="00CF015F">
      <w:pPr>
        <w:ind w:firstLine="709"/>
        <w:rPr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сокращение разрыв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в социально-экономическом развитии на вну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рирегиональном и межрегиональном уровнях; </w:t>
      </w:r>
    </w:p>
    <w:p w:rsidR="00CF015F" w:rsidRPr="003F3973" w:rsidRDefault="00CF015F" w:rsidP="00CF015F">
      <w:pPr>
        <w:pStyle w:val="ListParagraph"/>
        <w:ind w:left="0" w:firstLine="709"/>
        <w:rPr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консолидаци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финансовых, институциональных и человеческих ресурсов для сбалансированного социально-экономического развития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нов.</w:t>
      </w:r>
    </w:p>
    <w:p w:rsidR="00CF015F" w:rsidRPr="003F3973" w:rsidRDefault="00CF015F" w:rsidP="00CF015F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 Законодательную поддержку данных мер обеспечивают утвержденные нормативно-правовые акты, </w:t>
      </w:r>
      <w:r>
        <w:rPr>
          <w:rFonts w:ascii="Times New Roman" w:hAnsi="Times New Roman"/>
          <w:sz w:val="28"/>
          <w:szCs w:val="28"/>
        </w:rPr>
        <w:t>а именно</w:t>
      </w:r>
      <w:r w:rsidRPr="003F3973">
        <w:rPr>
          <w:rFonts w:ascii="Times New Roman" w:hAnsi="Times New Roman"/>
          <w:sz w:val="28"/>
          <w:szCs w:val="28"/>
        </w:rPr>
        <w:t>:</w:t>
      </w:r>
    </w:p>
    <w:p w:rsidR="00CF015F" w:rsidRPr="003F3973" w:rsidRDefault="00CF015F" w:rsidP="00CF015F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Закон о региональном развитии в Республике Молдова № 438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>XVI</w:t>
      </w:r>
      <w:r w:rsidRPr="003F3973">
        <w:rPr>
          <w:rFonts w:ascii="Times New Roman" w:hAnsi="Times New Roman"/>
          <w:sz w:val="28"/>
          <w:szCs w:val="28"/>
        </w:rPr>
        <w:t xml:space="preserve"> от 28 декабря 2006 года;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Постановление Правительства 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 мерах по выполнению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№ 438-XVI от 28 декабря 2006 года о региональном развитии в Республике Молдова № 127 от 8 февраля 2008 г</w:t>
      </w:r>
      <w:r>
        <w:rPr>
          <w:rFonts w:ascii="Times New Roman" w:hAnsi="Times New Roman"/>
          <w:sz w:val="28"/>
          <w:szCs w:val="28"/>
        </w:rPr>
        <w:t>ода</w:t>
      </w:r>
      <w:r w:rsidRPr="003F3973">
        <w:rPr>
          <w:rFonts w:ascii="Times New Roman" w:hAnsi="Times New Roman"/>
          <w:sz w:val="28"/>
          <w:szCs w:val="28"/>
        </w:rPr>
        <w:t>, которым утвержден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Положение о 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нальном координационном совете по региональному развитию, Рамочное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ложение о Региональном совете по развитию, Рамочное положение об Агентстве регионального развития, Положение о формировании и использ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вании средств Национального фонда регионального развития;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Постановление Правительства 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 Национальном координационном 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вете по региональному развитию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№ 1305 от 21 ноября 2008 года. </w:t>
      </w:r>
    </w:p>
    <w:p w:rsidR="00CF015F" w:rsidRPr="003F3973" w:rsidRDefault="00CF015F" w:rsidP="00CF015F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соответствии с правовыми положениями был разработан ряд страт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гических и программных документов, об</w:t>
      </w:r>
      <w:r>
        <w:rPr>
          <w:rFonts w:ascii="Times New Roman" w:hAnsi="Times New Roman"/>
          <w:sz w:val="28"/>
          <w:szCs w:val="28"/>
        </w:rPr>
        <w:t>еспечи</w:t>
      </w:r>
      <w:r w:rsidRPr="003F3973">
        <w:rPr>
          <w:rFonts w:ascii="Times New Roman" w:hAnsi="Times New Roman"/>
          <w:sz w:val="28"/>
          <w:szCs w:val="28"/>
        </w:rPr>
        <w:t xml:space="preserve">вающих концептуальную поддержку, направление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>, обязанности институциональных стру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 xml:space="preserve">тур, механизмы и инструменты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развития. Важнейшими и</w:t>
      </w:r>
      <w:r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 xml:space="preserve"> них являются: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Постановление Правительства № 158 от 4 марта 2010 года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3F3973">
        <w:rPr>
          <w:rFonts w:ascii="Times New Roman" w:hAnsi="Times New Roman"/>
          <w:sz w:val="28"/>
          <w:szCs w:val="28"/>
        </w:rPr>
        <w:t>утве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жден</w:t>
      </w:r>
      <w:r>
        <w:rPr>
          <w:rFonts w:ascii="Times New Roman" w:hAnsi="Times New Roman"/>
          <w:sz w:val="28"/>
          <w:szCs w:val="28"/>
        </w:rPr>
        <w:t>ии</w:t>
      </w:r>
      <w:r w:rsidRPr="003F3973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Постановление Правительства № 685 от 4 сентября 2013 года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3F397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ии</w:t>
      </w:r>
      <w:r w:rsidRPr="003F3973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на 2013–2015 годы;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Постановление Правительства № 772 от 26 августа 2010 года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3F397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ии</w:t>
      </w:r>
      <w:r w:rsidRPr="003F3973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программн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на 2010–2012 годы;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 xml:space="preserve">– Постановление Правительства № 933 от 18 декабря 2012 года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3F397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ии</w:t>
      </w:r>
      <w:r w:rsidRPr="003F3973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программн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на 2013–2015 годы</w:t>
      </w:r>
      <w:r>
        <w:rPr>
          <w:rFonts w:ascii="Times New Roman" w:hAnsi="Times New Roman"/>
          <w:sz w:val="28"/>
          <w:szCs w:val="28"/>
        </w:rPr>
        <w:t>;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стратегии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3F3973">
        <w:rPr>
          <w:rFonts w:ascii="Times New Roman" w:hAnsi="Times New Roman"/>
          <w:sz w:val="28"/>
          <w:szCs w:val="28"/>
        </w:rPr>
        <w:t>развития для регионов Север, Центр и Юг;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региональные оперативные планы для регионов развития Север, Центр и Юг. </w:t>
      </w:r>
    </w:p>
    <w:p w:rsidR="00CF015F" w:rsidRPr="003F3973" w:rsidRDefault="00CF015F" w:rsidP="00CF015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Настоящая 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и Единый программный документ </w:t>
      </w:r>
      <w:r>
        <w:rPr>
          <w:rFonts w:ascii="Times New Roman" w:hAnsi="Times New Roman"/>
          <w:sz w:val="28"/>
          <w:szCs w:val="28"/>
        </w:rPr>
        <w:t>представляют собой</w:t>
      </w:r>
      <w:r w:rsidRPr="003F3973">
        <w:rPr>
          <w:rFonts w:ascii="Times New Roman" w:hAnsi="Times New Roman"/>
          <w:sz w:val="28"/>
          <w:szCs w:val="28"/>
        </w:rPr>
        <w:t xml:space="preserve"> основу политик на национальном уровне. </w:t>
      </w:r>
      <w:r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ея</w:t>
      </w:r>
      <w:r>
        <w:rPr>
          <w:rFonts w:ascii="Times New Roman" w:hAnsi="Times New Roman"/>
          <w:sz w:val="28"/>
          <w:szCs w:val="28"/>
        </w:rPr>
        <w:t>тельность н</w:t>
      </w:r>
      <w:r w:rsidRPr="003F39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регионал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ном уровне определя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тратеги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и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ным оперативным планом. Эти ключевые документы определяют приорит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ты и инструменты </w:t>
      </w:r>
      <w:r>
        <w:rPr>
          <w:rFonts w:ascii="Times New Roman" w:hAnsi="Times New Roman"/>
          <w:sz w:val="28"/>
          <w:szCs w:val="28"/>
        </w:rPr>
        <w:t xml:space="preserve">проведения в жизнь </w:t>
      </w:r>
      <w:r w:rsidRPr="003F3973">
        <w:rPr>
          <w:rFonts w:ascii="Times New Roman" w:hAnsi="Times New Roman"/>
          <w:sz w:val="28"/>
          <w:szCs w:val="28"/>
        </w:rPr>
        <w:t>политики регионального развития в регионах, при этом каждый регион вправе разрабатывать собственные ко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цепции развития, соответствующие его специфическим нуждам.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Фактическ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задач политики регионального развития и эффективное управление процессами развития обеспечива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т четко опред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ленн</w:t>
      </w:r>
      <w:r>
        <w:rPr>
          <w:rFonts w:ascii="Times New Roman" w:hAnsi="Times New Roman"/>
          <w:sz w:val="28"/>
          <w:szCs w:val="28"/>
        </w:rPr>
        <w:t>ая</w:t>
      </w:r>
      <w:r w:rsidRPr="003F3973">
        <w:rPr>
          <w:rFonts w:ascii="Times New Roman" w:hAnsi="Times New Roman"/>
          <w:sz w:val="28"/>
          <w:szCs w:val="28"/>
        </w:rPr>
        <w:t xml:space="preserve"> институциональн</w:t>
      </w:r>
      <w:r>
        <w:rPr>
          <w:rFonts w:ascii="Times New Roman" w:hAnsi="Times New Roman"/>
          <w:sz w:val="28"/>
          <w:szCs w:val="28"/>
        </w:rPr>
        <w:t>ая</w:t>
      </w:r>
      <w:r w:rsidRPr="003F3973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которую составляют</w:t>
      </w:r>
      <w:r w:rsidRPr="003F397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власти, стру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и учреждени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как национального, так и регионального уровня.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этом смысле учреждениями, ответственными за координацию пол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тики регионального развития на национальном уровне, являются Национал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ный координационный совет по региональному развитию, Министерство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и строительства и подведомственные им структуры, в данном случае – Главное управление регионального развития при Министе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стве регионального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и строительства.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региональном уровне институциональную базу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составляют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егиональные советы по развитию рег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онов Север, Центр, Юг и АТО Гагаузия, а также агентств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Север, Центр, Юг и АТО Гагаузия.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Особенность региональной институциональной базы состоит в том, что региональные советы по развитию формируются из представителей публи</w:t>
      </w:r>
      <w:r w:rsidRPr="003F3973">
        <w:rPr>
          <w:rFonts w:ascii="Times New Roman" w:hAnsi="Times New Roman"/>
          <w:sz w:val="28"/>
          <w:szCs w:val="28"/>
        </w:rPr>
        <w:t>ч</w:t>
      </w:r>
      <w:r w:rsidRPr="003F3973">
        <w:rPr>
          <w:rFonts w:ascii="Times New Roman" w:hAnsi="Times New Roman"/>
          <w:sz w:val="28"/>
          <w:szCs w:val="28"/>
        </w:rPr>
        <w:t xml:space="preserve">ного и частного секторов, а их </w:t>
      </w:r>
      <w:r>
        <w:rPr>
          <w:rFonts w:ascii="Times New Roman" w:hAnsi="Times New Roman"/>
          <w:sz w:val="28"/>
          <w:szCs w:val="28"/>
        </w:rPr>
        <w:t>оперативная</w:t>
      </w:r>
      <w:r w:rsidRPr="003F3973">
        <w:rPr>
          <w:rFonts w:ascii="Times New Roman" w:hAnsi="Times New Roman"/>
          <w:sz w:val="28"/>
          <w:szCs w:val="28"/>
        </w:rPr>
        <w:t xml:space="preserve"> деятельность осуществляется при поддержке агентств регионального развития, которые обеспечивают также делопроизводство. Составной частью институциональной базы региональн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го развития являются и органы местного публичного управления обоих уровней, координирующие развитие на местном уровне. В последнее время они принимают все более активное участие в разработке, продвижении и налаживании партнерских отношений с публичными и частными структур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ми, а также в реализации проектов регионального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соответствии с законодательными положениями реализация всего спектра программ, проектов и мероприятий политики регионального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тия будет проходить в шести регионах развития: Север, Центр, Юг, муниц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пий Кишинэу, АТО Гагаузия и Приднестровье. В соответствии с положени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ми Постановления Правительства об утверждении Национальной </w:t>
      </w:r>
      <w:r w:rsidRPr="003F3973">
        <w:rPr>
          <w:rFonts w:ascii="Times New Roman" w:hAnsi="Times New Roman"/>
          <w:sz w:val="28"/>
          <w:szCs w:val="28"/>
        </w:rPr>
        <w:lastRenderedPageBreak/>
        <w:t xml:space="preserve">стратегии регионального развития № 158 от 4 марта 2010 г. политику регионального развития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2010–2012 годы следовало проводить более интенсивно в трех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гионах развития: Север, Центр и Юг, а в период с 2012 по 2019 годы – в </w:t>
      </w:r>
      <w:r>
        <w:rPr>
          <w:rFonts w:ascii="Times New Roman" w:hAnsi="Times New Roman"/>
          <w:sz w:val="28"/>
          <w:szCs w:val="28"/>
        </w:rPr>
        <w:t>остальных</w:t>
      </w:r>
      <w:r w:rsidRPr="003F3973">
        <w:rPr>
          <w:rFonts w:ascii="Times New Roman" w:hAnsi="Times New Roman"/>
          <w:sz w:val="28"/>
          <w:szCs w:val="28"/>
        </w:rPr>
        <w:t xml:space="preserve"> регионах: муниципии Кишинэу, АТО Гагаузия и Приднестровье.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Один из аспектов политики регионального развития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Молдова связан с финансовой поддержкой этого процесса. Согласно пол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жениям действующего законодательства программы и проекты, признанные приоритетными</w:t>
      </w:r>
      <w:r>
        <w:rPr>
          <w:rFonts w:ascii="Times New Roman" w:hAnsi="Times New Roman"/>
          <w:sz w:val="28"/>
          <w:szCs w:val="28"/>
        </w:rPr>
        <w:t>, включенные</w:t>
      </w:r>
      <w:r w:rsidRPr="003F3973">
        <w:rPr>
          <w:rFonts w:ascii="Times New Roman" w:hAnsi="Times New Roman"/>
          <w:sz w:val="28"/>
          <w:szCs w:val="28"/>
        </w:rPr>
        <w:t xml:space="preserve"> в Един</w:t>
      </w:r>
      <w:r>
        <w:rPr>
          <w:rFonts w:ascii="Times New Roman" w:hAnsi="Times New Roman"/>
          <w:sz w:val="28"/>
          <w:szCs w:val="28"/>
        </w:rPr>
        <w:t>ый</w:t>
      </w:r>
      <w:r w:rsidRPr="003F3973">
        <w:rPr>
          <w:rFonts w:ascii="Times New Roman" w:hAnsi="Times New Roman"/>
          <w:sz w:val="28"/>
          <w:szCs w:val="28"/>
        </w:rPr>
        <w:t xml:space="preserve"> программн</w:t>
      </w:r>
      <w:r>
        <w:rPr>
          <w:rFonts w:ascii="Times New Roman" w:hAnsi="Times New Roman"/>
          <w:sz w:val="28"/>
          <w:szCs w:val="28"/>
        </w:rPr>
        <w:t>ый</w:t>
      </w:r>
      <w:r w:rsidRPr="003F3973">
        <w:rPr>
          <w:rFonts w:ascii="Times New Roman" w:hAnsi="Times New Roman"/>
          <w:sz w:val="28"/>
          <w:szCs w:val="28"/>
        </w:rPr>
        <w:t xml:space="preserve"> документ и утве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жденные Национальным координационным советом по региональному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витию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финансируются ежегодно за счет средств Национального фонда рег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онального развития, составляющих 1% доходов государственного бюджета за соответствующий год, за исключением доходов специального назначения.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внедрение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в Республике Молдова поддерживается также внешними партнерами по развитию.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Начиная с 2010 года Европейский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оюз, правительства Великобрит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нии, Германии, Румынии и Швеции через свои агентства по сотрудничеству, а также другие внешние партнеры пред</w:t>
      </w:r>
      <w:r>
        <w:rPr>
          <w:rFonts w:ascii="Times New Roman" w:hAnsi="Times New Roman"/>
          <w:sz w:val="28"/>
          <w:szCs w:val="28"/>
        </w:rPr>
        <w:t>оставляют</w:t>
      </w:r>
      <w:r w:rsidRPr="003F3973">
        <w:rPr>
          <w:rFonts w:ascii="Times New Roman" w:hAnsi="Times New Roman"/>
          <w:sz w:val="28"/>
          <w:szCs w:val="28"/>
        </w:rPr>
        <w:t xml:space="preserve"> финансовую поддержку, в том числе в области логистики, </w:t>
      </w:r>
      <w:r>
        <w:rPr>
          <w:rFonts w:ascii="Times New Roman" w:hAnsi="Times New Roman"/>
          <w:sz w:val="28"/>
          <w:szCs w:val="28"/>
        </w:rPr>
        <w:t>равно как и</w:t>
      </w:r>
      <w:r w:rsidRPr="003F3973">
        <w:rPr>
          <w:rFonts w:ascii="Times New Roman" w:hAnsi="Times New Roman"/>
          <w:sz w:val="28"/>
          <w:szCs w:val="28"/>
        </w:rPr>
        <w:t xml:space="preserve"> помощь по ряду направлений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литики регионального развития. В этом смысле пред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ставляется помощь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реализации различных инвестиционных проектов, нацеленных на развитие инфраструктуры, повышение эффективности и качества публичных услуг, на укрепление институционального потенциала бенефициаров. Партнеры по развитию распространяют свою поддержку и на программные аспекты.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Таким образом, при поддержке Европейского Союза в рамках тви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г-проекта был усилен потенциал регионального развития. При участии внешних партнеров разработаны Национальная стратегия регионального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</w:t>
      </w:r>
      <w:r>
        <w:rPr>
          <w:rFonts w:ascii="Times New Roman" w:hAnsi="Times New Roman"/>
          <w:sz w:val="28"/>
          <w:szCs w:val="28"/>
        </w:rPr>
        <w:t xml:space="preserve"> на 2013–2015 годы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тратеги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</w:t>
      </w:r>
      <w:r>
        <w:rPr>
          <w:rFonts w:ascii="Times New Roman" w:hAnsi="Times New Roman"/>
          <w:sz w:val="28"/>
          <w:szCs w:val="28"/>
        </w:rPr>
        <w:t xml:space="preserve">регионов Север, Центр </w:t>
      </w:r>
      <w:r w:rsidRPr="003F397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Юг, р</w:t>
      </w:r>
      <w:r w:rsidRPr="003F3973">
        <w:rPr>
          <w:rFonts w:ascii="Times New Roman" w:hAnsi="Times New Roman"/>
          <w:sz w:val="28"/>
          <w:szCs w:val="28"/>
        </w:rPr>
        <w:t>егиональны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оперативны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 для соответствующих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</w:t>
      </w:r>
      <w:r w:rsidRPr="003F3973">
        <w:rPr>
          <w:rFonts w:ascii="Times New Roman" w:hAnsi="Times New Roman"/>
          <w:sz w:val="28"/>
          <w:szCs w:val="28"/>
        </w:rPr>
        <w:t xml:space="preserve">. Была также предоставлена поддержка для разработки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екторальной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гиональной программы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бластям</w:t>
      </w:r>
      <w:r w:rsidRPr="003F3973">
        <w:rPr>
          <w:rFonts w:ascii="Times New Roman" w:hAnsi="Times New Roman"/>
          <w:sz w:val="28"/>
          <w:szCs w:val="28"/>
        </w:rPr>
        <w:t>: водоснабжение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канализации, управление твердыми отходами, энергоэффективность </w:t>
      </w:r>
      <w:r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</w:t>
      </w:r>
      <w:r w:rsidRPr="003F3973">
        <w:rPr>
          <w:rFonts w:ascii="Times New Roman" w:hAnsi="Times New Roman"/>
          <w:sz w:val="28"/>
          <w:szCs w:val="28"/>
        </w:rPr>
        <w:t xml:space="preserve"> зданий, региональн</w:t>
      </w:r>
      <w:r>
        <w:rPr>
          <w:rFonts w:ascii="Times New Roman" w:hAnsi="Times New Roman"/>
          <w:sz w:val="28"/>
          <w:szCs w:val="28"/>
        </w:rPr>
        <w:t>ые</w:t>
      </w:r>
      <w:r w:rsidRPr="003F3973">
        <w:rPr>
          <w:rFonts w:ascii="Times New Roman" w:hAnsi="Times New Roman"/>
          <w:sz w:val="28"/>
          <w:szCs w:val="28"/>
        </w:rPr>
        <w:t xml:space="preserve"> и местн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3F3973">
        <w:rPr>
          <w:rFonts w:ascii="Times New Roman" w:hAnsi="Times New Roman"/>
          <w:sz w:val="28"/>
          <w:szCs w:val="28"/>
        </w:rPr>
        <w:t xml:space="preserve">дороги. </w:t>
      </w:r>
      <w:r>
        <w:rPr>
          <w:rFonts w:ascii="Times New Roman" w:hAnsi="Times New Roman"/>
          <w:sz w:val="28"/>
          <w:szCs w:val="28"/>
        </w:rPr>
        <w:t>Внедрение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екторальной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F3973">
        <w:rPr>
          <w:rFonts w:ascii="Times New Roman" w:hAnsi="Times New Roman"/>
          <w:sz w:val="28"/>
          <w:szCs w:val="28"/>
        </w:rPr>
        <w:t xml:space="preserve">егиональной программы будет обеспечиваться </w:t>
      </w:r>
      <w:r>
        <w:rPr>
          <w:rFonts w:ascii="Times New Roman" w:hAnsi="Times New Roman"/>
          <w:sz w:val="28"/>
          <w:szCs w:val="28"/>
        </w:rPr>
        <w:t xml:space="preserve">посредством отслеживания </w:t>
      </w:r>
      <w:r w:rsidRPr="003F3973">
        <w:rPr>
          <w:rFonts w:ascii="Times New Roman" w:hAnsi="Times New Roman"/>
          <w:sz w:val="28"/>
          <w:szCs w:val="28"/>
        </w:rPr>
        <w:t xml:space="preserve">потока готовых к финансированию проектов, включая подготовку технико-экономического обоснования, оценку воздействия на окружающую среду и другие аспекты для осуществления инвестиций в указанные сектора.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Все вышеизложенное позволя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т прийти к заключению, что в настоящее время в Республике Молдова существуют все необходимые правовые, инст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туциональные, вспомогательные предпосылки для обеспечения </w:t>
      </w:r>
      <w:r w:rsidRPr="003F3973">
        <w:rPr>
          <w:rFonts w:ascii="Times New Roman" w:hAnsi="Times New Roman"/>
          <w:sz w:val="28"/>
          <w:szCs w:val="28"/>
        </w:rPr>
        <w:lastRenderedPageBreak/>
        <w:t xml:space="preserve">устойчивого и эффективного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3F3973">
        <w:rPr>
          <w:rFonts w:ascii="Times New Roman" w:hAnsi="Times New Roman"/>
          <w:sz w:val="28"/>
          <w:szCs w:val="28"/>
        </w:rPr>
        <w:t>регионального развития, отвечающего европе</w:t>
      </w:r>
      <w:r w:rsidRPr="003F3973"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ским требованиям </w:t>
      </w:r>
      <w:r>
        <w:rPr>
          <w:rFonts w:ascii="Times New Roman" w:hAnsi="Times New Roman"/>
          <w:sz w:val="28"/>
          <w:szCs w:val="28"/>
        </w:rPr>
        <w:t xml:space="preserve">и подходам </w:t>
      </w:r>
      <w:r w:rsidRPr="003F3973">
        <w:rPr>
          <w:rFonts w:ascii="Times New Roman" w:hAnsi="Times New Roman"/>
          <w:sz w:val="28"/>
          <w:szCs w:val="28"/>
        </w:rPr>
        <w:t xml:space="preserve">в данной области, а именно: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утверждена</w:t>
      </w:r>
      <w:r w:rsidRPr="003F3973">
        <w:rPr>
          <w:rFonts w:ascii="Times New Roman" w:hAnsi="Times New Roman"/>
          <w:sz w:val="28"/>
          <w:szCs w:val="28"/>
        </w:rPr>
        <w:t xml:space="preserve"> необходимая нормативно-правовая база;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создана институциональная база на различных уровнях управления;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утверждена и введена в действие основа концепции стратегического планирования;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существуют как </w:t>
      </w:r>
      <w:r w:rsidRPr="003F3973">
        <w:rPr>
          <w:rFonts w:ascii="Times New Roman" w:hAnsi="Times New Roman"/>
          <w:sz w:val="28"/>
          <w:szCs w:val="28"/>
        </w:rPr>
        <w:t>определенны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механизм финансирования, так и ра</w:t>
      </w:r>
      <w:r w:rsidRPr="003F3973"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ки сотрудничества для оказания внешней финансовой поддержки проектам и программам регионального развития.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Вместе с тем, как свидетельствует содержание последующих глав, в области регионального развития еще остается ряд проблем и вызовов, кот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рые предстоит решить, в том числе посредством </w:t>
      </w:r>
      <w:r>
        <w:rPr>
          <w:rFonts w:ascii="Times New Roman" w:hAnsi="Times New Roman"/>
          <w:sz w:val="28"/>
          <w:szCs w:val="28"/>
        </w:rPr>
        <w:t xml:space="preserve">введения в действие </w:t>
      </w:r>
      <w:r w:rsidRPr="003F3973">
        <w:rPr>
          <w:rFonts w:ascii="Times New Roman" w:hAnsi="Times New Roman"/>
          <w:sz w:val="28"/>
          <w:szCs w:val="28"/>
        </w:rPr>
        <w:t>наст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ящей Стратегии.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Мероприятия по региональному развитию, подлежащие осуществл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нию в течение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>следующего периода, обусловлены текущим положени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м дел и осознанием того, что существующий механизм внедрения политики регионального развития в Республике Молдова не вносит существенного вклада в обеспечение социальной и территориальной сплоченности и пов</w:t>
      </w:r>
      <w:r w:rsidRPr="003F3973"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шение благосостояния населения и поэтому </w:t>
      </w:r>
      <w:r>
        <w:rPr>
          <w:rFonts w:ascii="Times New Roman" w:hAnsi="Times New Roman"/>
          <w:sz w:val="28"/>
          <w:szCs w:val="28"/>
        </w:rPr>
        <w:t>требует</w:t>
      </w:r>
      <w:r w:rsidRPr="003F3973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Основной фактор, определяющий текущее положение дел,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>отсутствие единого интегрированного механизма планирования, управления и коорд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нации, а также недостаточное </w:t>
      </w:r>
      <w:r>
        <w:rPr>
          <w:rFonts w:ascii="Times New Roman" w:hAnsi="Times New Roman"/>
          <w:sz w:val="28"/>
          <w:szCs w:val="28"/>
        </w:rPr>
        <w:t>освоение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потенциала для обе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печения устойчивого развития регионов.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Исходя из этих соображений, настоящая Стратегия определяет необх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димость в объединении усилий всех участвующих учреждений различных уровней управления в интересах регионального развития. 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этом смысле </w:t>
      </w:r>
      <w:r>
        <w:rPr>
          <w:rFonts w:ascii="Times New Roman" w:hAnsi="Times New Roman"/>
          <w:sz w:val="28"/>
          <w:szCs w:val="28"/>
        </w:rPr>
        <w:t>необходимо</w:t>
      </w:r>
      <w:r w:rsidRPr="003F3973">
        <w:rPr>
          <w:rFonts w:ascii="Times New Roman" w:hAnsi="Times New Roman"/>
          <w:sz w:val="28"/>
          <w:szCs w:val="28"/>
        </w:rPr>
        <w:t xml:space="preserve"> обеспечить бóльшую экономическую, те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риториальную и социальную сплоченность, а также повысить региональную конкурентоспособность и качество жизни граждан, что согласуется с пол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тическими обязательствами, налагаемым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Шестым докладом по экономич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ской, социальной и территориальной сплоченности в Европейском Союзе</w:t>
      </w:r>
      <w:r w:rsidRPr="003F3973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3F3973">
        <w:rPr>
          <w:rFonts w:ascii="Times New Roman" w:hAnsi="Times New Roman"/>
          <w:sz w:val="28"/>
          <w:szCs w:val="28"/>
        </w:rPr>
        <w:t xml:space="preserve">, утвержденным Европейской комиссией 23 июля 2014 года,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положениями</w:t>
      </w:r>
      <w:r w:rsidRPr="003F3973">
        <w:rPr>
          <w:rFonts w:ascii="Times New Roman" w:hAnsi="Times New Roman"/>
          <w:sz w:val="28"/>
          <w:szCs w:val="28"/>
        </w:rPr>
        <w:t xml:space="preserve"> Соглашения об ассоциации между Республикой Молдова и Европейским Союзом.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pStyle w:val="Heading2"/>
        <w:tabs>
          <w:tab w:val="left" w:pos="1134"/>
        </w:tabs>
        <w:spacing w:before="0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429218959"/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1.2. Прогресс, достигнутый вследствие внедрения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н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>ациональн</w:t>
      </w:r>
      <w:r>
        <w:rPr>
          <w:rFonts w:ascii="Times New Roman" w:hAnsi="Times New Roman"/>
          <w:b/>
          <w:color w:val="auto"/>
          <w:sz w:val="28"/>
          <w:szCs w:val="28"/>
        </w:rPr>
        <w:t>ых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стратеги</w:t>
      </w:r>
      <w:r>
        <w:rPr>
          <w:rFonts w:ascii="Times New Roman" w:hAnsi="Times New Roman"/>
          <w:b/>
          <w:color w:val="auto"/>
          <w:sz w:val="28"/>
          <w:szCs w:val="28"/>
        </w:rPr>
        <w:t>й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регионального развития на период 2010–201</w:t>
      </w:r>
      <w:bookmarkEnd w:id="2"/>
      <w:r w:rsidRPr="003F3973">
        <w:rPr>
          <w:rFonts w:ascii="Times New Roman" w:hAnsi="Times New Roman"/>
          <w:b/>
          <w:color w:val="auto"/>
          <w:sz w:val="28"/>
          <w:szCs w:val="28"/>
        </w:rPr>
        <w:t>2 и 2013–2015 г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>о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>д</w:t>
      </w:r>
      <w:r>
        <w:rPr>
          <w:rFonts w:ascii="Times New Roman" w:hAnsi="Times New Roman"/>
          <w:b/>
          <w:color w:val="auto"/>
          <w:sz w:val="28"/>
          <w:szCs w:val="28"/>
        </w:rPr>
        <w:t>ов</w:t>
      </w:r>
    </w:p>
    <w:p w:rsidR="00CF015F" w:rsidRPr="003F3973" w:rsidRDefault="00CF015F" w:rsidP="00CF015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Усилия по практическо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внедрению 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политики регионального разв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были направлены на определение потребностей развития регионов.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веденные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оприятия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на основе прозрачности и равноправного участия был задействован ряд региональных и местных субъектов, позволили отобрать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несколько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инвестиционных проектов в след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ющих областях: водоснабжение и системы канализации, дорожная инфр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структура, управление твердыми отходами, повышение туристической пр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влекательности регионов, повышение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энерго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эффективности общественных зданий и поддержка развития частного сектора.</w:t>
      </w:r>
    </w:p>
    <w:p w:rsidR="00CF015F" w:rsidRPr="003F3973" w:rsidRDefault="00CF015F" w:rsidP="00CF015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результате реализации проектов регионального ра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вития в 2010–2015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достигнуты следующие результаты: </w:t>
      </w:r>
    </w:p>
    <w:p w:rsidR="00CF015F" w:rsidRPr="003F3973" w:rsidRDefault="00CF015F" w:rsidP="00CF015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9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области питьевого водоснабжения и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услуг </w:t>
      </w:r>
      <w:r w:rsidRPr="003F39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канализации п</w:t>
      </w:r>
      <w:r w:rsidRPr="003F39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остро</w:t>
      </w:r>
      <w:r w:rsidRPr="003F39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3F39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но: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3 станции очистки сточных вод;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2 станции очистки питьевой воды;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164,1 км водопроводных сетей;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55,0 км сетей канализации.</w:t>
      </w:r>
    </w:p>
    <w:p w:rsidR="00CF015F" w:rsidRPr="003F3973" w:rsidRDefault="00CF015F" w:rsidP="00CF015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Бенефициарами данного вида услуг стали жители 53 </w:t>
      </w:r>
      <w:r w:rsidRPr="003F3973">
        <w:rPr>
          <w:rFonts w:ascii="Times New Roman" w:hAnsi="Times New Roman"/>
          <w:sz w:val="28"/>
          <w:szCs w:val="28"/>
        </w:rPr>
        <w:t>населенных пун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тов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. Упрощен доступ населени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следующим </w:t>
      </w:r>
      <w:r w:rsidRPr="003F3973">
        <w:rPr>
          <w:rFonts w:ascii="Times New Roman" w:hAnsi="Times New Roman"/>
          <w:sz w:val="28"/>
          <w:szCs w:val="28"/>
          <w:lang w:eastAsia="ru-RU"/>
        </w:rPr>
        <w:t>услугам: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питьевое водоснабжение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 xml:space="preserve">для 151 тыс. человек;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системы канализации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>для 28,2 тыс. человек</w:t>
      </w:r>
      <w:r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3F3973">
        <w:rPr>
          <w:rFonts w:ascii="Times New Roman" w:hAnsi="Times New Roman"/>
          <w:sz w:val="28"/>
          <w:szCs w:val="28"/>
        </w:rPr>
        <w:t xml:space="preserve"> проектов в области водоснабжения и систем канализ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ции выделено 188,08 млн. леев;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9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области дорожной инфраструктуры: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построено 31,2 км дороги; </w:t>
      </w:r>
    </w:p>
    <w:p w:rsidR="00CF015F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отремонтировано 65,3 км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Построенными и отремонтированными </w:t>
      </w:r>
      <w:r w:rsidRPr="003F3973">
        <w:rPr>
          <w:rFonts w:ascii="Times New Roman" w:hAnsi="Times New Roman"/>
          <w:sz w:val="28"/>
          <w:szCs w:val="28"/>
        </w:rPr>
        <w:t>дорогами смогут воспольз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ваться 83 населенных пункт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Был упрощен доступ к дорогам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 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3F3973">
        <w:rPr>
          <w:rFonts w:ascii="Times New Roman" w:hAnsi="Times New Roman"/>
          <w:sz w:val="28"/>
          <w:szCs w:val="28"/>
        </w:rPr>
        <w:t xml:space="preserve">430 </w:t>
      </w:r>
      <w:r>
        <w:rPr>
          <w:rFonts w:ascii="Times New Roman" w:hAnsi="Times New Roman"/>
          <w:sz w:val="28"/>
          <w:szCs w:val="28"/>
        </w:rPr>
        <w:t>тыс.</w:t>
      </w:r>
      <w:r w:rsidRPr="003F3973">
        <w:rPr>
          <w:rFonts w:ascii="Times New Roman" w:hAnsi="Times New Roman"/>
          <w:sz w:val="28"/>
          <w:szCs w:val="28"/>
        </w:rPr>
        <w:t xml:space="preserve"> человек.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3F3973">
        <w:rPr>
          <w:rFonts w:ascii="Times New Roman" w:hAnsi="Times New Roman"/>
          <w:sz w:val="28"/>
          <w:szCs w:val="28"/>
        </w:rPr>
        <w:t xml:space="preserve"> проектов в области инфраструктуры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3F3973">
        <w:rPr>
          <w:rFonts w:ascii="Times New Roman" w:hAnsi="Times New Roman"/>
          <w:sz w:val="28"/>
          <w:szCs w:val="28"/>
        </w:rPr>
        <w:t xml:space="preserve"> выделено 370,02 млн. леев</w:t>
      </w:r>
      <w:r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9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области управления твердыми бытовыми отходами: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построено 4 полигона и 1266 контейнерных площадок для сбора твердых бытовых отходов;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приобретено 15 574 контейнер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различных размеров, 41 единица сп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циализированной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и пресс-подборщики для пластика. 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Данными у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слугами смогут воспользоваться 97 населенных пунктов. 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щен доступ к данным услугам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 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для 301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F397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3F3973">
        <w:rPr>
          <w:rFonts w:ascii="Times New Roman" w:hAnsi="Times New Roman"/>
          <w:sz w:val="28"/>
          <w:szCs w:val="28"/>
        </w:rPr>
        <w:t xml:space="preserve"> проектов в области управления твердыми отходами б</w:t>
      </w:r>
      <w:r w:rsidRPr="003F3973"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ло выделено 72,35 млн. леев;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D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для повышения туристической привлекательности</w:t>
      </w:r>
      <w:r w:rsidRPr="003F3973">
        <w:rPr>
          <w:rFonts w:ascii="Times New Roman" w:hAnsi="Times New Roman"/>
          <w:sz w:val="28"/>
        </w:rPr>
        <w:t xml:space="preserve"> </w:t>
      </w:r>
      <w:r w:rsidRPr="003F397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предприняты следующие меры:</w:t>
      </w:r>
    </w:p>
    <w:p w:rsidR="00CF015F" w:rsidRPr="003F3973" w:rsidRDefault="00CF015F" w:rsidP="00CF015F">
      <w:pPr>
        <w:pStyle w:val="ListParagraph"/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построен и осуществляет свою деятельность Центр молодежи и спо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та в г. Кэушень площадью 4636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м; </w:t>
      </w:r>
    </w:p>
    <w:p w:rsidR="00CF015F" w:rsidRPr="003F3973" w:rsidRDefault="00CF015F" w:rsidP="00CF015F">
      <w:pPr>
        <w:pStyle w:val="ListParagraph"/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проложена подъездная дорога к музею Алексея Матеевича, с. Заим, район Кэушень; </w:t>
      </w:r>
    </w:p>
    <w:p w:rsidR="00CF015F" w:rsidRPr="003F3973" w:rsidRDefault="00CF015F" w:rsidP="00CF015F">
      <w:pPr>
        <w:pStyle w:val="ListParagraph"/>
        <w:tabs>
          <w:tab w:val="left" w:pos="142"/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отремонтирован Дом культуры, г. Унгень; </w:t>
      </w:r>
    </w:p>
    <w:p w:rsidR="00CF015F" w:rsidRPr="003F3973" w:rsidRDefault="00CF015F" w:rsidP="00CF015F">
      <w:pPr>
        <w:pStyle w:val="ListParagraph"/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благоустроена территория 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>коммунально</w:t>
      </w:r>
      <w:r w:rsidRPr="003F3973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ультурного центра,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с. Бэхринешть, район Флорешть, </w:t>
      </w:r>
      <w:r>
        <w:rPr>
          <w:rFonts w:ascii="Times New Roman" w:hAnsi="Times New Roman"/>
          <w:sz w:val="28"/>
          <w:szCs w:val="28"/>
        </w:rPr>
        <w:t xml:space="preserve">мультимедийный зал </w:t>
      </w:r>
      <w:r w:rsidRPr="003F3973">
        <w:rPr>
          <w:rFonts w:ascii="Times New Roman" w:hAnsi="Times New Roman"/>
          <w:sz w:val="28"/>
          <w:szCs w:val="28"/>
        </w:rPr>
        <w:t>центра обеспечен нео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ходимой мебелью и инвентарем;</w:t>
      </w:r>
    </w:p>
    <w:p w:rsidR="00CF015F" w:rsidRPr="003F3973" w:rsidRDefault="00CF015F" w:rsidP="00CF015F">
      <w:pPr>
        <w:pStyle w:val="ListParagraph"/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 рамках проекта «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маршрута экотуризма «Пэдуря Домняскэ» </w:t>
      </w:r>
      <w:r>
        <w:rPr>
          <w:rFonts w:ascii="Times New Roman" w:hAnsi="Times New Roman"/>
          <w:sz w:val="28"/>
          <w:szCs w:val="28"/>
        </w:rPr>
        <w:t xml:space="preserve">построена и оборудована </w:t>
      </w:r>
      <w:r w:rsidRPr="003F3973">
        <w:rPr>
          <w:rFonts w:ascii="Times New Roman" w:hAnsi="Times New Roman"/>
          <w:sz w:val="28"/>
          <w:szCs w:val="28"/>
        </w:rPr>
        <w:t xml:space="preserve">туристическая база отдыха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тремя</w:t>
      </w:r>
      <w:r w:rsidRPr="003F3973">
        <w:rPr>
          <w:rFonts w:ascii="Times New Roman" w:hAnsi="Times New Roman"/>
          <w:sz w:val="28"/>
          <w:szCs w:val="28"/>
        </w:rPr>
        <w:t xml:space="preserve"> д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отдыха и </w:t>
      </w:r>
      <w:r>
        <w:rPr>
          <w:rFonts w:ascii="Times New Roman" w:hAnsi="Times New Roman"/>
          <w:sz w:val="28"/>
          <w:szCs w:val="28"/>
        </w:rPr>
        <w:t>пятью</w:t>
      </w:r>
      <w:r w:rsidRPr="003F3973">
        <w:rPr>
          <w:rFonts w:ascii="Times New Roman" w:hAnsi="Times New Roman"/>
          <w:sz w:val="28"/>
          <w:szCs w:val="28"/>
        </w:rPr>
        <w:t xml:space="preserve"> беседк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 xml:space="preserve">; </w:t>
      </w:r>
    </w:p>
    <w:p w:rsidR="00CF015F" w:rsidRPr="003F3973" w:rsidRDefault="00CF015F" w:rsidP="00CF015F">
      <w:pPr>
        <w:pStyle w:val="ListParagraph"/>
        <w:tabs>
          <w:tab w:val="left" w:pos="142"/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реконструирован музей и благоустроен парк в с. Цаул; </w:t>
      </w:r>
    </w:p>
    <w:p w:rsidR="00CF015F" w:rsidRPr="003F3973" w:rsidRDefault="00CF015F" w:rsidP="00CF015F">
      <w:pPr>
        <w:pStyle w:val="ListParagraph"/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3F3973">
        <w:rPr>
          <w:rFonts w:ascii="Times New Roman" w:hAnsi="Times New Roman"/>
          <w:sz w:val="28"/>
          <w:szCs w:val="28"/>
        </w:rPr>
        <w:t>повышен</w:t>
      </w:r>
      <w:r>
        <w:rPr>
          <w:rFonts w:ascii="Times New Roman" w:hAnsi="Times New Roman"/>
          <w:sz w:val="28"/>
          <w:szCs w:val="28"/>
        </w:rPr>
        <w:t>ия</w:t>
      </w:r>
      <w:r w:rsidRPr="003F3973">
        <w:rPr>
          <w:rFonts w:ascii="Times New Roman" w:hAnsi="Times New Roman"/>
          <w:sz w:val="28"/>
          <w:szCs w:val="28"/>
        </w:rPr>
        <w:t xml:space="preserve"> привлекательност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туристической зоны Центр улучшено состояние исторического наследия в районе Орхей; </w:t>
      </w:r>
    </w:p>
    <w:p w:rsidR="00CF015F" w:rsidRPr="003F3973" w:rsidRDefault="00CF015F" w:rsidP="00CF015F">
      <w:pPr>
        <w:pStyle w:val="ListParagraph"/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открыт туристический маршрут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Вама Веке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Лэпушна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3F3973">
        <w:rPr>
          <w:rFonts w:ascii="Times New Roman" w:hAnsi="Times New Roman"/>
          <w:sz w:val="28"/>
          <w:szCs w:val="28"/>
        </w:rPr>
        <w:t>реставрир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ваны объекты исторического наследия: особняк Манук-Бея, г. Хынчешть, г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то-дакийское поселение, с. Столничень.</w:t>
      </w:r>
    </w:p>
    <w:p w:rsidR="00CF015F" w:rsidRPr="003F3973" w:rsidRDefault="00CF015F" w:rsidP="00CF015F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Финансовые средства, выделенные 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3F3973">
        <w:rPr>
          <w:rFonts w:ascii="Times New Roman" w:hAnsi="Times New Roman"/>
          <w:sz w:val="28"/>
          <w:szCs w:val="28"/>
        </w:rPr>
        <w:t xml:space="preserve"> проектов в области туризма, составили 115,51 млн. леев; </w:t>
      </w:r>
    </w:p>
    <w:p w:rsidR="00CF015F" w:rsidRPr="003F3973" w:rsidRDefault="00CF015F" w:rsidP="00CF015F">
      <w:pPr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39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для развития бизнеса</w:t>
      </w:r>
      <w:r w:rsidRPr="003F39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подключены к </w:t>
      </w:r>
      <w:r>
        <w:rPr>
          <w:rFonts w:ascii="Times New Roman" w:hAnsi="Times New Roman"/>
          <w:sz w:val="28"/>
          <w:szCs w:val="28"/>
        </w:rPr>
        <w:t xml:space="preserve">общественным </w:t>
      </w:r>
      <w:r w:rsidRPr="003F3973">
        <w:rPr>
          <w:rFonts w:ascii="Times New Roman" w:hAnsi="Times New Roman"/>
          <w:sz w:val="28"/>
          <w:szCs w:val="28"/>
        </w:rPr>
        <w:t xml:space="preserve">коммуникациям субзоны № 1–3 </w:t>
      </w:r>
      <w:r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оны свободного предпринимательства «Bălți» (подъездная дорога, сети вод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снабжения и канализации, электросети);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открыт </w:t>
      </w:r>
      <w:r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 xml:space="preserve">изнес-инкубатор в коммуне Ларга, район Бричень;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обустроены рабочие места для 22 предпринимателей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населенных пунктах, являющихся </w:t>
      </w:r>
      <w:r w:rsidRPr="003F3973">
        <w:rPr>
          <w:rFonts w:ascii="Times New Roman" w:hAnsi="Times New Roman"/>
          <w:sz w:val="28"/>
          <w:szCs w:val="28"/>
        </w:rPr>
        <w:t>партнер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 xml:space="preserve"> проекта;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построена новая внутренняя и внешняя система водоснабжения и к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нализации для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 xml:space="preserve">ромышленного парка «Răut», муниципий Бэлць;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построена инженерная инфраструктура для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ромышленного парка,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г. Единец;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построено упаковочное предприятие для хранения и переработки фруктов и винограда, с. Костешть, район Яловень.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3F3973">
        <w:rPr>
          <w:rFonts w:ascii="Times New Roman" w:hAnsi="Times New Roman"/>
          <w:sz w:val="28"/>
          <w:szCs w:val="28"/>
        </w:rPr>
        <w:t xml:space="preserve"> перечисленных проектов было выделено 85,21 млн. л</w:t>
      </w:r>
      <w:r w:rsidRPr="003F39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ев;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F39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области энергоэффективности </w:t>
      </w:r>
      <w:r w:rsidRPr="003F397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реализованы: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освещение дорог протяжен</w:t>
      </w:r>
      <w:r>
        <w:rPr>
          <w:rFonts w:ascii="Times New Roman" w:hAnsi="Times New Roman"/>
          <w:sz w:val="28"/>
          <w:szCs w:val="28"/>
        </w:rPr>
        <w:t>ностью</w:t>
      </w:r>
      <w:r w:rsidRPr="003F3973">
        <w:rPr>
          <w:rFonts w:ascii="Times New Roman" w:hAnsi="Times New Roman"/>
          <w:sz w:val="28"/>
          <w:szCs w:val="28"/>
        </w:rPr>
        <w:t xml:space="preserve"> 4,7 км;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монтаж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113 установок уличного освещения; 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повышен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энергоэффективност</w:t>
      </w:r>
      <w:r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ы города Орхей.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3F3973">
        <w:rPr>
          <w:rFonts w:ascii="Times New Roman" w:hAnsi="Times New Roman"/>
          <w:sz w:val="28"/>
          <w:szCs w:val="28"/>
        </w:rPr>
        <w:t xml:space="preserve">енефициарами реализованных мер стали </w:t>
      </w:r>
      <w:r>
        <w:rPr>
          <w:rFonts w:ascii="Times New Roman" w:hAnsi="Times New Roman"/>
          <w:sz w:val="28"/>
          <w:szCs w:val="28"/>
        </w:rPr>
        <w:t>около 2 тыс. человек, про</w:t>
      </w:r>
      <w:r w:rsidRPr="003F3973">
        <w:rPr>
          <w:rFonts w:ascii="Times New Roman" w:hAnsi="Times New Roman"/>
          <w:sz w:val="28"/>
          <w:szCs w:val="28"/>
        </w:rPr>
        <w:t>ж</w:t>
      </w:r>
      <w:r w:rsidRPr="003F39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вающих в</w:t>
      </w:r>
      <w:r w:rsidRPr="003F3973">
        <w:rPr>
          <w:rFonts w:ascii="Times New Roman" w:hAnsi="Times New Roman"/>
          <w:sz w:val="28"/>
          <w:szCs w:val="28"/>
        </w:rPr>
        <w:t xml:space="preserve"> 6 населенных пункт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</w:p>
    <w:p w:rsidR="00CF015F" w:rsidRPr="003F3973" w:rsidRDefault="00CF015F" w:rsidP="00CF015F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3F3973">
        <w:rPr>
          <w:rFonts w:ascii="Times New Roman" w:hAnsi="Times New Roman"/>
          <w:sz w:val="28"/>
          <w:szCs w:val="28"/>
        </w:rPr>
        <w:t xml:space="preserve"> проектов в области энергоэффективности было выдел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но 20,2 млн. леев.</w:t>
      </w:r>
    </w:p>
    <w:p w:rsidR="00CF015F" w:rsidRPr="003F3973" w:rsidRDefault="00CF015F" w:rsidP="00CF015F">
      <w:pPr>
        <w:pStyle w:val="Default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На протяжении отчетного периода проделана серьезная работа по созданию учебно-методической базы для задействованных 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процессе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внедр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е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я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политики регионального развития сторон.</w:t>
      </w:r>
    </w:p>
    <w:p w:rsidR="00CF015F" w:rsidRPr="003F3973" w:rsidRDefault="00CF015F" w:rsidP="00CF015F">
      <w:pPr>
        <w:pStyle w:val="Default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Таким образом, в рамках твиннинг-проекта Европейского Союза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«Укрепление потенциала регионального развития в Республике Молдова» 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 сотрудничестве с Академией государственного управления при Пр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авител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стве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Республики Молдова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с 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участи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ем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ряда национальных и междунаро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д</w:t>
      </w:r>
      <w:r w:rsidRPr="003F397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ных экспертов разработаны и опубликованы: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«У</w:t>
      </w:r>
      <w:r w:rsidRPr="003F3973">
        <w:rPr>
          <w:rFonts w:ascii="Times New Roman" w:hAnsi="Times New Roman"/>
          <w:sz w:val="28"/>
          <w:szCs w:val="28"/>
        </w:rPr>
        <w:t>чебное пособие по разработке Национальной стратегии регионал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ного развития</w:t>
      </w:r>
      <w:r>
        <w:rPr>
          <w:rFonts w:ascii="Times New Roman" w:hAnsi="Times New Roman"/>
          <w:sz w:val="28"/>
          <w:szCs w:val="28"/>
        </w:rPr>
        <w:t>»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брошюра «Использование успешного опыта государств–членов Е</w:t>
      </w:r>
      <w:r w:rsidRPr="003F3973"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ропейского Союза в области регионального развития и </w:t>
      </w:r>
      <w:r>
        <w:rPr>
          <w:rFonts w:ascii="Times New Roman" w:hAnsi="Times New Roman"/>
          <w:sz w:val="28"/>
          <w:szCs w:val="28"/>
        </w:rPr>
        <w:t xml:space="preserve">пространственного </w:t>
      </w:r>
      <w:r w:rsidRPr="003F3973">
        <w:rPr>
          <w:rFonts w:ascii="Times New Roman" w:hAnsi="Times New Roman"/>
          <w:sz w:val="28"/>
          <w:szCs w:val="28"/>
        </w:rPr>
        <w:t>планирования»;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брошюра </w:t>
      </w:r>
      <w:r w:rsidRPr="003F3973">
        <w:rPr>
          <w:rFonts w:ascii="Times New Roman" w:hAnsi="Times New Roman"/>
          <w:sz w:val="28"/>
          <w:szCs w:val="28"/>
        </w:rPr>
        <w:t>«Руководство по региональному развитию в Республике Молдова»;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брошюра «П</w:t>
      </w:r>
      <w:r w:rsidRPr="003F3973">
        <w:rPr>
          <w:rFonts w:ascii="Times New Roman" w:hAnsi="Times New Roman"/>
          <w:sz w:val="28"/>
          <w:szCs w:val="28"/>
        </w:rPr>
        <w:t>илотные проекты регионального развития в Республике Молдова</w:t>
      </w:r>
      <w:r>
        <w:rPr>
          <w:rFonts w:ascii="Times New Roman" w:hAnsi="Times New Roman"/>
          <w:sz w:val="28"/>
          <w:szCs w:val="28"/>
        </w:rPr>
        <w:t>. М</w:t>
      </w:r>
      <w:r w:rsidRPr="003F3973">
        <w:rPr>
          <w:rFonts w:ascii="Times New Roman" w:hAnsi="Times New Roman"/>
          <w:sz w:val="28"/>
          <w:szCs w:val="28"/>
        </w:rPr>
        <w:t>етодология тематического исследования»;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брошюра «Р</w:t>
      </w:r>
      <w:r w:rsidRPr="003F3973">
        <w:rPr>
          <w:rFonts w:ascii="Times New Roman" w:hAnsi="Times New Roman"/>
          <w:sz w:val="28"/>
          <w:szCs w:val="28"/>
        </w:rPr>
        <w:t>егиональное развитие в Молдове: 7 занятий по основным принципам экономической, социальной и территориальной сплоченности»;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– брошюра «На пути к интегрированной системе </w:t>
      </w:r>
      <w:r>
        <w:rPr>
          <w:rFonts w:ascii="Times New Roman" w:hAnsi="Times New Roman"/>
          <w:sz w:val="28"/>
          <w:szCs w:val="28"/>
        </w:rPr>
        <w:t xml:space="preserve">пространственного </w:t>
      </w:r>
      <w:r w:rsidRPr="003F3973">
        <w:rPr>
          <w:rFonts w:ascii="Times New Roman" w:hAnsi="Times New Roman"/>
          <w:sz w:val="28"/>
          <w:szCs w:val="28"/>
        </w:rPr>
        <w:t>планирования и регионального развития»;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брошюра «Новая правовая база новой политики регионального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тия в Республике Молдова»;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брошюра «Региональное развитие. Инвестиционные профили для публичного сектора Республики Молдова»;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научно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F3973">
        <w:rPr>
          <w:rFonts w:ascii="Times New Roman" w:hAnsi="Times New Roman"/>
          <w:sz w:val="28"/>
          <w:szCs w:val="28"/>
        </w:rPr>
        <w:t>исследова</w:t>
      </w:r>
      <w:r>
        <w:rPr>
          <w:rFonts w:ascii="Times New Roman" w:hAnsi="Times New Roman"/>
          <w:sz w:val="28"/>
          <w:szCs w:val="28"/>
        </w:rPr>
        <w:t>ние</w:t>
      </w:r>
      <w:r w:rsidRPr="003F3973">
        <w:rPr>
          <w:rFonts w:ascii="Times New Roman" w:hAnsi="Times New Roman"/>
          <w:sz w:val="28"/>
          <w:szCs w:val="28"/>
        </w:rPr>
        <w:t xml:space="preserve"> «Процедуры передачи движимого и недвиж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мого имущества, полученного в результате реализации проектов регионал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ного развития, и методология его содержания»;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уководство по разработке стратегий социально-экономического развития на уровне населенного пункта, района»;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методическое руководство «Интегрированное стратегическое план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рование на региональном и местном уровнях»;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– методическ</w:t>
      </w:r>
      <w:r>
        <w:rPr>
          <w:rFonts w:ascii="Times New Roman" w:hAnsi="Times New Roman"/>
          <w:sz w:val="28"/>
          <w:szCs w:val="28"/>
        </w:rPr>
        <w:t>ий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справочник</w:t>
      </w:r>
      <w:r w:rsidRPr="003F3973">
        <w:rPr>
          <w:rFonts w:ascii="Times New Roman" w:hAnsi="Times New Roman"/>
          <w:sz w:val="28"/>
          <w:szCs w:val="28"/>
        </w:rPr>
        <w:t xml:space="preserve"> «Разработка стратегий регионального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вития».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pStyle w:val="Heading2"/>
        <w:tabs>
          <w:tab w:val="left" w:pos="1134"/>
        </w:tabs>
        <w:spacing w:before="0"/>
        <w:ind w:left="709" w:firstLine="0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429218960"/>
      <w:r>
        <w:rPr>
          <w:rFonts w:ascii="Times New Roman" w:hAnsi="Times New Roman"/>
          <w:b/>
          <w:color w:val="auto"/>
          <w:sz w:val="28"/>
          <w:szCs w:val="28"/>
        </w:rPr>
        <w:t>1.3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auto"/>
          <w:sz w:val="28"/>
          <w:szCs w:val="28"/>
        </w:rPr>
        <w:t>Законодательная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и институциональная </w:t>
      </w:r>
      <w:r>
        <w:rPr>
          <w:rFonts w:ascii="Times New Roman" w:hAnsi="Times New Roman"/>
          <w:b/>
          <w:color w:val="auto"/>
          <w:sz w:val="28"/>
          <w:szCs w:val="28"/>
        </w:rPr>
        <w:t>база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End w:id="3"/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Внедрение политики регионального развития в Республике Молдова</w:t>
      </w:r>
      <w:r>
        <w:rPr>
          <w:rFonts w:ascii="Times New Roman" w:hAnsi="Times New Roman"/>
          <w:sz w:val="28"/>
          <w:szCs w:val="28"/>
        </w:rPr>
        <w:t xml:space="preserve"> основывается</w:t>
      </w:r>
      <w:r w:rsidRPr="003F3973">
        <w:rPr>
          <w:rFonts w:ascii="Times New Roman" w:hAnsi="Times New Roman"/>
          <w:sz w:val="28"/>
          <w:szCs w:val="28"/>
        </w:rPr>
        <w:t xml:space="preserve"> на комплексной </w:t>
      </w:r>
      <w:r>
        <w:rPr>
          <w:rFonts w:ascii="Times New Roman" w:hAnsi="Times New Roman"/>
          <w:sz w:val="28"/>
          <w:szCs w:val="28"/>
        </w:rPr>
        <w:t>законодательной базе</w:t>
      </w:r>
      <w:r w:rsidRPr="003F3973">
        <w:rPr>
          <w:rFonts w:ascii="Times New Roman" w:hAnsi="Times New Roman"/>
          <w:sz w:val="28"/>
          <w:szCs w:val="28"/>
        </w:rPr>
        <w:t xml:space="preserve">, которую составляют: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i/>
          <w:sz w:val="28"/>
          <w:szCs w:val="28"/>
        </w:rPr>
        <w:t>п</w:t>
      </w:r>
      <w:r w:rsidRPr="003F3973">
        <w:rPr>
          <w:rFonts w:ascii="Times New Roman" w:hAnsi="Times New Roman"/>
          <w:i/>
          <w:sz w:val="28"/>
          <w:szCs w:val="28"/>
        </w:rPr>
        <w:t>оложения международных договоров, стороной которых является Республика Молдова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27 июня 2014 года в Брюсселе было подписано Соглашение об ассоц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ации между Республикой Молдова и Европейским Союзом. В ходе офиц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альных переговоров по подписанию Соглашения было предложено включить </w:t>
      </w:r>
      <w:r>
        <w:rPr>
          <w:rFonts w:ascii="Times New Roman" w:hAnsi="Times New Roman"/>
          <w:sz w:val="28"/>
          <w:szCs w:val="28"/>
        </w:rPr>
        <w:t xml:space="preserve">область регионального развития </w:t>
      </w:r>
      <w:r w:rsidRPr="003F3973">
        <w:rPr>
          <w:rFonts w:ascii="Times New Roman" w:hAnsi="Times New Roman"/>
          <w:sz w:val="28"/>
          <w:szCs w:val="28"/>
        </w:rPr>
        <w:t>в раздел «Секторальное сотрудничество»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3973">
        <w:rPr>
          <w:rFonts w:ascii="Times New Roman" w:hAnsi="Times New Roman"/>
          <w:sz w:val="28"/>
          <w:szCs w:val="28"/>
        </w:rPr>
        <w:t>Стороны пришли к соглашению о сотрудничестве в области регионального развития, направленного на устойчивое экономическое развитие всей терр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тории Республики Молдова путем сокращения разрыв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в уровне эконом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ческого развития между населенными пунктами</w:t>
      </w:r>
      <w:r>
        <w:rPr>
          <w:rFonts w:ascii="Times New Roman" w:hAnsi="Times New Roman"/>
          <w:sz w:val="28"/>
          <w:szCs w:val="28"/>
        </w:rPr>
        <w:t>;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  <w:r w:rsidRPr="006E2ED4">
        <w:rPr>
          <w:rFonts w:ascii="Times New Roman" w:hAnsi="Times New Roman"/>
          <w:i/>
          <w:sz w:val="28"/>
          <w:szCs w:val="28"/>
        </w:rPr>
        <w:t>2)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i/>
          <w:sz w:val="28"/>
          <w:szCs w:val="28"/>
        </w:rPr>
        <w:t>специальный закон, регулирующий данную область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Закон о региональном развитии в Республике Молдова № 438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3F3973">
        <w:rPr>
          <w:rFonts w:ascii="Times New Roman" w:hAnsi="Times New Roman"/>
          <w:sz w:val="28"/>
          <w:szCs w:val="28"/>
        </w:rPr>
        <w:t xml:space="preserve"> от 28 декабря 2006 года, с последующими изменениями, определяет регионы развития</w:t>
      </w:r>
      <w:r>
        <w:rPr>
          <w:rFonts w:ascii="Times New Roman" w:hAnsi="Times New Roman"/>
          <w:sz w:val="28"/>
          <w:szCs w:val="28"/>
        </w:rPr>
        <w:t>, действующие</w:t>
      </w:r>
      <w:r w:rsidRPr="003F3973">
        <w:rPr>
          <w:rFonts w:ascii="Times New Roman" w:hAnsi="Times New Roman"/>
          <w:sz w:val="28"/>
          <w:szCs w:val="28"/>
        </w:rPr>
        <w:t xml:space="preserve"> на территории Республики Молдова, институци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нальную </w:t>
      </w:r>
      <w:r>
        <w:rPr>
          <w:rFonts w:ascii="Times New Roman" w:hAnsi="Times New Roman"/>
          <w:sz w:val="28"/>
          <w:szCs w:val="28"/>
        </w:rPr>
        <w:t>базу</w:t>
      </w:r>
      <w:r w:rsidRPr="003F3973">
        <w:rPr>
          <w:rFonts w:ascii="Times New Roman" w:hAnsi="Times New Roman"/>
          <w:sz w:val="28"/>
          <w:szCs w:val="28"/>
        </w:rPr>
        <w:t>, инструменты, необходимые для проведения политики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развития, средства, необходимые для создания и функциониров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ния регионов развития, </w:t>
      </w:r>
      <w:r>
        <w:rPr>
          <w:rFonts w:ascii="Times New Roman" w:hAnsi="Times New Roman"/>
          <w:sz w:val="28"/>
          <w:szCs w:val="28"/>
        </w:rPr>
        <w:t>способ</w:t>
      </w:r>
      <w:r w:rsidRPr="003F3973">
        <w:rPr>
          <w:rFonts w:ascii="Times New Roman" w:hAnsi="Times New Roman"/>
          <w:sz w:val="28"/>
          <w:szCs w:val="28"/>
        </w:rPr>
        <w:t xml:space="preserve"> межрегионального сотрудничества, способ </w:t>
      </w:r>
      <w:r>
        <w:rPr>
          <w:rFonts w:ascii="Times New Roman" w:hAnsi="Times New Roman"/>
          <w:sz w:val="28"/>
          <w:szCs w:val="28"/>
        </w:rPr>
        <w:t xml:space="preserve">внедрения и способ </w:t>
      </w:r>
      <w:r w:rsidRPr="003F397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внедрения программ и проектов регионал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ного развития;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  <w:r w:rsidRPr="003F3973">
        <w:rPr>
          <w:rFonts w:ascii="Times New Roman" w:hAnsi="Times New Roman"/>
          <w:i/>
          <w:sz w:val="28"/>
          <w:szCs w:val="28"/>
        </w:rPr>
        <w:t xml:space="preserve">3) второстепенное </w:t>
      </w:r>
      <w:r>
        <w:rPr>
          <w:rFonts w:ascii="Times New Roman" w:hAnsi="Times New Roman"/>
          <w:i/>
          <w:sz w:val="28"/>
          <w:szCs w:val="28"/>
        </w:rPr>
        <w:t>законодательство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Постановление Правительства № 127 от 8 февраля 2008 г. о мерах по выполнению Закона о региональном развитии в Республике Молдова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F3973">
        <w:rPr>
          <w:rFonts w:ascii="Times New Roman" w:hAnsi="Times New Roman"/>
          <w:sz w:val="28"/>
          <w:szCs w:val="28"/>
        </w:rPr>
        <w:t>№ 438-XVI от 28 декабря 2006 года включает Положение о Национальном координационном совете по региональному развитию, Рамочное положение об Агентстве регионального развития, Рамочное положение о Региональном совете по развитию, Положение о формировании и использовании средств Национального фонда регионального развития, которыми определяются все институциональные аспекты и административно-правовые процедуры в да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ной сфере. В </w:t>
      </w:r>
      <w:r>
        <w:rPr>
          <w:rFonts w:ascii="Times New Roman" w:hAnsi="Times New Roman"/>
          <w:sz w:val="28"/>
          <w:szCs w:val="28"/>
        </w:rPr>
        <w:t>эту</w:t>
      </w:r>
      <w:r w:rsidRPr="003F3973">
        <w:rPr>
          <w:rFonts w:ascii="Times New Roman" w:hAnsi="Times New Roman"/>
          <w:sz w:val="28"/>
          <w:szCs w:val="28"/>
        </w:rPr>
        <w:t xml:space="preserve"> категорию входят также нормативные акты об утверждении </w:t>
      </w:r>
      <w:r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(на 2010–2012 и 2013–2015 годы) и Единый программный документ;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6E2ED4">
        <w:rPr>
          <w:rFonts w:ascii="Times New Roman" w:hAnsi="Times New Roman"/>
          <w:i/>
          <w:sz w:val="28"/>
          <w:szCs w:val="28"/>
        </w:rPr>
        <w:t>4)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i/>
          <w:sz w:val="28"/>
          <w:szCs w:val="28"/>
        </w:rPr>
        <w:t>положения третьестепенных нормативных документов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К третьестепенны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нормативным документам относятся: оперативное руководство Национального фонда регионального развития, в котором предусмотрены механизмы доступа к ресурсам фонда; оперативные руково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 xml:space="preserve">ства Агентства регионального развития, инструкции для пользователей по участию в конкурсах проектных предложений;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тратегия регионального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</w:t>
      </w:r>
      <w:r>
        <w:rPr>
          <w:rFonts w:ascii="Times New Roman" w:hAnsi="Times New Roman"/>
          <w:sz w:val="28"/>
          <w:szCs w:val="28"/>
        </w:rPr>
        <w:t>;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 xml:space="preserve">егиональный оперативный план. Также для </w:t>
      </w:r>
      <w:r w:rsidRPr="003F3973">
        <w:rPr>
          <w:rFonts w:ascii="Times New Roman" w:hAnsi="Times New Roman"/>
          <w:sz w:val="28"/>
          <w:szCs w:val="28"/>
        </w:rPr>
        <w:lastRenderedPageBreak/>
        <w:t xml:space="preserve">разъяснения процедуры реализации проектов регионального развития утверждены: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о к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миссии по оценке проектных предложений,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 xml:space="preserve">уководство заявителя,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уково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 xml:space="preserve">ство по коммуникации и другие регулирующие документы.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Согласно мнени</w:t>
      </w:r>
      <w:r>
        <w:rPr>
          <w:rFonts w:ascii="Times New Roman" w:hAnsi="Times New Roman"/>
          <w:sz w:val="28"/>
          <w:szCs w:val="28"/>
        </w:rPr>
        <w:t>ям</w:t>
      </w:r>
      <w:r w:rsidRPr="003F3973">
        <w:rPr>
          <w:rFonts w:ascii="Times New Roman" w:hAnsi="Times New Roman"/>
          <w:sz w:val="28"/>
          <w:szCs w:val="28"/>
        </w:rPr>
        <w:t>, изложенн</w:t>
      </w:r>
      <w:r>
        <w:rPr>
          <w:rFonts w:ascii="Times New Roman" w:hAnsi="Times New Roman"/>
          <w:sz w:val="28"/>
          <w:szCs w:val="28"/>
        </w:rPr>
        <w:t xml:space="preserve">ым по результатам правовых </w:t>
      </w:r>
      <w:r w:rsidRPr="003F3973">
        <w:rPr>
          <w:rFonts w:ascii="Times New Roman" w:hAnsi="Times New Roman"/>
          <w:sz w:val="28"/>
          <w:szCs w:val="28"/>
        </w:rPr>
        <w:t>эксперти</w:t>
      </w:r>
      <w:r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 xml:space="preserve">, в том числе международными </w:t>
      </w:r>
      <w:r>
        <w:rPr>
          <w:rFonts w:ascii="Times New Roman" w:hAnsi="Times New Roman"/>
          <w:sz w:val="28"/>
          <w:szCs w:val="28"/>
        </w:rPr>
        <w:t xml:space="preserve">экспертами, </w:t>
      </w:r>
      <w:r w:rsidRPr="003F3973">
        <w:rPr>
          <w:rFonts w:ascii="Times New Roman" w:hAnsi="Times New Roman"/>
          <w:sz w:val="28"/>
          <w:szCs w:val="28"/>
        </w:rPr>
        <w:t xml:space="preserve">действующая </w:t>
      </w:r>
      <w:r>
        <w:rPr>
          <w:rFonts w:ascii="Times New Roman" w:hAnsi="Times New Roman"/>
          <w:sz w:val="28"/>
          <w:szCs w:val="28"/>
        </w:rPr>
        <w:t xml:space="preserve">нормативно-правовая </w:t>
      </w:r>
      <w:r w:rsidRPr="003F3973">
        <w:rPr>
          <w:rFonts w:ascii="Times New Roman" w:hAnsi="Times New Roman"/>
          <w:sz w:val="28"/>
          <w:szCs w:val="28"/>
        </w:rPr>
        <w:t>база охватывает и регулирует практически все нормативные и процедурные аспекты и в значительной степени соответствует европейским стандартам, способствуя реализации целей политики регионального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то же время в </w:t>
      </w:r>
      <w:r>
        <w:rPr>
          <w:rFonts w:ascii="Times New Roman" w:hAnsi="Times New Roman"/>
          <w:sz w:val="28"/>
          <w:szCs w:val="28"/>
        </w:rPr>
        <w:t xml:space="preserve">этом отношении </w:t>
      </w:r>
      <w:r w:rsidRPr="003F3973">
        <w:rPr>
          <w:rFonts w:ascii="Times New Roman" w:hAnsi="Times New Roman"/>
          <w:sz w:val="28"/>
          <w:szCs w:val="28"/>
        </w:rPr>
        <w:t>присутствует ряд недочетов, которые на протяжении ряда лет пытались уст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анить, однако они до сих пор имеют место. Согласно данным упомянут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 экспертиз</w:t>
      </w:r>
      <w:r w:rsidRPr="003F3973">
        <w:rPr>
          <w:rFonts w:ascii="Times New Roman" w:hAnsi="Times New Roman"/>
          <w:sz w:val="28"/>
          <w:szCs w:val="28"/>
        </w:rPr>
        <w:t xml:space="preserve"> все еще существ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определенные </w:t>
      </w:r>
      <w:r w:rsidRPr="003F3973">
        <w:rPr>
          <w:rFonts w:ascii="Times New Roman" w:hAnsi="Times New Roman"/>
          <w:sz w:val="28"/>
          <w:szCs w:val="28"/>
        </w:rPr>
        <w:t>недочеты нормативно</w:t>
      </w:r>
      <w:r>
        <w:rPr>
          <w:rFonts w:ascii="Times New Roman" w:hAnsi="Times New Roman"/>
          <w:sz w:val="28"/>
          <w:szCs w:val="28"/>
        </w:rPr>
        <w:t>-</w:t>
      </w:r>
      <w:r w:rsidRPr="003F3973">
        <w:rPr>
          <w:rFonts w:ascii="Times New Roman" w:hAnsi="Times New Roman"/>
          <w:sz w:val="28"/>
          <w:szCs w:val="28"/>
        </w:rPr>
        <w:t xml:space="preserve">правовой базы, а именно: </w:t>
      </w:r>
    </w:p>
    <w:p w:rsidR="00CF015F" w:rsidRPr="003F3973" w:rsidRDefault="00CF015F" w:rsidP="00CF015F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отсутствуют положения по регулированию порядка меж</w:t>
      </w:r>
      <w:r>
        <w:rPr>
          <w:rFonts w:ascii="Times New Roman" w:hAnsi="Times New Roman"/>
          <w:sz w:val="28"/>
          <w:szCs w:val="28"/>
        </w:rPr>
        <w:t>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</w:t>
      </w:r>
      <w:r w:rsidRPr="003F3973">
        <w:rPr>
          <w:rFonts w:ascii="Times New Roman" w:hAnsi="Times New Roman"/>
          <w:sz w:val="28"/>
          <w:szCs w:val="28"/>
        </w:rPr>
        <w:t>ого управления процессом;</w:t>
      </w:r>
    </w:p>
    <w:p w:rsidR="00CF015F" w:rsidRPr="003F3973" w:rsidRDefault="00CF015F" w:rsidP="00CF015F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не разграничены обязанности и полномочия органов местного пу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личного управления по участию в процессе регионального развития;</w:t>
      </w:r>
    </w:p>
    <w:p w:rsidR="00CF015F" w:rsidRPr="003F3973" w:rsidRDefault="00CF015F" w:rsidP="00CF015F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сохраняются противоречия правового характера относительно периодов разработки и внедрения настоящей Стратегии (3 года), Стратегии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гионального развития (7 лет</w:t>
      </w:r>
      <w:r>
        <w:rPr>
          <w:rFonts w:ascii="Times New Roman" w:hAnsi="Times New Roman"/>
          <w:sz w:val="28"/>
          <w:szCs w:val="28"/>
        </w:rPr>
        <w:t>),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оперативного плана </w:t>
      </w:r>
      <w:r>
        <w:rPr>
          <w:rFonts w:ascii="Times New Roman" w:hAnsi="Times New Roman"/>
          <w:sz w:val="28"/>
          <w:szCs w:val="28"/>
        </w:rPr>
        <w:t xml:space="preserve">(3 года), </w:t>
      </w:r>
      <w:r w:rsidRPr="003F3973">
        <w:rPr>
          <w:rFonts w:ascii="Times New Roman" w:hAnsi="Times New Roman"/>
          <w:sz w:val="28"/>
          <w:szCs w:val="28"/>
        </w:rPr>
        <w:t xml:space="preserve">Единого программного документа (3 года); </w:t>
      </w:r>
    </w:p>
    <w:p w:rsidR="00CF015F" w:rsidRPr="003F3973" w:rsidRDefault="00CF015F" w:rsidP="00CF015F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отсутствуют нормы, регулирующие вопросы права собственности на имущество, созданное в результате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развития, и вопросы управления этим имуществом; </w:t>
      </w:r>
    </w:p>
    <w:p w:rsidR="00CF015F" w:rsidRPr="003F3973" w:rsidRDefault="00CF015F" w:rsidP="00CF015F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отсутствуют законодательные положения, регулирующие 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совместного финансирования программ и проектов регионального развития, включенных в Единый программный документ, из финансовых средств Национального фонда регионального развития и других национальных и внешних источников; </w:t>
      </w:r>
    </w:p>
    <w:p w:rsidR="00CF015F" w:rsidRPr="003F3973" w:rsidRDefault="00CF015F" w:rsidP="00CF015F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отсутствуют законодательные положения, регулирующие </w:t>
      </w:r>
      <w:r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3F3973">
        <w:rPr>
          <w:rFonts w:ascii="Times New Roman" w:hAnsi="Times New Roman"/>
          <w:sz w:val="28"/>
          <w:szCs w:val="28"/>
        </w:rPr>
        <w:t xml:space="preserve"> интегрированной информационной системы контроля и оценки</w:t>
      </w:r>
      <w:r>
        <w:rPr>
          <w:rFonts w:ascii="Times New Roman" w:hAnsi="Times New Roman"/>
          <w:sz w:val="28"/>
          <w:szCs w:val="28"/>
        </w:rPr>
        <w:t xml:space="preserve">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3F3973">
        <w:rPr>
          <w:rFonts w:ascii="Times New Roman" w:hAnsi="Times New Roman"/>
          <w:sz w:val="28"/>
          <w:szCs w:val="28"/>
        </w:rPr>
        <w:t xml:space="preserve"> эффективного меж</w:t>
      </w:r>
      <w:r>
        <w:rPr>
          <w:rFonts w:ascii="Times New Roman" w:hAnsi="Times New Roman"/>
          <w:sz w:val="28"/>
          <w:szCs w:val="28"/>
        </w:rPr>
        <w:t>министерского</w:t>
      </w:r>
      <w:r w:rsidRPr="003F3973">
        <w:rPr>
          <w:rFonts w:ascii="Times New Roman" w:hAnsi="Times New Roman"/>
          <w:sz w:val="28"/>
          <w:szCs w:val="28"/>
        </w:rPr>
        <w:t xml:space="preserve"> управления политикой регионального развития; </w:t>
      </w:r>
    </w:p>
    <w:p w:rsidR="00CF015F" w:rsidRPr="003F3973" w:rsidRDefault="00CF015F" w:rsidP="00CF015F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существуют пробелы в положениях об объединении территориал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ного планирования с политикой регионального развития, нечетко определ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ны критерии создания регионов, не соблюдены требования </w:t>
      </w:r>
      <w:r>
        <w:rPr>
          <w:rFonts w:ascii="Times New Roman" w:hAnsi="Times New Roman"/>
          <w:sz w:val="28"/>
          <w:szCs w:val="28"/>
        </w:rPr>
        <w:t>единой</w:t>
      </w:r>
      <w:r w:rsidRPr="003F3973">
        <w:rPr>
          <w:rFonts w:ascii="Times New Roman" w:hAnsi="Times New Roman"/>
          <w:sz w:val="28"/>
          <w:szCs w:val="28"/>
        </w:rPr>
        <w:t xml:space="preserve"> статист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ческой номенклатуры территориальных единиц относительно создания рег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онов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Исходя из этого, совершенствование нормативно-правовой базы в 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ласти регионального развития остается важной задачей</w:t>
      </w:r>
      <w:r>
        <w:rPr>
          <w:rFonts w:ascii="Times New Roman" w:hAnsi="Times New Roman"/>
          <w:sz w:val="28"/>
          <w:szCs w:val="28"/>
        </w:rPr>
        <w:t>, предусмотренной в</w:t>
      </w:r>
      <w:r w:rsidRPr="003F397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 xml:space="preserve"> стратегического планирования.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Что касается обеспечения координации и взаимодействия политики регионального развития со схожими мерами, предлагаемыми другими </w:t>
      </w:r>
      <w:r w:rsidRPr="003F3973">
        <w:rPr>
          <w:rFonts w:ascii="Times New Roman" w:hAnsi="Times New Roman"/>
          <w:sz w:val="28"/>
          <w:szCs w:val="28"/>
        </w:rPr>
        <w:lastRenderedPageBreak/>
        <w:t>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нальными стратегиями и программными документами, то текущее полож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ние дел можно охарактеризовать как неудовлетворительное. Невзирая на то, что политика регионального развития не входит в число приоритетов 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нальной стратегии развития «Молдова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2020», Министерство регионального развития и строительства </w:t>
      </w:r>
      <w:r w:rsidRPr="003F3973">
        <w:rPr>
          <w:rFonts w:ascii="Times New Roman" w:hAnsi="Times New Roman"/>
          <w:noProof/>
          <w:sz w:val="28"/>
          <w:szCs w:val="28"/>
        </w:rPr>
        <w:t>осуществляет ряд мер для реализации указанного документа,</w:t>
      </w:r>
      <w:r>
        <w:rPr>
          <w:rFonts w:ascii="Times New Roman" w:hAnsi="Times New Roman"/>
          <w:noProof/>
          <w:sz w:val="28"/>
          <w:szCs w:val="28"/>
        </w:rPr>
        <w:t xml:space="preserve"> так же</w:t>
      </w:r>
      <w:r w:rsidRPr="003F3973">
        <w:rPr>
          <w:rFonts w:ascii="Times New Roman" w:hAnsi="Times New Roman"/>
          <w:noProof/>
          <w:sz w:val="28"/>
          <w:szCs w:val="28"/>
        </w:rPr>
        <w:t xml:space="preserve"> как и для успешного исполнения запланированных на национальном уровне мер в рамках отраслевых политик, путем разработки инструментов стратегического планирования на региональном уровне. Что  касается прочих стратегических документов национального значения, результаты проведенных </w:t>
      </w:r>
      <w:r w:rsidRPr="003F3973">
        <w:rPr>
          <w:rFonts w:ascii="Times New Roman" w:hAnsi="Times New Roman"/>
          <w:sz w:val="28"/>
          <w:szCs w:val="28"/>
        </w:rPr>
        <w:t>исследований указывают, что, невзирая на близость основной цели и конкретных задач, а также большинства приоритетов пол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тики регионального развития с положениями других национальных докуме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тов стратегического планирования, координация и взаимодействие с данной политикой по большей части не обеспечены.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Политику регионального развития </w:t>
      </w:r>
      <w:r>
        <w:rPr>
          <w:rFonts w:ascii="Times New Roman" w:hAnsi="Times New Roman"/>
          <w:sz w:val="28"/>
          <w:szCs w:val="28"/>
        </w:rPr>
        <w:t>проводят в жизнь</w:t>
      </w:r>
      <w:r w:rsidRPr="003F3973">
        <w:rPr>
          <w:rFonts w:ascii="Times New Roman" w:hAnsi="Times New Roman"/>
          <w:sz w:val="28"/>
          <w:szCs w:val="28"/>
        </w:rPr>
        <w:t xml:space="preserve"> множество учр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ждений и структур различных уровней управления, которые составляют институциональную</w:t>
      </w:r>
      <w:r>
        <w:rPr>
          <w:rFonts w:ascii="Times New Roman" w:hAnsi="Times New Roman"/>
          <w:sz w:val="28"/>
          <w:szCs w:val="28"/>
        </w:rPr>
        <w:t xml:space="preserve"> базу</w:t>
      </w:r>
      <w:r w:rsidRPr="003F3973">
        <w:rPr>
          <w:rFonts w:ascii="Times New Roman" w:hAnsi="Times New Roman"/>
          <w:sz w:val="28"/>
          <w:szCs w:val="28"/>
        </w:rPr>
        <w:t xml:space="preserve"> процесса регионального развития. </w:t>
      </w:r>
      <w:r>
        <w:rPr>
          <w:rFonts w:ascii="Times New Roman" w:hAnsi="Times New Roman"/>
          <w:sz w:val="28"/>
          <w:szCs w:val="28"/>
        </w:rPr>
        <w:t>Так, н</w:t>
      </w:r>
      <w:r w:rsidRPr="003F3973">
        <w:rPr>
          <w:rFonts w:ascii="Times New Roman" w:hAnsi="Times New Roman"/>
          <w:sz w:val="28"/>
          <w:szCs w:val="28"/>
        </w:rPr>
        <w:t>а централ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ном уровне </w:t>
      </w:r>
      <w:r>
        <w:rPr>
          <w:rFonts w:ascii="Times New Roman" w:hAnsi="Times New Roman"/>
          <w:sz w:val="28"/>
          <w:szCs w:val="28"/>
        </w:rPr>
        <w:t>учреждены</w:t>
      </w:r>
      <w:r w:rsidRPr="003F3973">
        <w:rPr>
          <w:rFonts w:ascii="Times New Roman" w:hAnsi="Times New Roman"/>
          <w:sz w:val="28"/>
          <w:szCs w:val="28"/>
        </w:rPr>
        <w:t xml:space="preserve"> Национальный координационный совет по региональному развитию и Министерство регионального развития и строител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ства, а на региональном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3F3973">
        <w:rPr>
          <w:rFonts w:ascii="Times New Roman" w:hAnsi="Times New Roman"/>
          <w:sz w:val="28"/>
          <w:szCs w:val="28"/>
        </w:rPr>
        <w:t>созданы и функционируют в четырех из ш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сти регионов, установленных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региональные советы по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тию и агентства регионального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Согласно проведенным исследованиям</w:t>
      </w:r>
      <w:r w:rsidRPr="003F3973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, </w:t>
      </w:r>
      <w:r w:rsidRPr="003F3973">
        <w:rPr>
          <w:rFonts w:ascii="Times New Roman" w:hAnsi="Times New Roman"/>
          <w:sz w:val="28"/>
          <w:szCs w:val="28"/>
        </w:rPr>
        <w:t>включая внешнюю оценку, существующая институциональная база регионального развития в Республ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ке Молдова создана в соответствии с рабочей практикой европейских стран, соответствует </w:t>
      </w:r>
      <w:r>
        <w:rPr>
          <w:rFonts w:ascii="Times New Roman" w:hAnsi="Times New Roman"/>
          <w:sz w:val="28"/>
          <w:szCs w:val="28"/>
        </w:rPr>
        <w:t>европейским</w:t>
      </w:r>
      <w:r w:rsidRPr="003F3973">
        <w:rPr>
          <w:rFonts w:ascii="Times New Roman" w:hAnsi="Times New Roman"/>
          <w:sz w:val="28"/>
          <w:szCs w:val="28"/>
        </w:rPr>
        <w:t xml:space="preserve"> стандартам и обеспечивает координаци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и вне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рени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</w:t>
      </w:r>
      <w:r>
        <w:rPr>
          <w:rFonts w:ascii="Times New Roman" w:hAnsi="Times New Roman"/>
          <w:sz w:val="28"/>
          <w:szCs w:val="28"/>
        </w:rPr>
        <w:t xml:space="preserve"> на самом высоком уровне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то же время данные исследования </w:t>
      </w:r>
      <w:r>
        <w:rPr>
          <w:rFonts w:ascii="Times New Roman" w:hAnsi="Times New Roman"/>
          <w:sz w:val="28"/>
          <w:szCs w:val="28"/>
        </w:rPr>
        <w:t>выявили ряд</w:t>
      </w:r>
      <w:r w:rsidRPr="003F3973">
        <w:rPr>
          <w:rFonts w:ascii="Times New Roman" w:hAnsi="Times New Roman"/>
          <w:sz w:val="28"/>
          <w:szCs w:val="28"/>
        </w:rPr>
        <w:t xml:space="preserve"> недостатк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инстит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циональной системы.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Согласно Постановлению Правительства № 127 от 8 февраля 2008 года, которым утверждено Положение о Национально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координационном совете по региональному развитию, данная структура создана как учреждение, задачей которого является </w:t>
      </w:r>
      <w:r>
        <w:rPr>
          <w:rFonts w:ascii="Times New Roman" w:hAnsi="Times New Roman"/>
          <w:sz w:val="28"/>
          <w:szCs w:val="28"/>
        </w:rPr>
        <w:t>консолидация процесса координации между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стерствами</w:t>
      </w:r>
      <w:r w:rsidRPr="003F3973">
        <w:rPr>
          <w:rFonts w:ascii="Times New Roman" w:hAnsi="Times New Roman"/>
          <w:sz w:val="28"/>
          <w:szCs w:val="28"/>
        </w:rPr>
        <w:t xml:space="preserve"> для стратегическ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расстановки</w:t>
      </w:r>
      <w:r w:rsidRPr="003F3973">
        <w:rPr>
          <w:rFonts w:ascii="Times New Roman" w:hAnsi="Times New Roman"/>
          <w:sz w:val="28"/>
          <w:szCs w:val="28"/>
        </w:rPr>
        <w:t xml:space="preserve"> секторальных приоритетов в контексте регионального развития. Национальный координационный совет </w:t>
      </w:r>
      <w:r w:rsidRPr="003F3973">
        <w:rPr>
          <w:rFonts w:ascii="Times New Roman" w:hAnsi="Times New Roman"/>
          <w:sz w:val="28"/>
          <w:szCs w:val="28"/>
        </w:rPr>
        <w:lastRenderedPageBreak/>
        <w:t>по региональному развитию созыва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тся на ежеквартальные рабочие засед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ния, утверждает программные документы регионального развития (Наци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нальная стратегия регионального развития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Единый программный документ) и принимает решения по распределению финансовых </w:t>
      </w:r>
      <w:r>
        <w:rPr>
          <w:rFonts w:ascii="Times New Roman" w:hAnsi="Times New Roman"/>
          <w:sz w:val="28"/>
          <w:szCs w:val="28"/>
        </w:rPr>
        <w:t>средств</w:t>
      </w:r>
      <w:r w:rsidRPr="003F3973">
        <w:rPr>
          <w:rFonts w:ascii="Times New Roman" w:hAnsi="Times New Roman"/>
          <w:sz w:val="28"/>
          <w:szCs w:val="28"/>
        </w:rPr>
        <w:t xml:space="preserve"> Национального фонда регионального развития на основе документов, разработанных и пре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ставленных Министерством регионального развития и строительства в кач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стве ведомства, ответственного за делопроизводство. Практическая деятел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ность Национального координационного совета по региональному развитию выявила целый ряд недостатков в порядке его организации и функционир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вания. Так, в соответствии с законодательными положениями организацио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ная структура Национального координационного совета по региональному развитию построена по принципу паритетности между региональным и мес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ным уровнями управления, при этом отсутствует четкое определение и одн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значность такой концепции; временной интервал между заседаниями 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координационного совета по региональному развитию – 3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6 мес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цев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F3973">
        <w:rPr>
          <w:rFonts w:ascii="Times New Roman" w:hAnsi="Times New Roman"/>
          <w:sz w:val="28"/>
          <w:szCs w:val="28"/>
        </w:rPr>
        <w:t xml:space="preserve"> слишком велик, что не позволяет Совету принимать активное участие в координации политики регионального развития; отсутствие положений,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гулирующих меж</w:t>
      </w:r>
      <w:r>
        <w:rPr>
          <w:rFonts w:ascii="Times New Roman" w:hAnsi="Times New Roman"/>
          <w:sz w:val="28"/>
          <w:szCs w:val="28"/>
        </w:rPr>
        <w:t>министерское</w:t>
      </w:r>
      <w:r w:rsidRPr="003F3973">
        <w:rPr>
          <w:rFonts w:ascii="Times New Roman" w:hAnsi="Times New Roman"/>
          <w:sz w:val="28"/>
          <w:szCs w:val="28"/>
        </w:rPr>
        <w:t xml:space="preserve"> управление, придает деятельности Совета скорей формальный характер в процессе координации политик, стратегий, программ и проектов, реализуемых в различных отраслях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>. Эти задачи были возложены на Министерство регионального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и стро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тельства, у которого отсутствуют необходимые уровень полномочий и ко</w:t>
      </w:r>
      <w:r w:rsidRPr="003F3973"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>петенция.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этой связи необходимо, чтобы Национальный координационный 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вет по региональному развитию приобрел статус стратегического участника процессов формирования, управления, внедрения, оценки и мониторинга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литики регионального развития, а также обсуждения </w:t>
      </w:r>
      <w:r>
        <w:rPr>
          <w:rFonts w:ascii="Times New Roman" w:hAnsi="Times New Roman"/>
          <w:sz w:val="28"/>
          <w:szCs w:val="28"/>
        </w:rPr>
        <w:t>министерских</w:t>
      </w:r>
      <w:r w:rsidRPr="003F3973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учитывающих положения Национальной стратегии регионального развития, для их гармонизации. Кроме того, Национальный координационный совет по региональному развитию должен принимать активное участие в управлении финансовыми ресурсами и привлечении дополнительных средств для </w:t>
      </w:r>
      <w:r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развития, котор</w:t>
      </w:r>
      <w:r>
        <w:rPr>
          <w:rFonts w:ascii="Times New Roman" w:hAnsi="Times New Roman"/>
          <w:sz w:val="28"/>
          <w:szCs w:val="28"/>
        </w:rPr>
        <w:t>ые</w:t>
      </w:r>
      <w:r w:rsidRPr="003F3973">
        <w:rPr>
          <w:rFonts w:ascii="Times New Roman" w:hAnsi="Times New Roman"/>
          <w:sz w:val="28"/>
          <w:szCs w:val="28"/>
        </w:rPr>
        <w:t xml:space="preserve"> относ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тся к основным компетенциям данного учреждения,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3F3973">
        <w:rPr>
          <w:rFonts w:ascii="Times New Roman" w:hAnsi="Times New Roman"/>
          <w:sz w:val="28"/>
          <w:szCs w:val="28"/>
        </w:rPr>
        <w:t>координ</w:t>
      </w:r>
      <w:r>
        <w:rPr>
          <w:rFonts w:ascii="Times New Roman" w:hAnsi="Times New Roman"/>
          <w:sz w:val="28"/>
          <w:szCs w:val="28"/>
        </w:rPr>
        <w:t>ац</w:t>
      </w:r>
      <w:r w:rsidRPr="003F39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донорск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финанс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, предоставляем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это</w:t>
      </w:r>
      <w:r w:rsidRPr="003F3973">
        <w:rPr>
          <w:rFonts w:ascii="Times New Roman" w:hAnsi="Times New Roman"/>
          <w:sz w:val="28"/>
          <w:szCs w:val="28"/>
        </w:rPr>
        <w:t>м сегменте.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Министерство регионального развития и строительства является орг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>, ответственным за</w:t>
      </w:r>
      <w:r w:rsidRPr="003F3973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региональной политикой и ее </w:t>
      </w:r>
      <w:r>
        <w:rPr>
          <w:rFonts w:ascii="Times New Roman" w:hAnsi="Times New Roman"/>
          <w:sz w:val="28"/>
          <w:szCs w:val="28"/>
        </w:rPr>
        <w:t>внедрение</w:t>
      </w:r>
      <w:r w:rsidRPr="003F3973">
        <w:rPr>
          <w:rFonts w:ascii="Times New Roman" w:hAnsi="Times New Roman"/>
          <w:sz w:val="28"/>
          <w:szCs w:val="28"/>
        </w:rPr>
        <w:t>, получив признание в этом статусе благодаря укреплению его институци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нальной базы и р</w:t>
      </w:r>
      <w:r>
        <w:rPr>
          <w:rFonts w:ascii="Times New Roman" w:hAnsi="Times New Roman"/>
          <w:sz w:val="28"/>
          <w:szCs w:val="28"/>
        </w:rPr>
        <w:t>асширению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возможностей</w:t>
      </w:r>
      <w:r w:rsidRPr="003F3973">
        <w:rPr>
          <w:rFonts w:ascii="Times New Roman" w:hAnsi="Times New Roman"/>
          <w:sz w:val="28"/>
          <w:szCs w:val="28"/>
        </w:rPr>
        <w:t xml:space="preserve"> финансирования проектов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значения. В настоящее время Министерство регионального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тия и строительства является</w:t>
      </w:r>
      <w:r>
        <w:rPr>
          <w:rFonts w:ascii="Times New Roman" w:hAnsi="Times New Roman"/>
          <w:sz w:val="28"/>
          <w:szCs w:val="28"/>
        </w:rPr>
        <w:t xml:space="preserve"> учреждением,</w:t>
      </w:r>
      <w:r w:rsidRPr="003F3973">
        <w:rPr>
          <w:rFonts w:ascii="Times New Roman" w:hAnsi="Times New Roman"/>
          <w:sz w:val="28"/>
          <w:szCs w:val="28"/>
        </w:rPr>
        <w:t xml:space="preserve"> активно участвующим в процессе внедрения политики регионального развития и ответственным за координ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рование инвестиций в инфраструктуру. Однако в </w:t>
      </w:r>
      <w:r w:rsidRPr="003F3973">
        <w:rPr>
          <w:rFonts w:ascii="Times New Roman" w:hAnsi="Times New Roman"/>
          <w:sz w:val="28"/>
          <w:szCs w:val="28"/>
        </w:rPr>
        <w:lastRenderedPageBreak/>
        <w:t>силу этого оно приобрело статус отраслевого министерства, занимающегося проектами по инфрастру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туре и публичными услугами (водоснабжением, систем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 xml:space="preserve"> канализации, с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нитарн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На сегодняшний день</w:t>
      </w:r>
      <w:r w:rsidRPr="003F3973">
        <w:rPr>
          <w:rFonts w:ascii="Times New Roman" w:hAnsi="Times New Roman"/>
          <w:sz w:val="28"/>
          <w:szCs w:val="28"/>
        </w:rPr>
        <w:t xml:space="preserve"> отсутствует осознание проблемы регионального развития </w:t>
      </w:r>
      <w:r>
        <w:rPr>
          <w:rFonts w:ascii="Times New Roman" w:hAnsi="Times New Roman"/>
          <w:sz w:val="28"/>
          <w:szCs w:val="28"/>
        </w:rPr>
        <w:t>в масштабе политики</w:t>
      </w:r>
      <w:r w:rsidRPr="003F3973">
        <w:rPr>
          <w:rFonts w:ascii="Times New Roman" w:hAnsi="Times New Roman"/>
          <w:sz w:val="28"/>
          <w:szCs w:val="28"/>
        </w:rPr>
        <w:t xml:space="preserve"> как меж</w:t>
      </w:r>
      <w:r>
        <w:rPr>
          <w:rFonts w:ascii="Times New Roman" w:hAnsi="Times New Roman"/>
          <w:sz w:val="28"/>
          <w:szCs w:val="28"/>
        </w:rPr>
        <w:t>секторальной</w:t>
      </w:r>
      <w:r w:rsidRPr="003F3973">
        <w:rPr>
          <w:rFonts w:ascii="Times New Roman" w:hAnsi="Times New Roman"/>
          <w:sz w:val="28"/>
          <w:szCs w:val="28"/>
        </w:rPr>
        <w:t xml:space="preserve"> области, требующей объединения усилий нескольких секторов.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Чтобы эффективно исполнять свою роль ведущего учреждения в ре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лизации этого процесса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Министерство регионального развития и строител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ства должно сосредоточить свои усилия на направлении разработки политик и их координации с другими министерствами и правительственными </w:t>
      </w:r>
      <w:r>
        <w:rPr>
          <w:rFonts w:ascii="Times New Roman" w:hAnsi="Times New Roman"/>
          <w:sz w:val="28"/>
          <w:szCs w:val="28"/>
        </w:rPr>
        <w:t>агентствами,</w:t>
      </w:r>
      <w:r w:rsidRPr="003F3973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их на утверждение Национальному координацио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ному совету по региональному развитию. В настоящее время целый ряд м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нистерств и агентств участвуют в реабилитации инфраструктуры (Министе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ство транспорта и дорожной инфраструктуры, Министерство окружающей среды, Министерство сельского хозяйства и пищевой промышленности, Агентство туризма, Агентство «Аpele Moldovei» и т.д.), однако их действия не согласованы и не способствуют достижению основной цели – устойчив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му экономическому развитию регионов путем привлечения инвестиций.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уровне регионов развития создаются и функционируют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ные советы по развитию. Данные структуры </w:t>
      </w:r>
      <w:r>
        <w:rPr>
          <w:rFonts w:ascii="Times New Roman" w:hAnsi="Times New Roman"/>
          <w:sz w:val="28"/>
          <w:szCs w:val="28"/>
        </w:rPr>
        <w:t>учреждены</w:t>
      </w:r>
      <w:r w:rsidRPr="003F3973">
        <w:rPr>
          <w:rFonts w:ascii="Times New Roman" w:hAnsi="Times New Roman"/>
          <w:sz w:val="28"/>
          <w:szCs w:val="28"/>
        </w:rPr>
        <w:t xml:space="preserve"> по принципу пар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тетности между представителями местных органов публичной власти обоих уровней, с одной стороны, и представителями частного сектора и сектора н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правительственных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с другой стороны. </w:t>
      </w:r>
      <w:r>
        <w:rPr>
          <w:rFonts w:ascii="Times New Roman" w:hAnsi="Times New Roman"/>
          <w:sz w:val="28"/>
          <w:szCs w:val="28"/>
        </w:rPr>
        <w:t>Региональные советы по развитию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обладают </w:t>
      </w:r>
      <w:r w:rsidRPr="003F3973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>ом</w:t>
      </w:r>
      <w:r w:rsidRPr="003F3973">
        <w:rPr>
          <w:rFonts w:ascii="Times New Roman" w:hAnsi="Times New Roman"/>
          <w:sz w:val="28"/>
          <w:szCs w:val="28"/>
        </w:rPr>
        <w:t xml:space="preserve"> органов с задачей обеспечения связи между местными органами публичного управления и центральными органами пу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личной власти и эффективного представительства региональных приоритетов на национальном уровне планирования регионального развития. В соотве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ствии с положениями об их деятельности региональные советы по развитию – о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новные структуры, ответственные за координацию процесса разработки, продвижения, внедрения и согласования программ развития на региональном уровне. Анализ отчетов об оценке деятельности региональных советов по развитию</w:t>
      </w:r>
      <w:r w:rsidRPr="003F3973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3F3973">
        <w:rPr>
          <w:rFonts w:ascii="Times New Roman" w:hAnsi="Times New Roman"/>
          <w:sz w:val="28"/>
          <w:szCs w:val="28"/>
        </w:rPr>
        <w:t xml:space="preserve"> показывает, что на сегодняшний день данные структуры не док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зали свою эффективность, оставляет желать лучшего и их активность в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движении и координации политик на региональном уровне, отмечается нед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статочная весомость их голоса по сравнению с центральными органами пу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личной власти. Региональные советы по развитию были созданы как стру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туры участия, наделенные правом принятия решений по соответству</w:t>
      </w:r>
      <w:r w:rsidRPr="003F3973"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щему региону, однако существует множество объективных и субъективных </w:t>
      </w:r>
      <w:r w:rsidRPr="003F3973">
        <w:rPr>
          <w:rFonts w:ascii="Times New Roman" w:hAnsi="Times New Roman"/>
          <w:sz w:val="28"/>
          <w:szCs w:val="28"/>
        </w:rPr>
        <w:lastRenderedPageBreak/>
        <w:t>факторов, тормозящих их деятельность: количество членов больше необх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димого, большой разброс политических взглядов, не</w:t>
      </w:r>
      <w:r>
        <w:rPr>
          <w:rFonts w:ascii="Times New Roman" w:hAnsi="Times New Roman"/>
          <w:sz w:val="28"/>
          <w:szCs w:val="28"/>
        </w:rPr>
        <w:t>до</w:t>
      </w:r>
      <w:r w:rsidRPr="003F3973"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z w:val="28"/>
          <w:szCs w:val="28"/>
        </w:rPr>
        <w:t xml:space="preserve"> вопросов </w:t>
      </w:r>
      <w:r w:rsidRPr="003F3973">
        <w:rPr>
          <w:rFonts w:ascii="Times New Roman" w:hAnsi="Times New Roman"/>
          <w:sz w:val="28"/>
          <w:szCs w:val="28"/>
        </w:rPr>
        <w:t xml:space="preserve">политики регионального развития </w:t>
      </w:r>
      <w:r>
        <w:rPr>
          <w:rFonts w:ascii="Times New Roman" w:hAnsi="Times New Roman"/>
          <w:sz w:val="28"/>
          <w:szCs w:val="28"/>
        </w:rPr>
        <w:t>частью их</w:t>
      </w:r>
      <w:r w:rsidRPr="003F3973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>, пассивное участие членов в зас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даниях, продвижение собственных интересов в ущерб интересам регионал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ного развития, отсутствие стратегического видения, отсутствие четко опр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деленной позиции и т.д. В связи с этим необходимо пересмотреть роль и об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занности этих учреждений, а также характер их участия в процессе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нального развития.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На региональном уровне созданы агентства регионального развития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частично самостоятельные </w:t>
      </w:r>
      <w:r w:rsidRPr="003F3973">
        <w:rPr>
          <w:rFonts w:ascii="Times New Roman" w:hAnsi="Times New Roman"/>
          <w:sz w:val="28"/>
          <w:szCs w:val="28"/>
        </w:rPr>
        <w:t>исполнительны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полностью подведомственны</w:t>
      </w:r>
      <w:r w:rsidRPr="003F3973">
        <w:rPr>
          <w:rFonts w:ascii="Times New Roman" w:hAnsi="Times New Roman"/>
          <w:sz w:val="28"/>
          <w:szCs w:val="28"/>
        </w:rPr>
        <w:t xml:space="preserve"> Министерству регионального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и строительства в процессе принятия решений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х роль заключается </w:t>
      </w:r>
      <w:r>
        <w:rPr>
          <w:rFonts w:ascii="Times New Roman" w:hAnsi="Times New Roman"/>
          <w:sz w:val="28"/>
          <w:szCs w:val="28"/>
        </w:rPr>
        <w:t>во внедрении</w:t>
      </w:r>
      <w:r w:rsidRPr="003F3973">
        <w:rPr>
          <w:rFonts w:ascii="Times New Roman" w:hAnsi="Times New Roman"/>
          <w:sz w:val="28"/>
          <w:szCs w:val="28"/>
        </w:rPr>
        <w:t xml:space="preserve"> стратегий регионального развития. В 2010–2015 годах был проведен целый ряд мер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приятий, направленных на укрепление институционального потенциала агентства регионального развития. </w:t>
      </w:r>
      <w:r>
        <w:rPr>
          <w:rFonts w:ascii="Times New Roman" w:hAnsi="Times New Roman"/>
          <w:sz w:val="28"/>
          <w:szCs w:val="28"/>
        </w:rPr>
        <w:t>Зарубежные</w:t>
      </w:r>
      <w:r w:rsidRPr="003F3973">
        <w:rPr>
          <w:rFonts w:ascii="Times New Roman" w:hAnsi="Times New Roman"/>
          <w:sz w:val="28"/>
          <w:szCs w:val="28"/>
        </w:rPr>
        <w:t xml:space="preserve"> партнеры по развитию оказ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ли финансовую поддержку в создании и укреплении агентств регионального развития, обеспечив их всем необходимым для надлежащего проведения де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тельности. Согласно рамочному Положению об Агентстве регионального развития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каждого из агентств регионального развития были разработаны и утверждены внутренние положения о деятельности и оперативные рук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водства, которые регулируют деятельность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гентства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нального развития при исполнении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3F3973">
        <w:rPr>
          <w:rFonts w:ascii="Times New Roman" w:hAnsi="Times New Roman"/>
          <w:sz w:val="28"/>
          <w:szCs w:val="28"/>
        </w:rPr>
        <w:t>должностных обязанностей, формулир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ют их задачи и полномочия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определяют правила для персонала и способ исполнения обязанностей; определяют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какие программные документы нео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ходимы для планирования регионального развития; устанавливают порядок финансирования программ и проект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</w:t>
      </w:r>
      <w:r>
        <w:rPr>
          <w:rFonts w:ascii="Times New Roman" w:hAnsi="Times New Roman"/>
          <w:sz w:val="28"/>
          <w:szCs w:val="28"/>
        </w:rPr>
        <w:t xml:space="preserve"> и управления этими программами и проектами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целом среда и условия деятельности агентств регионального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тия являются удовлетворительными. В то же время присутствует ряд нед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статков, устранение которых могло бы придать новый импульс процессу регионального развития. Эти недостатки являются следствием неопределенн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сти статуса агентств регионального развития (либо они являются структур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ми, подчиненными Министерству регионального развития и строительства, либо функционально и финансово независимыми учреждениями)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 также определить </w:t>
      </w:r>
      <w:r w:rsidRPr="003F3973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гентства регионального развития в процессе пр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влечения внешних финансовых ресурсов для проектов регионального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тия.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условиях существующих институциональных рамок и механизма финансирования агентства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</w:t>
      </w:r>
      <w:r>
        <w:rPr>
          <w:rFonts w:ascii="Times New Roman" w:hAnsi="Times New Roman"/>
          <w:sz w:val="28"/>
          <w:szCs w:val="28"/>
        </w:rPr>
        <w:t>принадлежит</w:t>
      </w:r>
      <w:r w:rsidRPr="003F3973">
        <w:rPr>
          <w:rFonts w:ascii="Times New Roman" w:hAnsi="Times New Roman"/>
          <w:sz w:val="28"/>
          <w:szCs w:val="28"/>
        </w:rPr>
        <w:t xml:space="preserve"> роль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дущих</w:t>
      </w:r>
      <w:r w:rsidRPr="003F3973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, проводящих</w:t>
      </w:r>
      <w:r w:rsidRPr="003F3973">
        <w:rPr>
          <w:rFonts w:ascii="Times New Roman" w:hAnsi="Times New Roman"/>
          <w:sz w:val="28"/>
          <w:szCs w:val="28"/>
        </w:rPr>
        <w:t xml:space="preserve"> на региональном уровне как разработк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стратегий, программ и </w:t>
      </w:r>
      <w:r>
        <w:rPr>
          <w:rFonts w:ascii="Times New Roman" w:hAnsi="Times New Roman"/>
          <w:sz w:val="28"/>
          <w:szCs w:val="28"/>
        </w:rPr>
        <w:t>отдельных</w:t>
      </w:r>
      <w:r w:rsidRPr="003F3973">
        <w:rPr>
          <w:rFonts w:ascii="Times New Roman" w:hAnsi="Times New Roman"/>
          <w:sz w:val="28"/>
          <w:szCs w:val="28"/>
        </w:rPr>
        <w:t xml:space="preserve"> проектов, так и их реализаци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и монит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ринг в соответствии с решениями и директивами, утвержденными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нальными советами по развитию. В то же время статус учреждений, </w:t>
      </w:r>
      <w:r w:rsidRPr="003F3973">
        <w:rPr>
          <w:rFonts w:ascii="Times New Roman" w:hAnsi="Times New Roman"/>
          <w:sz w:val="28"/>
          <w:szCs w:val="28"/>
        </w:rPr>
        <w:lastRenderedPageBreak/>
        <w:t>наход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щихся в подчинении Министерства регионального развития и строительства, ограничивает мотивацию этих агентств и их возможности </w:t>
      </w:r>
      <w:r>
        <w:rPr>
          <w:rFonts w:ascii="Times New Roman" w:hAnsi="Times New Roman"/>
          <w:sz w:val="28"/>
          <w:szCs w:val="28"/>
        </w:rPr>
        <w:t>в плане</w:t>
      </w:r>
      <w:r w:rsidRPr="003F3973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в процессе привлечения ресурсов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F3973">
        <w:rPr>
          <w:rFonts w:ascii="Times New Roman" w:hAnsi="Times New Roman"/>
          <w:sz w:val="28"/>
          <w:szCs w:val="28"/>
        </w:rPr>
        <w:t xml:space="preserve">внешних доноров, </w:t>
      </w:r>
      <w:r>
        <w:rPr>
          <w:rFonts w:ascii="Times New Roman" w:hAnsi="Times New Roman"/>
          <w:sz w:val="28"/>
          <w:szCs w:val="28"/>
        </w:rPr>
        <w:t xml:space="preserve">вследствие чего </w:t>
      </w:r>
      <w:r w:rsidRPr="003F3973">
        <w:rPr>
          <w:rFonts w:ascii="Times New Roman" w:hAnsi="Times New Roman"/>
          <w:sz w:val="28"/>
          <w:szCs w:val="28"/>
        </w:rPr>
        <w:t>их роль в этом отношении становится незначительной.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Исходя из этих соображений, </w:t>
      </w:r>
      <w:r>
        <w:rPr>
          <w:rFonts w:ascii="Times New Roman" w:hAnsi="Times New Roman"/>
          <w:sz w:val="28"/>
          <w:szCs w:val="28"/>
        </w:rPr>
        <w:t xml:space="preserve">статус, </w:t>
      </w:r>
      <w:r w:rsidRPr="003F3973">
        <w:rPr>
          <w:rFonts w:ascii="Times New Roman" w:hAnsi="Times New Roman"/>
          <w:sz w:val="28"/>
          <w:szCs w:val="28"/>
        </w:rPr>
        <w:t xml:space="preserve">ответственность, </w:t>
      </w:r>
      <w:r>
        <w:rPr>
          <w:rFonts w:ascii="Times New Roman" w:hAnsi="Times New Roman"/>
          <w:sz w:val="28"/>
          <w:szCs w:val="28"/>
        </w:rPr>
        <w:t>полномочия</w:t>
      </w:r>
      <w:r w:rsidRPr="003F3973">
        <w:rPr>
          <w:rFonts w:ascii="Times New Roman" w:hAnsi="Times New Roman"/>
          <w:sz w:val="28"/>
          <w:szCs w:val="28"/>
        </w:rPr>
        <w:t xml:space="preserve"> и задачи агентств регионального развития должны быть пересмотрены с тем, чтобы расширить границы их деятельности и </w:t>
      </w:r>
      <w:r>
        <w:rPr>
          <w:rFonts w:ascii="Times New Roman" w:hAnsi="Times New Roman"/>
          <w:sz w:val="28"/>
          <w:szCs w:val="28"/>
        </w:rPr>
        <w:t>способы</w:t>
      </w:r>
      <w:r w:rsidRPr="003F3973">
        <w:rPr>
          <w:rFonts w:ascii="Times New Roman" w:hAnsi="Times New Roman"/>
          <w:sz w:val="28"/>
          <w:szCs w:val="28"/>
        </w:rPr>
        <w:t xml:space="preserve"> их участия в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нальном развитии, а также </w:t>
      </w:r>
      <w:r>
        <w:rPr>
          <w:rFonts w:ascii="Times New Roman" w:hAnsi="Times New Roman"/>
          <w:sz w:val="28"/>
          <w:szCs w:val="28"/>
        </w:rPr>
        <w:t xml:space="preserve">их возможности по </w:t>
      </w:r>
      <w:r w:rsidRPr="003F3973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к различным ресурсам для совместного финансирования реализуемых в регионах программ и прое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bookmarkStart w:id="4" w:name="_Toc429218961"/>
      <w:r w:rsidRPr="003F3973">
        <w:rPr>
          <w:rFonts w:ascii="Times New Roman" w:hAnsi="Times New Roman"/>
          <w:sz w:val="28"/>
          <w:szCs w:val="28"/>
        </w:rPr>
        <w:t>В заключени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можно отметить самодостаточность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функциональность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существующей институциональной </w:t>
      </w:r>
      <w:r>
        <w:rPr>
          <w:rFonts w:ascii="Times New Roman" w:hAnsi="Times New Roman"/>
          <w:sz w:val="28"/>
          <w:szCs w:val="28"/>
        </w:rPr>
        <w:t>базы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развития. Постоянно развивается </w:t>
      </w:r>
      <w:r>
        <w:rPr>
          <w:rFonts w:ascii="Times New Roman" w:hAnsi="Times New Roman"/>
          <w:sz w:val="28"/>
          <w:szCs w:val="28"/>
        </w:rPr>
        <w:t xml:space="preserve">и ее </w:t>
      </w:r>
      <w:r w:rsidRPr="003F3973">
        <w:rPr>
          <w:rFonts w:ascii="Times New Roman" w:hAnsi="Times New Roman"/>
          <w:sz w:val="28"/>
          <w:szCs w:val="28"/>
        </w:rPr>
        <w:t>управленчески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потенциал. В то же время некоторые задачи и обязанности учреждений, участвующих в разработке и </w:t>
      </w:r>
      <w:r>
        <w:rPr>
          <w:rFonts w:ascii="Times New Roman" w:hAnsi="Times New Roman"/>
          <w:sz w:val="28"/>
          <w:szCs w:val="28"/>
        </w:rPr>
        <w:t>внедрении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развития, нуждаются в дальнейшей корректировке и консол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дации с учетом положений международных соглашений, стороной которых является Республика Молдова.</w:t>
      </w: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1.4. </w:t>
      </w:r>
      <w:bookmarkEnd w:id="4"/>
      <w:r w:rsidRPr="003F3973">
        <w:rPr>
          <w:rFonts w:ascii="Times New Roman" w:hAnsi="Times New Roman"/>
          <w:b/>
          <w:sz w:val="28"/>
          <w:szCs w:val="28"/>
        </w:rPr>
        <w:t>Социальное развитие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Данные Национального бюро статистики относительно социальных и экономических явлений и процессов в территориальном выражении (по регионам развития) различаются в зависимости от области исследования. В ц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лях обеспечения сопоставимости данных во временной последовательности обобщение результатов представленного далее анализа вопросов будет к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саться главным образом периода 2009–2014 годов </w:t>
      </w:r>
      <w:r>
        <w:rPr>
          <w:rFonts w:ascii="Times New Roman" w:hAnsi="Times New Roman"/>
          <w:sz w:val="28"/>
          <w:szCs w:val="28"/>
        </w:rPr>
        <w:t xml:space="preserve">для вопросов социальной области </w:t>
      </w:r>
      <w:r w:rsidRPr="003F3973">
        <w:rPr>
          <w:rFonts w:ascii="Times New Roman" w:hAnsi="Times New Roman"/>
          <w:sz w:val="28"/>
          <w:szCs w:val="28"/>
        </w:rPr>
        <w:t>и 2009–2013 годов – для вопросов экономической области.</w:t>
      </w:r>
    </w:p>
    <w:p w:rsidR="00CF015F" w:rsidRDefault="00CF015F" w:rsidP="00CF015F">
      <w:pPr>
        <w:pStyle w:val="Heading1"/>
        <w:spacing w:before="0"/>
        <w:ind w:firstLine="709"/>
        <w:rPr>
          <w:rFonts w:ascii="Times New Roman" w:hAnsi="Times New Roman"/>
          <w:i/>
          <w:color w:val="auto"/>
          <w:sz w:val="28"/>
        </w:rPr>
      </w:pPr>
      <w:bookmarkStart w:id="5" w:name="_Toc428356620"/>
      <w:bookmarkStart w:id="6" w:name="_Toc429218962"/>
    </w:p>
    <w:p w:rsidR="00CF015F" w:rsidRPr="00F511CB" w:rsidRDefault="00CF015F" w:rsidP="00CF015F">
      <w:pPr>
        <w:pStyle w:val="Heading1"/>
        <w:spacing w:before="0"/>
        <w:ind w:firstLine="709"/>
        <w:rPr>
          <w:rFonts w:ascii="Times New Roman" w:hAnsi="Times New Roman"/>
          <w:i/>
          <w:color w:val="auto"/>
          <w:sz w:val="28"/>
        </w:rPr>
      </w:pPr>
      <w:r w:rsidRPr="00F511CB">
        <w:rPr>
          <w:rFonts w:ascii="Times New Roman" w:hAnsi="Times New Roman"/>
          <w:i/>
          <w:color w:val="auto"/>
          <w:sz w:val="28"/>
        </w:rPr>
        <w:t>1.4.1.</w:t>
      </w:r>
      <w:r w:rsidRPr="00F511CB">
        <w:rPr>
          <w:rFonts w:ascii="Times New Roman" w:hAnsi="Times New Roman"/>
          <w:i/>
          <w:color w:val="auto"/>
          <w:sz w:val="28"/>
        </w:rPr>
        <w:tab/>
      </w:r>
      <w:bookmarkEnd w:id="5"/>
      <w:bookmarkEnd w:id="6"/>
      <w:r w:rsidRPr="00F511CB">
        <w:rPr>
          <w:rFonts w:ascii="Times New Roman" w:hAnsi="Times New Roman"/>
          <w:i/>
          <w:color w:val="auto"/>
          <w:sz w:val="28"/>
        </w:rPr>
        <w:t>Демографическая ситуация</w:t>
      </w:r>
    </w:p>
    <w:p w:rsidR="00CF015F" w:rsidRPr="003F3973" w:rsidRDefault="00CF015F" w:rsidP="00CF015F">
      <w:pPr>
        <w:ind w:firstLine="709"/>
        <w:rPr>
          <w:rFonts w:ascii="Times New Roman" w:eastAsia="Lato-Light" w:hAnsi="Times New Roman"/>
          <w:sz w:val="28"/>
          <w:szCs w:val="28"/>
        </w:rPr>
      </w:pPr>
      <w:r w:rsidRPr="003F3973">
        <w:rPr>
          <w:rFonts w:ascii="Times New Roman" w:eastAsia="Lato-Light" w:hAnsi="Times New Roman"/>
          <w:b/>
          <w:sz w:val="28"/>
          <w:szCs w:val="28"/>
        </w:rPr>
        <w:t xml:space="preserve">Численность населения. </w:t>
      </w:r>
      <w:r w:rsidRPr="003F3973">
        <w:rPr>
          <w:rFonts w:ascii="Times New Roman" w:eastAsia="Lato-Light" w:hAnsi="Times New Roman"/>
          <w:sz w:val="28"/>
          <w:szCs w:val="28"/>
        </w:rPr>
        <w:t>На начало 2015 года численность постоянн</w:t>
      </w:r>
      <w:r w:rsidRPr="003F3973">
        <w:rPr>
          <w:rFonts w:ascii="Times New Roman" w:eastAsia="Lato-Light" w:hAnsi="Times New Roman"/>
          <w:sz w:val="28"/>
          <w:szCs w:val="28"/>
        </w:rPr>
        <w:t>о</w:t>
      </w:r>
      <w:r w:rsidRPr="003F3973">
        <w:rPr>
          <w:rFonts w:ascii="Times New Roman" w:eastAsia="Lato-Light" w:hAnsi="Times New Roman"/>
          <w:sz w:val="28"/>
          <w:szCs w:val="28"/>
        </w:rPr>
        <w:t>го населения Республики Молдова составила около 3555,2 тыс. жителей (на 0,07% меньше по сравнению с 2014 годом, н</w:t>
      </w:r>
      <w:r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 xml:space="preserve"> 2,44% по сравнению с 2000 г</w:t>
      </w:r>
      <w:r w:rsidRPr="003F3973">
        <w:rPr>
          <w:rFonts w:ascii="Times New Roman" w:eastAsia="Lato-Light" w:hAnsi="Times New Roman"/>
          <w:sz w:val="28"/>
          <w:szCs w:val="28"/>
        </w:rPr>
        <w:t>о</w:t>
      </w:r>
      <w:r w:rsidRPr="003F3973">
        <w:rPr>
          <w:rFonts w:ascii="Times New Roman" w:eastAsia="Lato-Light" w:hAnsi="Times New Roman"/>
          <w:sz w:val="28"/>
          <w:szCs w:val="28"/>
        </w:rPr>
        <w:t>дом и на 18,5% по сравнению с 1991 годом). Таким образом, начиная с 1992 года и по настоящее время численность населения Республики Молдова пр</w:t>
      </w:r>
      <w:r w:rsidRPr="003F3973">
        <w:rPr>
          <w:rFonts w:ascii="Times New Roman" w:eastAsia="Lato-Light" w:hAnsi="Times New Roman"/>
          <w:sz w:val="28"/>
          <w:szCs w:val="28"/>
        </w:rPr>
        <w:t>о</w:t>
      </w:r>
      <w:r w:rsidRPr="003F3973">
        <w:rPr>
          <w:rFonts w:ascii="Times New Roman" w:eastAsia="Lato-Light" w:hAnsi="Times New Roman"/>
          <w:sz w:val="28"/>
          <w:szCs w:val="28"/>
        </w:rPr>
        <w:t>должала снижаться, что обусловлено главным образом отрицательным ест</w:t>
      </w:r>
      <w:r w:rsidRPr="003F3973">
        <w:rPr>
          <w:rFonts w:ascii="Times New Roman" w:eastAsia="Lato-Light" w:hAnsi="Times New Roman"/>
          <w:sz w:val="28"/>
          <w:szCs w:val="28"/>
        </w:rPr>
        <w:t>е</w:t>
      </w:r>
      <w:r w:rsidRPr="003F3973">
        <w:rPr>
          <w:rFonts w:ascii="Times New Roman" w:eastAsia="Lato-Light" w:hAnsi="Times New Roman"/>
          <w:sz w:val="28"/>
          <w:szCs w:val="28"/>
        </w:rPr>
        <w:t>ственным приростом (около 51,5% снижения), а также отрицательным м</w:t>
      </w:r>
      <w:r w:rsidRPr="003F3973">
        <w:rPr>
          <w:rFonts w:ascii="Times New Roman" w:eastAsia="Lato-Light" w:hAnsi="Times New Roman"/>
          <w:sz w:val="28"/>
          <w:szCs w:val="28"/>
        </w:rPr>
        <w:t>и</w:t>
      </w:r>
      <w:r w:rsidRPr="003F3973">
        <w:rPr>
          <w:rFonts w:ascii="Times New Roman" w:eastAsia="Lato-Light" w:hAnsi="Times New Roman"/>
          <w:sz w:val="28"/>
          <w:szCs w:val="28"/>
        </w:rPr>
        <w:t>грационным сальдо (48,5% снижения).</w:t>
      </w:r>
    </w:p>
    <w:p w:rsidR="00CF015F" w:rsidRPr="003F3973" w:rsidRDefault="00CF015F" w:rsidP="00CF015F">
      <w:pPr>
        <w:ind w:firstLine="709"/>
        <w:rPr>
          <w:rFonts w:ascii="Times New Roman" w:eastAsia="Lato-Light" w:hAnsi="Times New Roman"/>
          <w:sz w:val="28"/>
          <w:szCs w:val="28"/>
        </w:rPr>
      </w:pPr>
      <w:r w:rsidRPr="003F3973">
        <w:rPr>
          <w:rFonts w:ascii="Times New Roman" w:eastAsia="Lato-Light" w:hAnsi="Times New Roman"/>
          <w:sz w:val="28"/>
          <w:szCs w:val="28"/>
        </w:rPr>
        <w:t>В структуре населения по регионам развития выделяются регионы</w:t>
      </w:r>
      <w:r>
        <w:rPr>
          <w:rFonts w:ascii="Times New Roman" w:eastAsia="Lato-Light" w:hAnsi="Times New Roman"/>
          <w:sz w:val="28"/>
          <w:szCs w:val="28"/>
        </w:rPr>
        <w:t xml:space="preserve"> </w:t>
      </w:r>
      <w:r w:rsidRPr="003F3973">
        <w:rPr>
          <w:rFonts w:ascii="Times New Roman" w:eastAsia="Lato-Light" w:hAnsi="Times New Roman"/>
          <w:sz w:val="28"/>
          <w:szCs w:val="28"/>
        </w:rPr>
        <w:t>Центр и Север – около 30% и, соответственно, 28% общей численности нас</w:t>
      </w:r>
      <w:r w:rsidRPr="003F3973">
        <w:rPr>
          <w:rFonts w:ascii="Times New Roman" w:eastAsia="Lato-Light" w:hAnsi="Times New Roman"/>
          <w:sz w:val="28"/>
          <w:szCs w:val="28"/>
        </w:rPr>
        <w:t>е</w:t>
      </w:r>
      <w:r w:rsidRPr="003F3973">
        <w:rPr>
          <w:rFonts w:ascii="Times New Roman" w:eastAsia="Lato-Light" w:hAnsi="Times New Roman"/>
          <w:sz w:val="28"/>
          <w:szCs w:val="28"/>
        </w:rPr>
        <w:t>ления республики, затем следует муниципий Кишинэу, на долю которого приходится около 23%. На юге республики прожива</w:t>
      </w:r>
      <w:r>
        <w:rPr>
          <w:rFonts w:ascii="Times New Roman" w:eastAsia="Lato-Light" w:hAnsi="Times New Roman"/>
          <w:sz w:val="28"/>
          <w:szCs w:val="28"/>
        </w:rPr>
        <w:t>е</w:t>
      </w:r>
      <w:r w:rsidRPr="003F3973">
        <w:rPr>
          <w:rFonts w:ascii="Times New Roman" w:eastAsia="Lato-Light" w:hAnsi="Times New Roman"/>
          <w:sz w:val="28"/>
          <w:szCs w:val="28"/>
        </w:rPr>
        <w:t>т 1/5 населения; из них регион развития Юг представлен около 15%, АТО Гагаузия – 4,6% численн</w:t>
      </w:r>
      <w:r w:rsidRPr="003F3973">
        <w:rPr>
          <w:rFonts w:ascii="Times New Roman" w:eastAsia="Lato-Light" w:hAnsi="Times New Roman"/>
          <w:sz w:val="28"/>
          <w:szCs w:val="28"/>
        </w:rPr>
        <w:t>о</w:t>
      </w:r>
      <w:r w:rsidRPr="003F3973">
        <w:rPr>
          <w:rFonts w:ascii="Times New Roman" w:eastAsia="Lato-Light" w:hAnsi="Times New Roman"/>
          <w:sz w:val="28"/>
          <w:szCs w:val="28"/>
        </w:rPr>
        <w:t xml:space="preserve">сти населения республики. Динамика структуры населения по </w:t>
      </w:r>
      <w:r w:rsidRPr="003F3973">
        <w:rPr>
          <w:rFonts w:ascii="Times New Roman" w:eastAsia="Lato-Light" w:hAnsi="Times New Roman"/>
          <w:sz w:val="28"/>
          <w:szCs w:val="28"/>
        </w:rPr>
        <w:lastRenderedPageBreak/>
        <w:t>регионам ра</w:t>
      </w:r>
      <w:r w:rsidRPr="003F3973">
        <w:rPr>
          <w:rFonts w:ascii="Times New Roman" w:eastAsia="Lato-Light" w:hAnsi="Times New Roman"/>
          <w:sz w:val="28"/>
          <w:szCs w:val="28"/>
        </w:rPr>
        <w:t>з</w:t>
      </w:r>
      <w:r w:rsidRPr="003F3973">
        <w:rPr>
          <w:rFonts w:ascii="Times New Roman" w:eastAsia="Lato-Light" w:hAnsi="Times New Roman"/>
          <w:sz w:val="28"/>
          <w:szCs w:val="28"/>
        </w:rPr>
        <w:t xml:space="preserve">вития проявляется во времени довольно стабильно, </w:t>
      </w:r>
      <w:r>
        <w:rPr>
          <w:rFonts w:ascii="Times New Roman" w:eastAsia="Lato-Light" w:hAnsi="Times New Roman"/>
          <w:sz w:val="28"/>
          <w:szCs w:val="28"/>
        </w:rPr>
        <w:t xml:space="preserve">с </w:t>
      </w:r>
      <w:r w:rsidRPr="003F3973">
        <w:rPr>
          <w:rFonts w:ascii="Times New Roman" w:eastAsia="Lato-Light" w:hAnsi="Times New Roman"/>
          <w:sz w:val="28"/>
          <w:szCs w:val="28"/>
        </w:rPr>
        <w:t>незначительными пр</w:t>
      </w:r>
      <w:r w:rsidRPr="003F3973">
        <w:rPr>
          <w:rFonts w:ascii="Times New Roman" w:eastAsia="Lato-Light" w:hAnsi="Times New Roman"/>
          <w:sz w:val="28"/>
          <w:szCs w:val="28"/>
        </w:rPr>
        <w:t>е</w:t>
      </w:r>
      <w:r w:rsidRPr="003F3973">
        <w:rPr>
          <w:rFonts w:ascii="Times New Roman" w:eastAsia="Lato-Light" w:hAnsi="Times New Roman"/>
          <w:sz w:val="28"/>
          <w:szCs w:val="28"/>
        </w:rPr>
        <w:t xml:space="preserve">имуществами для муниципия Кишинэу и АТО Гагаузия – с ростом </w:t>
      </w:r>
      <w:r>
        <w:rPr>
          <w:rFonts w:ascii="Times New Roman" w:eastAsia="Lato-Light" w:hAnsi="Times New Roman"/>
          <w:sz w:val="28"/>
          <w:szCs w:val="28"/>
        </w:rPr>
        <w:t xml:space="preserve">на </w:t>
      </w:r>
      <w:r w:rsidRPr="003F3973">
        <w:rPr>
          <w:rFonts w:ascii="Times New Roman" w:eastAsia="Lato-Light" w:hAnsi="Times New Roman"/>
          <w:sz w:val="28"/>
          <w:szCs w:val="28"/>
        </w:rPr>
        <w:t>0,6 процентных пункт</w:t>
      </w:r>
      <w:r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и, соответственно, </w:t>
      </w:r>
      <w:r>
        <w:rPr>
          <w:rFonts w:ascii="Times New Roman" w:eastAsia="Lato-Light" w:hAnsi="Times New Roman"/>
          <w:sz w:val="28"/>
          <w:szCs w:val="28"/>
        </w:rPr>
        <w:t xml:space="preserve">на </w:t>
      </w:r>
      <w:r w:rsidRPr="003F3973">
        <w:rPr>
          <w:rFonts w:ascii="Times New Roman" w:eastAsia="Lato-Light" w:hAnsi="Times New Roman"/>
          <w:sz w:val="28"/>
          <w:szCs w:val="28"/>
        </w:rPr>
        <w:t>0,1 процентных пункт</w:t>
      </w:r>
      <w:r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>, в то время как доля населения в регионах развития Север, Юг и Центр снизилась на 0,5 процентных пункт</w:t>
      </w:r>
      <w:r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 xml:space="preserve">, </w:t>
      </w:r>
      <w:r>
        <w:rPr>
          <w:rFonts w:ascii="Times New Roman" w:eastAsia="Lato-Light" w:hAnsi="Times New Roman"/>
          <w:sz w:val="28"/>
          <w:szCs w:val="28"/>
        </w:rPr>
        <w:t xml:space="preserve">на </w:t>
      </w:r>
      <w:r w:rsidRPr="003F3973">
        <w:rPr>
          <w:rFonts w:ascii="Times New Roman" w:eastAsia="Lato-Light" w:hAnsi="Times New Roman"/>
          <w:sz w:val="28"/>
          <w:szCs w:val="28"/>
        </w:rPr>
        <w:t>0,2 процентных пункт</w:t>
      </w:r>
      <w:r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и, соответственно, </w:t>
      </w:r>
      <w:r>
        <w:rPr>
          <w:rFonts w:ascii="Times New Roman" w:eastAsia="Lato-Light" w:hAnsi="Times New Roman"/>
          <w:sz w:val="28"/>
          <w:szCs w:val="28"/>
        </w:rPr>
        <w:t xml:space="preserve">на </w:t>
      </w:r>
      <w:r w:rsidRPr="003F3973">
        <w:rPr>
          <w:rFonts w:ascii="Times New Roman" w:eastAsia="Lato-Light" w:hAnsi="Times New Roman"/>
          <w:sz w:val="28"/>
          <w:szCs w:val="28"/>
        </w:rPr>
        <w:t>0,1 пр</w:t>
      </w:r>
      <w:r w:rsidRPr="003F3973">
        <w:rPr>
          <w:rFonts w:ascii="Times New Roman" w:eastAsia="Lato-Light" w:hAnsi="Times New Roman"/>
          <w:sz w:val="28"/>
          <w:szCs w:val="28"/>
        </w:rPr>
        <w:t>о</w:t>
      </w:r>
      <w:r w:rsidRPr="003F3973">
        <w:rPr>
          <w:rFonts w:ascii="Times New Roman" w:eastAsia="Lato-Light" w:hAnsi="Times New Roman"/>
          <w:sz w:val="28"/>
          <w:szCs w:val="28"/>
        </w:rPr>
        <w:t>центных пункт</w:t>
      </w:r>
      <w:r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>.</w:t>
      </w:r>
    </w:p>
    <w:p w:rsidR="00CF015F" w:rsidRDefault="00CF015F" w:rsidP="00CF015F">
      <w:pPr>
        <w:ind w:firstLine="709"/>
        <w:rPr>
          <w:rFonts w:ascii="Times New Roman" w:eastAsia="Lato-Light" w:hAnsi="Times New Roman"/>
          <w:sz w:val="28"/>
          <w:szCs w:val="28"/>
        </w:rPr>
      </w:pPr>
      <w:r w:rsidRPr="003F3973">
        <w:rPr>
          <w:rFonts w:ascii="Times New Roman" w:eastAsia="Lato-Light" w:hAnsi="Times New Roman"/>
          <w:sz w:val="28"/>
          <w:szCs w:val="28"/>
        </w:rPr>
        <w:t>За отчетный период (2009–2014 годы) численность постоянного нас</w:t>
      </w:r>
      <w:r w:rsidRPr="003F3973">
        <w:rPr>
          <w:rFonts w:ascii="Times New Roman" w:eastAsia="Lato-Light" w:hAnsi="Times New Roman"/>
          <w:sz w:val="28"/>
          <w:szCs w:val="28"/>
        </w:rPr>
        <w:t>е</w:t>
      </w:r>
      <w:r w:rsidRPr="003F3973">
        <w:rPr>
          <w:rFonts w:ascii="Times New Roman" w:eastAsia="Lato-Light" w:hAnsi="Times New Roman"/>
          <w:sz w:val="28"/>
          <w:szCs w:val="28"/>
        </w:rPr>
        <w:t>ления республики сократилась на 9,9 тыс</w:t>
      </w:r>
      <w:r>
        <w:rPr>
          <w:rFonts w:ascii="Times New Roman" w:eastAsia="Lato-Light" w:hAnsi="Times New Roman"/>
          <w:sz w:val="28"/>
          <w:szCs w:val="28"/>
        </w:rPr>
        <w:t>.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человек (0,28%), таким образом, среднегодовое снижение составило примерно 0,06%, при значительном ув</w:t>
      </w:r>
      <w:r w:rsidRPr="003F3973">
        <w:rPr>
          <w:rFonts w:ascii="Times New Roman" w:eastAsia="Lato-Light" w:hAnsi="Times New Roman"/>
          <w:sz w:val="28"/>
          <w:szCs w:val="28"/>
        </w:rPr>
        <w:t>е</w:t>
      </w:r>
      <w:r w:rsidRPr="003F3973">
        <w:rPr>
          <w:rFonts w:ascii="Times New Roman" w:eastAsia="Lato-Light" w:hAnsi="Times New Roman"/>
          <w:sz w:val="28"/>
          <w:szCs w:val="28"/>
        </w:rPr>
        <w:t xml:space="preserve">личении численности населения муниципия Кишинэу – </w:t>
      </w:r>
      <w:r>
        <w:rPr>
          <w:rFonts w:ascii="Times New Roman" w:eastAsia="Lato-Light" w:hAnsi="Times New Roman"/>
          <w:sz w:val="28"/>
          <w:szCs w:val="28"/>
        </w:rPr>
        <w:t xml:space="preserve">примерно </w:t>
      </w:r>
      <w:r w:rsidRPr="003F3973">
        <w:rPr>
          <w:rFonts w:ascii="Times New Roman" w:eastAsia="Lato-Light" w:hAnsi="Times New Roman"/>
          <w:sz w:val="28"/>
          <w:szCs w:val="28"/>
        </w:rPr>
        <w:t>на 18,9 тыс. жителей (2,4%), с удвоением численности населения за период около 145 лет, и аналогичном снижении численности населения региона развития Север (на 18,9 тыс. жителей, или на 1,9%), с сокращением наполовину чи</w:t>
      </w:r>
      <w:r w:rsidRPr="003F3973">
        <w:rPr>
          <w:rFonts w:ascii="Times New Roman" w:eastAsia="Lato-Light" w:hAnsi="Times New Roman"/>
          <w:sz w:val="28"/>
          <w:szCs w:val="28"/>
        </w:rPr>
        <w:t>с</w:t>
      </w:r>
      <w:r w:rsidRPr="003F3973">
        <w:rPr>
          <w:rFonts w:ascii="Times New Roman" w:eastAsia="Lato-Light" w:hAnsi="Times New Roman"/>
          <w:sz w:val="28"/>
          <w:szCs w:val="28"/>
        </w:rPr>
        <w:t xml:space="preserve">ленности населения за 184 года. </w:t>
      </w:r>
      <w:r>
        <w:rPr>
          <w:rFonts w:ascii="Times New Roman" w:eastAsia="Lato-Light" w:hAnsi="Times New Roman"/>
          <w:sz w:val="28"/>
          <w:szCs w:val="28"/>
        </w:rPr>
        <w:t>Убывающая д</w:t>
      </w:r>
      <w:r w:rsidRPr="003F3973">
        <w:rPr>
          <w:rFonts w:ascii="Times New Roman" w:eastAsia="Lato-Light" w:hAnsi="Times New Roman"/>
          <w:sz w:val="28"/>
          <w:szCs w:val="28"/>
        </w:rPr>
        <w:t>инамика численности насел</w:t>
      </w:r>
      <w:r w:rsidRPr="003F3973">
        <w:rPr>
          <w:rFonts w:ascii="Times New Roman" w:eastAsia="Lato-Light" w:hAnsi="Times New Roman"/>
          <w:sz w:val="28"/>
          <w:szCs w:val="28"/>
        </w:rPr>
        <w:t>е</w:t>
      </w:r>
      <w:r w:rsidRPr="003F3973">
        <w:rPr>
          <w:rFonts w:ascii="Times New Roman" w:eastAsia="Lato-Light" w:hAnsi="Times New Roman"/>
          <w:sz w:val="28"/>
          <w:szCs w:val="28"/>
        </w:rPr>
        <w:t>ния в течение данного периода характерна и для остальных регионов разв</w:t>
      </w:r>
      <w:r w:rsidRPr="003F3973">
        <w:rPr>
          <w:rFonts w:ascii="Times New Roman" w:eastAsia="Lato-Light" w:hAnsi="Times New Roman"/>
          <w:sz w:val="28"/>
          <w:szCs w:val="28"/>
        </w:rPr>
        <w:t>и</w:t>
      </w:r>
      <w:r w:rsidRPr="003F3973">
        <w:rPr>
          <w:rFonts w:ascii="Times New Roman" w:eastAsia="Lato-Light" w:hAnsi="Times New Roman"/>
          <w:sz w:val="28"/>
          <w:szCs w:val="28"/>
        </w:rPr>
        <w:t>тия (в регионе развития Юг – 2,1% и в регионе развития Центр – 0,9%), за исключением АТО Гагаузия, где численность постоянного населения увел</w:t>
      </w:r>
      <w:r w:rsidRPr="003F3973">
        <w:rPr>
          <w:rFonts w:ascii="Times New Roman" w:eastAsia="Lato-Light" w:hAnsi="Times New Roman"/>
          <w:sz w:val="28"/>
          <w:szCs w:val="28"/>
        </w:rPr>
        <w:t>и</w:t>
      </w:r>
      <w:r w:rsidRPr="003F3973">
        <w:rPr>
          <w:rFonts w:ascii="Times New Roman" w:eastAsia="Lato-Light" w:hAnsi="Times New Roman"/>
          <w:sz w:val="28"/>
          <w:szCs w:val="28"/>
        </w:rPr>
        <w:t xml:space="preserve">чилась примерно на 2 тыс. человек (1,25%). </w:t>
      </w:r>
    </w:p>
    <w:p w:rsidR="00CF015F" w:rsidRPr="003F3973" w:rsidRDefault="00CF015F" w:rsidP="00CF015F">
      <w:pPr>
        <w:ind w:firstLine="709"/>
        <w:rPr>
          <w:rFonts w:ascii="Times New Roman" w:eastAsia="Lato-Light" w:hAnsi="Times New Roman"/>
          <w:sz w:val="28"/>
          <w:szCs w:val="28"/>
        </w:rPr>
      </w:pPr>
      <w:r w:rsidRPr="003F3973">
        <w:rPr>
          <w:rFonts w:ascii="Times New Roman" w:eastAsia="Lato-Light" w:hAnsi="Times New Roman"/>
          <w:sz w:val="28"/>
          <w:szCs w:val="28"/>
        </w:rPr>
        <w:t>Сокращение численности населения республики обусловило постоя</w:t>
      </w:r>
      <w:r w:rsidRPr="003F3973">
        <w:rPr>
          <w:rFonts w:ascii="Times New Roman" w:eastAsia="Lato-Light" w:hAnsi="Times New Roman"/>
          <w:sz w:val="28"/>
          <w:szCs w:val="28"/>
        </w:rPr>
        <w:t>н</w:t>
      </w:r>
      <w:r w:rsidRPr="003F3973">
        <w:rPr>
          <w:rFonts w:ascii="Times New Roman" w:eastAsia="Lato-Light" w:hAnsi="Times New Roman"/>
          <w:sz w:val="28"/>
          <w:szCs w:val="28"/>
        </w:rPr>
        <w:t xml:space="preserve">ное снижение плотности населения, в результате чего по состоянию на 2014 год она составила 117,2 человек на </w:t>
      </w:r>
      <w:r>
        <w:rPr>
          <w:rFonts w:ascii="Times New Roman" w:eastAsia="Lato-Light" w:hAnsi="Times New Roman"/>
          <w:sz w:val="28"/>
          <w:szCs w:val="28"/>
        </w:rPr>
        <w:t>кв.км</w:t>
      </w:r>
      <w:r w:rsidRPr="003F3973">
        <w:rPr>
          <w:rFonts w:ascii="Times New Roman" w:eastAsia="Lato-Light" w:hAnsi="Times New Roman"/>
          <w:sz w:val="28"/>
          <w:szCs w:val="28"/>
        </w:rPr>
        <w:t xml:space="preserve"> (по сравнению с 1989 годом, когда согласно переписи населения плотность населения состав</w:t>
      </w:r>
      <w:r>
        <w:rPr>
          <w:rFonts w:ascii="Times New Roman" w:eastAsia="Lato-Light" w:hAnsi="Times New Roman"/>
          <w:sz w:val="28"/>
          <w:szCs w:val="28"/>
        </w:rPr>
        <w:t>ля</w:t>
      </w:r>
      <w:r w:rsidRPr="003F3973">
        <w:rPr>
          <w:rFonts w:ascii="Times New Roman" w:eastAsia="Lato-Light" w:hAnsi="Times New Roman"/>
          <w:sz w:val="28"/>
          <w:szCs w:val="28"/>
        </w:rPr>
        <w:t xml:space="preserve">ла 128,3 человек на </w:t>
      </w:r>
      <w:r>
        <w:rPr>
          <w:rFonts w:ascii="Times New Roman" w:eastAsia="Lato-Light" w:hAnsi="Times New Roman"/>
          <w:sz w:val="28"/>
          <w:szCs w:val="28"/>
        </w:rPr>
        <w:t>кв.км</w:t>
      </w:r>
      <w:r w:rsidRPr="003F3973">
        <w:rPr>
          <w:rFonts w:ascii="Times New Roman" w:eastAsia="Lato-Light" w:hAnsi="Times New Roman"/>
          <w:sz w:val="28"/>
          <w:szCs w:val="28"/>
        </w:rPr>
        <w:t xml:space="preserve">). Наиболее высокая плотность населения наблюдается в регионах развития Центр и Север, составляя около 100 (99,7 и, соответственно, 99,3) человек на </w:t>
      </w:r>
      <w:r>
        <w:rPr>
          <w:rFonts w:ascii="Times New Roman" w:eastAsia="Lato-Light" w:hAnsi="Times New Roman"/>
          <w:sz w:val="28"/>
          <w:szCs w:val="28"/>
        </w:rPr>
        <w:t>кв.км),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а наименее высокая – на юге страны: регион развития Юг– 72,6 человека на кв.км и АТО Гагаузия – 87,6 человек на </w:t>
      </w:r>
      <w:r>
        <w:rPr>
          <w:rFonts w:ascii="Times New Roman" w:eastAsia="Lato-Light" w:hAnsi="Times New Roman"/>
          <w:sz w:val="28"/>
          <w:szCs w:val="28"/>
        </w:rPr>
        <w:t>кв.км</w:t>
      </w:r>
      <w:r w:rsidRPr="003F3973">
        <w:rPr>
          <w:rFonts w:ascii="Times New Roman" w:eastAsia="Lato-Light" w:hAnsi="Times New Roman"/>
          <w:sz w:val="28"/>
          <w:szCs w:val="28"/>
        </w:rPr>
        <w:t>.</w:t>
      </w:r>
    </w:p>
    <w:p w:rsidR="00CF015F" w:rsidRDefault="00CF015F" w:rsidP="00CF015F">
      <w:pPr>
        <w:ind w:firstLine="709"/>
        <w:rPr>
          <w:rFonts w:ascii="Times New Roman" w:eastAsia="Lato-Light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eastAsia="Lato-Light" w:hAnsi="Times New Roman"/>
          <w:sz w:val="28"/>
          <w:szCs w:val="28"/>
        </w:rPr>
      </w:pPr>
      <w:r w:rsidRPr="003F3973">
        <w:rPr>
          <w:rFonts w:ascii="Times New Roman" w:eastAsia="Lato-Light" w:hAnsi="Times New Roman"/>
          <w:b/>
          <w:sz w:val="28"/>
          <w:szCs w:val="28"/>
        </w:rPr>
        <w:t xml:space="preserve">Структура населения по </w:t>
      </w:r>
      <w:r>
        <w:rPr>
          <w:rFonts w:ascii="Times New Roman" w:eastAsia="Lato-Light" w:hAnsi="Times New Roman"/>
          <w:b/>
          <w:sz w:val="28"/>
          <w:szCs w:val="28"/>
        </w:rPr>
        <w:t>среде проживания</w:t>
      </w:r>
      <w:r w:rsidRPr="003F3973">
        <w:rPr>
          <w:rFonts w:ascii="Times New Roman" w:eastAsia="Lato-Light" w:hAnsi="Times New Roman"/>
          <w:b/>
          <w:sz w:val="28"/>
          <w:szCs w:val="28"/>
        </w:rPr>
        <w:t xml:space="preserve">. </w:t>
      </w:r>
      <w:r w:rsidRPr="003F3973">
        <w:rPr>
          <w:rFonts w:ascii="Times New Roman" w:eastAsia="Lato-Light" w:hAnsi="Times New Roman"/>
          <w:sz w:val="28"/>
          <w:szCs w:val="28"/>
        </w:rPr>
        <w:t>В 2014 году в Республ</w:t>
      </w:r>
      <w:r w:rsidRPr="003F3973">
        <w:rPr>
          <w:rFonts w:ascii="Times New Roman" w:eastAsia="Lato-Light" w:hAnsi="Times New Roman"/>
          <w:sz w:val="28"/>
          <w:szCs w:val="28"/>
        </w:rPr>
        <w:t>и</w:t>
      </w:r>
      <w:r w:rsidRPr="003F3973">
        <w:rPr>
          <w:rFonts w:ascii="Times New Roman" w:eastAsia="Lato-Light" w:hAnsi="Times New Roman"/>
          <w:sz w:val="28"/>
          <w:szCs w:val="28"/>
        </w:rPr>
        <w:t xml:space="preserve">ке Молдова преобладало сельское население, на которое приходилось около 57,8% от численности населения республики, с проявлением </w:t>
      </w:r>
      <w:r>
        <w:rPr>
          <w:rFonts w:ascii="Times New Roman" w:eastAsia="Lato-Light" w:hAnsi="Times New Roman"/>
          <w:sz w:val="28"/>
          <w:szCs w:val="28"/>
        </w:rPr>
        <w:t>существенных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территориальных различий, в особенности в регионе развития Центр, где численность сельского населения примерно на 61</w:t>
      </w:r>
      <w:r>
        <w:rPr>
          <w:rFonts w:ascii="Times New Roman" w:eastAsia="Lato-Light" w:hAnsi="Times New Roman"/>
          <w:sz w:val="28"/>
          <w:szCs w:val="28"/>
        </w:rPr>
        <w:t xml:space="preserve"> </w:t>
      </w:r>
      <w:r w:rsidRPr="002A443F">
        <w:rPr>
          <w:rFonts w:ascii="Times New Roman" w:eastAsia="Lato-Light" w:hAnsi="Times New Roman"/>
          <w:sz w:val="28"/>
          <w:szCs w:val="28"/>
        </w:rPr>
        <w:t>процентный пункт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выше численности городского</w:t>
      </w:r>
      <w:r>
        <w:rPr>
          <w:rFonts w:ascii="Times New Roman" w:eastAsia="Lato-Light" w:hAnsi="Times New Roman"/>
          <w:sz w:val="28"/>
          <w:szCs w:val="28"/>
        </w:rPr>
        <w:t>;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далее по регионам разница составляет 47</w:t>
      </w:r>
      <w:r>
        <w:rPr>
          <w:rFonts w:ascii="Times New Roman" w:eastAsia="Lato-Light" w:hAnsi="Times New Roman"/>
          <w:sz w:val="28"/>
          <w:szCs w:val="28"/>
        </w:rPr>
        <w:t xml:space="preserve"> </w:t>
      </w:r>
      <w:r w:rsidRPr="002A443F">
        <w:rPr>
          <w:rFonts w:ascii="Times New Roman" w:eastAsia="Lato-Light" w:hAnsi="Times New Roman"/>
          <w:sz w:val="28"/>
          <w:szCs w:val="28"/>
        </w:rPr>
        <w:t>процен</w:t>
      </w:r>
      <w:r w:rsidRPr="002A443F">
        <w:rPr>
          <w:rFonts w:ascii="Times New Roman" w:eastAsia="Lato-Light" w:hAnsi="Times New Roman"/>
          <w:sz w:val="28"/>
          <w:szCs w:val="28"/>
        </w:rPr>
        <w:t>т</w:t>
      </w:r>
      <w:r w:rsidRPr="002A443F">
        <w:rPr>
          <w:rFonts w:ascii="Times New Roman" w:eastAsia="Lato-Light" w:hAnsi="Times New Roman"/>
          <w:sz w:val="28"/>
          <w:szCs w:val="28"/>
        </w:rPr>
        <w:t>ных пунктов в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регионе развития Юг, 28</w:t>
      </w:r>
      <w:r>
        <w:rPr>
          <w:rFonts w:ascii="Times New Roman" w:eastAsia="Lato-Light" w:hAnsi="Times New Roman"/>
          <w:sz w:val="28"/>
          <w:szCs w:val="28"/>
        </w:rPr>
        <w:t xml:space="preserve"> процентных пунктов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в регионе ра</w:t>
      </w:r>
      <w:r w:rsidRPr="003F3973">
        <w:rPr>
          <w:rFonts w:ascii="Times New Roman" w:eastAsia="Lato-Light" w:hAnsi="Times New Roman"/>
          <w:sz w:val="28"/>
          <w:szCs w:val="28"/>
        </w:rPr>
        <w:t>з</w:t>
      </w:r>
      <w:r w:rsidRPr="003F3973">
        <w:rPr>
          <w:rFonts w:ascii="Times New Roman" w:eastAsia="Lato-Light" w:hAnsi="Times New Roman"/>
          <w:sz w:val="28"/>
          <w:szCs w:val="28"/>
        </w:rPr>
        <w:t>вития Север и 19</w:t>
      </w:r>
      <w:r>
        <w:rPr>
          <w:rFonts w:ascii="Times New Roman" w:eastAsia="Lato-Light" w:hAnsi="Times New Roman"/>
          <w:sz w:val="28"/>
          <w:szCs w:val="28"/>
        </w:rPr>
        <w:t xml:space="preserve"> процентных пунктов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в АТО Гагаузия. Вместе с тем в ре</w:t>
      </w:r>
      <w:r w:rsidRPr="003F3973">
        <w:rPr>
          <w:rFonts w:ascii="Times New Roman" w:eastAsia="Lato-Light" w:hAnsi="Times New Roman"/>
          <w:sz w:val="28"/>
          <w:szCs w:val="28"/>
        </w:rPr>
        <w:t>с</w:t>
      </w:r>
      <w:r w:rsidRPr="003F3973">
        <w:rPr>
          <w:rFonts w:ascii="Times New Roman" w:eastAsia="Lato-Light" w:hAnsi="Times New Roman"/>
          <w:sz w:val="28"/>
          <w:szCs w:val="28"/>
        </w:rPr>
        <w:t>публике наблюдается незначительн</w:t>
      </w:r>
      <w:r>
        <w:rPr>
          <w:rFonts w:ascii="Times New Roman" w:eastAsia="Lato-Light" w:hAnsi="Times New Roman"/>
          <w:sz w:val="28"/>
          <w:szCs w:val="28"/>
        </w:rPr>
        <w:t>ая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урбанизаци</w:t>
      </w:r>
      <w:r>
        <w:rPr>
          <w:rFonts w:ascii="Times New Roman" w:eastAsia="Lato-Light" w:hAnsi="Times New Roman"/>
          <w:sz w:val="28"/>
          <w:szCs w:val="28"/>
        </w:rPr>
        <w:t>я</w:t>
      </w:r>
      <w:r w:rsidRPr="003F3973">
        <w:rPr>
          <w:rFonts w:ascii="Times New Roman" w:eastAsia="Lato-Light" w:hAnsi="Times New Roman"/>
          <w:sz w:val="28"/>
          <w:szCs w:val="28"/>
        </w:rPr>
        <w:t>. По показателю урбаниз</w:t>
      </w:r>
      <w:r w:rsidRPr="003F3973"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>ции, который за последние пять лет составил 51%, что ниже общемирового уровня, но выше уровня слаборазвитых стран (34%), Республика Молдова находится в группе развивающихся стран. Наиболее урбанизированным р</w:t>
      </w:r>
      <w:r w:rsidRPr="003F3973">
        <w:rPr>
          <w:rFonts w:ascii="Times New Roman" w:eastAsia="Lato-Light" w:hAnsi="Times New Roman"/>
          <w:sz w:val="28"/>
          <w:szCs w:val="28"/>
        </w:rPr>
        <w:t>е</w:t>
      </w:r>
      <w:r w:rsidRPr="003F3973">
        <w:rPr>
          <w:rFonts w:ascii="Times New Roman" w:eastAsia="Lato-Light" w:hAnsi="Times New Roman"/>
          <w:sz w:val="28"/>
          <w:szCs w:val="28"/>
        </w:rPr>
        <w:t>гионом развития среди трех институционализированных является регион развития Север с долей городского населения около 35,9%.</w:t>
      </w:r>
    </w:p>
    <w:p w:rsidR="00CF015F" w:rsidRPr="003F3973" w:rsidRDefault="00CF015F" w:rsidP="00CF015F">
      <w:pPr>
        <w:ind w:firstLine="709"/>
        <w:rPr>
          <w:rFonts w:ascii="Times New Roman" w:eastAsia="Lato-Light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eastAsia="Lato-Light" w:hAnsi="Times New Roman"/>
          <w:sz w:val="28"/>
          <w:szCs w:val="28"/>
        </w:rPr>
      </w:pPr>
      <w:r w:rsidRPr="003F3973">
        <w:rPr>
          <w:rFonts w:ascii="Times New Roman" w:eastAsia="Lato-Light" w:hAnsi="Times New Roman"/>
          <w:b/>
          <w:sz w:val="28"/>
          <w:szCs w:val="28"/>
        </w:rPr>
        <w:t xml:space="preserve">В структуре населения по половой принадлежности </w:t>
      </w:r>
      <w:r w:rsidRPr="007141E0">
        <w:rPr>
          <w:rFonts w:ascii="Times New Roman" w:eastAsia="Lato-Light" w:hAnsi="Times New Roman"/>
          <w:sz w:val="28"/>
          <w:szCs w:val="28"/>
        </w:rPr>
        <w:t xml:space="preserve">наблюдается </w:t>
      </w:r>
      <w:r>
        <w:rPr>
          <w:rFonts w:ascii="Times New Roman" w:eastAsia="Lato-Light" w:hAnsi="Times New Roman"/>
          <w:sz w:val="28"/>
          <w:szCs w:val="28"/>
        </w:rPr>
        <w:t xml:space="preserve">перевес в пользу </w:t>
      </w:r>
      <w:r w:rsidRPr="003F3973">
        <w:rPr>
          <w:rFonts w:ascii="Times New Roman" w:eastAsia="Lato-Light" w:hAnsi="Times New Roman"/>
          <w:sz w:val="28"/>
          <w:szCs w:val="28"/>
        </w:rPr>
        <w:t>женского населения (51,9% женщин и 48,9% мужчин)</w:t>
      </w:r>
      <w:r w:rsidRPr="003F3973">
        <w:rPr>
          <w:rStyle w:val="FootnoteReference"/>
          <w:rFonts w:ascii="Times New Roman" w:eastAsia="Lato-Light" w:hAnsi="Times New Roman"/>
          <w:sz w:val="28"/>
          <w:szCs w:val="28"/>
        </w:rPr>
        <w:footnoteReference w:id="4"/>
      </w:r>
      <w:r>
        <w:rPr>
          <w:rFonts w:ascii="Times New Roman" w:eastAsia="Lato-Light" w:hAnsi="Times New Roman"/>
          <w:sz w:val="28"/>
          <w:szCs w:val="28"/>
        </w:rPr>
        <w:t>;</w:t>
      </w:r>
      <w:r w:rsidRPr="003F3973">
        <w:rPr>
          <w:rFonts w:ascii="Times New Roman" w:eastAsia="Lato-Light" w:hAnsi="Times New Roman"/>
          <w:sz w:val="28"/>
          <w:szCs w:val="28"/>
        </w:rPr>
        <w:t xml:space="preserve"> </w:t>
      </w:r>
      <w:r>
        <w:rPr>
          <w:rFonts w:ascii="Times New Roman" w:eastAsia="Lato-Light" w:hAnsi="Times New Roman"/>
          <w:sz w:val="28"/>
          <w:szCs w:val="28"/>
        </w:rPr>
        <w:t xml:space="preserve">следует </w:t>
      </w:r>
      <w:r w:rsidRPr="003F3973">
        <w:rPr>
          <w:rFonts w:ascii="Times New Roman" w:eastAsia="Lato-Light" w:hAnsi="Times New Roman"/>
          <w:sz w:val="28"/>
          <w:szCs w:val="28"/>
        </w:rPr>
        <w:t>отмети</w:t>
      </w:r>
      <w:r>
        <w:rPr>
          <w:rFonts w:ascii="Times New Roman" w:eastAsia="Lato-Light" w:hAnsi="Times New Roman"/>
          <w:sz w:val="28"/>
          <w:szCs w:val="28"/>
        </w:rPr>
        <w:t>ть</w:t>
      </w:r>
      <w:r w:rsidRPr="003F3973">
        <w:rPr>
          <w:rFonts w:ascii="Times New Roman" w:eastAsia="Lato-Light" w:hAnsi="Times New Roman"/>
          <w:sz w:val="28"/>
          <w:szCs w:val="28"/>
        </w:rPr>
        <w:t xml:space="preserve">, что разница в численности между двумя полами </w:t>
      </w:r>
      <w:r>
        <w:rPr>
          <w:rFonts w:ascii="Times New Roman" w:eastAsia="Lato-Light" w:hAnsi="Times New Roman"/>
          <w:sz w:val="28"/>
          <w:szCs w:val="28"/>
        </w:rPr>
        <w:t xml:space="preserve">за годы </w:t>
      </w:r>
      <w:r w:rsidRPr="003F3973">
        <w:rPr>
          <w:rFonts w:ascii="Times New Roman" w:eastAsia="Lato-Light" w:hAnsi="Times New Roman"/>
          <w:sz w:val="28"/>
          <w:szCs w:val="28"/>
        </w:rPr>
        <w:t>зн</w:t>
      </w:r>
      <w:r w:rsidRPr="003F3973"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 xml:space="preserve">чительно снизилась – с 6,5% в 1970 г. до 3,8% в настоящее время. </w:t>
      </w:r>
    </w:p>
    <w:p w:rsidR="00CF015F" w:rsidRPr="003F3973" w:rsidRDefault="00CF015F" w:rsidP="00CF015F">
      <w:pPr>
        <w:ind w:firstLine="709"/>
        <w:rPr>
          <w:rFonts w:ascii="Times New Roman" w:eastAsia="Lato-Light" w:hAnsi="Times New Roman"/>
          <w:sz w:val="28"/>
          <w:szCs w:val="28"/>
        </w:rPr>
      </w:pPr>
      <w:r w:rsidRPr="003F3973">
        <w:rPr>
          <w:rFonts w:ascii="Times New Roman" w:eastAsia="Lato-Light" w:hAnsi="Times New Roman"/>
          <w:sz w:val="28"/>
          <w:szCs w:val="28"/>
        </w:rPr>
        <w:t>За отчетный период (2009–2014 годы) наибольшие различия в структ</w:t>
      </w:r>
      <w:r w:rsidRPr="003F3973">
        <w:rPr>
          <w:rFonts w:ascii="Times New Roman" w:eastAsia="Lato-Light" w:hAnsi="Times New Roman"/>
          <w:sz w:val="28"/>
          <w:szCs w:val="28"/>
        </w:rPr>
        <w:t>у</w:t>
      </w:r>
      <w:r w:rsidRPr="003F3973">
        <w:rPr>
          <w:rFonts w:ascii="Times New Roman" w:eastAsia="Lato-Light" w:hAnsi="Times New Roman"/>
          <w:sz w:val="28"/>
          <w:szCs w:val="28"/>
        </w:rPr>
        <w:t>ре населения по половой принадлежности отмечаются в муниципии Кишинэу (средняя разница за отчетный период составила 6,1% в пользу женщин), в регионе развития Север (4,6%) и в АТО Гагаузия (3,8%), в то время как рег</w:t>
      </w:r>
      <w:r w:rsidRPr="003F3973">
        <w:rPr>
          <w:rFonts w:ascii="Times New Roman" w:eastAsia="Lato-Light" w:hAnsi="Times New Roman"/>
          <w:sz w:val="28"/>
          <w:szCs w:val="28"/>
        </w:rPr>
        <w:t>и</w:t>
      </w:r>
      <w:r w:rsidRPr="003F3973">
        <w:rPr>
          <w:rFonts w:ascii="Times New Roman" w:eastAsia="Lato-Light" w:hAnsi="Times New Roman"/>
          <w:sz w:val="28"/>
          <w:szCs w:val="28"/>
        </w:rPr>
        <w:t>он развития Юг и регион развития Центр характеризуются более сбалансир</w:t>
      </w:r>
      <w:r w:rsidRPr="003F3973">
        <w:rPr>
          <w:rFonts w:ascii="Times New Roman" w:eastAsia="Lato-Light" w:hAnsi="Times New Roman"/>
          <w:sz w:val="28"/>
          <w:szCs w:val="28"/>
        </w:rPr>
        <w:t>о</w:t>
      </w:r>
      <w:r w:rsidRPr="003F3973">
        <w:rPr>
          <w:rFonts w:ascii="Times New Roman" w:eastAsia="Lato-Light" w:hAnsi="Times New Roman"/>
          <w:sz w:val="28"/>
          <w:szCs w:val="28"/>
        </w:rPr>
        <w:t>ванным соотношением по сравнению со средним показателем по стране (1,7% и, соответственно, 2,1%).</w:t>
      </w:r>
    </w:p>
    <w:p w:rsidR="00CF015F" w:rsidRPr="003F3973" w:rsidRDefault="00CF015F" w:rsidP="00CF015F">
      <w:pPr>
        <w:ind w:firstLine="709"/>
        <w:rPr>
          <w:rFonts w:ascii="Times New Roman" w:eastAsia="Lato-Light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eastAsia="Lato-Light" w:hAnsi="Times New Roman"/>
          <w:b/>
          <w:sz w:val="28"/>
          <w:szCs w:val="28"/>
        </w:rPr>
        <w:t xml:space="preserve">Структура населения по возрасту. </w:t>
      </w:r>
      <w:r w:rsidRPr="003F3973">
        <w:rPr>
          <w:rFonts w:ascii="Times New Roman" w:hAnsi="Times New Roman"/>
          <w:sz w:val="28"/>
          <w:szCs w:val="28"/>
        </w:rPr>
        <w:t>В настоящее время в Республике Молдова отмечается относительно благоприятная ситуация в части структ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ры населения по основным возрастным группам, причем население труд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способного возраста составляет около 2/3 общей численности населения страны (66%), а население, не достигшее трудоспособного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возраста, – отн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сительно низкий процент (17,1%), при этом лица старше трудоспособного возраста составляют около 16,8%, и этот показатель снизился. Наи</w:t>
      </w:r>
      <w:r>
        <w:rPr>
          <w:rFonts w:ascii="Times New Roman" w:hAnsi="Times New Roman"/>
          <w:sz w:val="28"/>
          <w:szCs w:val="28"/>
        </w:rPr>
        <w:t>менее</w:t>
      </w:r>
      <w:r w:rsidRPr="003F3973">
        <w:rPr>
          <w:rFonts w:ascii="Times New Roman" w:hAnsi="Times New Roman"/>
          <w:sz w:val="28"/>
          <w:szCs w:val="28"/>
        </w:rPr>
        <w:t xml:space="preserve"> н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благоприятное соотношение численности населения по возрастным группам отмечается в регионе развития Север, где численность молодежи невысока,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составляя 16,7% (в сравнении с нормой в 20,8%)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при большем, чем норма,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числе пожилых жителей (20,2% в сравнении с нормой 16,7%).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территориальном разрезе 2009–2014 годы характеризуются постоя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ным ростом численности населения пожилого возраста, что особенно ярко проявилось в муници</w:t>
      </w:r>
      <w:r>
        <w:rPr>
          <w:rFonts w:ascii="Times New Roman" w:hAnsi="Times New Roman"/>
          <w:sz w:val="28"/>
          <w:szCs w:val="28"/>
        </w:rPr>
        <w:t>пи</w:t>
      </w:r>
      <w:r w:rsidRPr="003F3973">
        <w:rPr>
          <w:rFonts w:ascii="Times New Roman" w:hAnsi="Times New Roman"/>
          <w:sz w:val="28"/>
          <w:szCs w:val="28"/>
        </w:rPr>
        <w:t>и Кишинэу (около 10%), в АТО Гагаузия (7,7%), в регионе развития Центр (6,4%) и регионе развития Юг (6%), в то время как в регионе развития Север рост численности населения пожилого возраста 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ставил 2,6%. В то же время отмечается существенное снижение численности молодежного контингента населения, с </w:t>
      </w:r>
      <w:r>
        <w:rPr>
          <w:rFonts w:ascii="Times New Roman" w:hAnsi="Times New Roman"/>
          <w:sz w:val="28"/>
          <w:szCs w:val="28"/>
        </w:rPr>
        <w:t>наибольшим</w:t>
      </w:r>
      <w:r w:rsidRPr="003F3973">
        <w:rPr>
          <w:rFonts w:ascii="Times New Roman" w:hAnsi="Times New Roman"/>
          <w:sz w:val="28"/>
          <w:szCs w:val="28"/>
        </w:rPr>
        <w:t xml:space="preserve"> снижением в регионе развития Юг и регионе развития Север на 3,7% и, соответственно, на 3,1%), а также менее значительное </w:t>
      </w:r>
      <w:r>
        <w:rPr>
          <w:rFonts w:ascii="Times New Roman" w:hAnsi="Times New Roman"/>
          <w:sz w:val="28"/>
          <w:szCs w:val="28"/>
        </w:rPr>
        <w:t>снижение</w:t>
      </w:r>
      <w:r w:rsidRPr="003F3973">
        <w:rPr>
          <w:rFonts w:ascii="Times New Roman" w:hAnsi="Times New Roman"/>
          <w:sz w:val="28"/>
          <w:szCs w:val="28"/>
        </w:rPr>
        <w:t xml:space="preserve"> численности взрослого населения – от 1,2% (регион развития Север) до 0,2% (муниципий Кишинэу).</w:t>
      </w: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Старение населения. </w:t>
      </w:r>
      <w:r w:rsidRPr="003F3973">
        <w:rPr>
          <w:rFonts w:ascii="Times New Roman" w:hAnsi="Times New Roman"/>
          <w:sz w:val="28"/>
          <w:szCs w:val="28"/>
        </w:rPr>
        <w:t>Увеличение удельного веса пожилого населения в общей его численности обуславливает старение населения, показатель к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торого по состоянию на начало 2015 года равнялс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примерно 16,2%, в то время как 12% уже считается пороговым пределом старения населения. Т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ким образом, старение населения отмечается во всех регионах развития, в </w:t>
      </w:r>
      <w:r w:rsidRPr="003F3973">
        <w:rPr>
          <w:rFonts w:ascii="Times New Roman" w:hAnsi="Times New Roman"/>
          <w:sz w:val="28"/>
          <w:szCs w:val="28"/>
        </w:rPr>
        <w:lastRenderedPageBreak/>
        <w:t>особенности в регионе развития Север, в котором коэффициент старения превысил норму и плавно приближается к критическому уровню в 20%. Период 2009–2014 годов характеризуется продолжающимся старением насел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ния республики, показатели которого возросли с 13,7% в 2009 году до 15,7% в 2014 году (на 2 процентных пункта), при незначительных различиях в те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 xml:space="preserve">риториальном разрезе. Таким образом, самая неблагоприятная динамика наблюдается в муниципии Кишинэу (на 2,8 процентных пункта), в то время как </w:t>
      </w:r>
      <w:r>
        <w:rPr>
          <w:rFonts w:ascii="Times New Roman" w:hAnsi="Times New Roman"/>
          <w:sz w:val="28"/>
          <w:szCs w:val="28"/>
        </w:rPr>
        <w:t>самый</w:t>
      </w:r>
      <w:r w:rsidRPr="003F3973">
        <w:rPr>
          <w:rFonts w:ascii="Times New Roman" w:hAnsi="Times New Roman"/>
          <w:sz w:val="28"/>
          <w:szCs w:val="28"/>
        </w:rPr>
        <w:t xml:space="preserve"> медленный рост </w:t>
      </w:r>
      <w:r>
        <w:rPr>
          <w:rFonts w:ascii="Times New Roman" w:hAnsi="Times New Roman"/>
          <w:sz w:val="28"/>
          <w:szCs w:val="28"/>
        </w:rPr>
        <w:t xml:space="preserve">показателя отмечен </w:t>
      </w:r>
      <w:r w:rsidRPr="003F3973">
        <w:rPr>
          <w:rFonts w:ascii="Times New Roman" w:hAnsi="Times New Roman"/>
          <w:sz w:val="28"/>
          <w:szCs w:val="28"/>
        </w:rPr>
        <w:t>в регионе развития Север– на 1,3 процентных пункта.</w:t>
      </w: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Естественный прирост населения. </w:t>
      </w:r>
      <w:r w:rsidRPr="003F3973">
        <w:rPr>
          <w:rFonts w:ascii="Times New Roman" w:hAnsi="Times New Roman"/>
          <w:sz w:val="28"/>
          <w:szCs w:val="28"/>
        </w:rPr>
        <w:t>В 2014 году рождаемость состав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ла около 10,9 рожденных на тысячу человек, исходя из минимального показателя 8,9 рожденных на тысячу человек в муниципии Кишинэу и макс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мального – 12,1 рожденных на тысячу человек в регионе развития Центр, при этом коэффициент смертности превысил коэффициент рождаемости и сост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вил 11,1 человек на тысячу жителей, с максимальным показателем в регионе развития Север (13 человек на тысячу жителей) и минимальным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>в муниц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пии Кишинэу (7,8 человек на тысячу жителей), что обусловило отрицател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ный естественный прирост населения, с самым высоким показателем в рег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оне развития Север (на 2,3 человек на тысячу жителей). Анализируемый п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риод (2009–2014 годы) характеризуется более существенным снижением 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щего коэффициента смертности (на 0,14 человек за год на тысячу жителей) по сравнению с общим коэффициентом рождаемости (на 0,1 рожденных за год на тысячу человек), что может привести к положительному естественн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му приросту населения в течение следующего периода.</w:t>
      </w: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Внутренняя </w:t>
      </w:r>
      <w:r>
        <w:rPr>
          <w:rFonts w:ascii="Times New Roman" w:hAnsi="Times New Roman"/>
          <w:b/>
          <w:sz w:val="28"/>
          <w:szCs w:val="28"/>
        </w:rPr>
        <w:t xml:space="preserve">пространственная </w:t>
      </w:r>
      <w:r w:rsidRPr="003F3973">
        <w:rPr>
          <w:rFonts w:ascii="Times New Roman" w:hAnsi="Times New Roman"/>
          <w:b/>
          <w:sz w:val="28"/>
          <w:szCs w:val="28"/>
        </w:rPr>
        <w:t xml:space="preserve">мобильность </w:t>
      </w:r>
      <w:r w:rsidRPr="00046089">
        <w:rPr>
          <w:rFonts w:ascii="Times New Roman" w:hAnsi="Times New Roman"/>
          <w:sz w:val="28"/>
          <w:szCs w:val="28"/>
        </w:rPr>
        <w:t xml:space="preserve">населения </w:t>
      </w:r>
      <w:r w:rsidRPr="003F3973">
        <w:rPr>
          <w:rFonts w:ascii="Times New Roman" w:hAnsi="Times New Roman"/>
          <w:sz w:val="28"/>
          <w:szCs w:val="28"/>
        </w:rPr>
        <w:t>республики в 2013 году определял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влиянием аттрактора с </w:t>
      </w:r>
      <w:r w:rsidRPr="003F3973">
        <w:rPr>
          <w:rFonts w:ascii="Times New Roman" w:hAnsi="Times New Roman"/>
          <w:sz w:val="28"/>
          <w:szCs w:val="28"/>
        </w:rPr>
        <w:t xml:space="preserve">локализацией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муниципии Кишинэу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с р</w:t>
      </w:r>
      <w:r>
        <w:rPr>
          <w:rFonts w:ascii="Times New Roman" w:hAnsi="Times New Roman"/>
          <w:sz w:val="28"/>
          <w:szCs w:val="28"/>
        </w:rPr>
        <w:t>астущим</w:t>
      </w:r>
      <w:r w:rsidRPr="003F3973">
        <w:rPr>
          <w:rFonts w:ascii="Times New Roman" w:hAnsi="Times New Roman"/>
          <w:sz w:val="28"/>
          <w:szCs w:val="28"/>
        </w:rPr>
        <w:t xml:space="preserve"> коэффициент</w:t>
      </w:r>
      <w:r>
        <w:rPr>
          <w:rFonts w:ascii="Times New Roman" w:hAnsi="Times New Roman"/>
          <w:sz w:val="28"/>
          <w:szCs w:val="28"/>
        </w:rPr>
        <w:t>ом</w:t>
      </w:r>
      <w:r w:rsidRPr="003F3973">
        <w:rPr>
          <w:rFonts w:ascii="Times New Roman" w:hAnsi="Times New Roman"/>
          <w:sz w:val="28"/>
          <w:szCs w:val="28"/>
        </w:rPr>
        <w:t xml:space="preserve"> внутренней </w:t>
      </w:r>
      <w:r>
        <w:rPr>
          <w:rFonts w:ascii="Times New Roman" w:hAnsi="Times New Roman"/>
          <w:sz w:val="28"/>
          <w:szCs w:val="28"/>
        </w:rPr>
        <w:t>миграции, который 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</w:t>
      </w:r>
      <w:r w:rsidRPr="003F3973">
        <w:rPr>
          <w:rFonts w:ascii="Times New Roman" w:hAnsi="Times New Roman"/>
          <w:sz w:val="28"/>
          <w:szCs w:val="28"/>
        </w:rPr>
        <w:t xml:space="preserve"> 6,2 на тысячу человек, в то время как в регионах развития, ставших и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точником миграционных потоков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 направлении муниципия Кишинэу, число выбывших превысило число прибывших. Острее всего проблема снижения коэффициента интенсивности миграционного прироста затронула такие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гионы развития, как Юг (</w:t>
      </w:r>
      <w:r>
        <w:rPr>
          <w:rFonts w:ascii="Times New Roman" w:hAnsi="Times New Roman"/>
          <w:sz w:val="28"/>
          <w:szCs w:val="28"/>
        </w:rPr>
        <w:t>снижение численности населения</w:t>
      </w:r>
      <w:r w:rsidRPr="003F3973">
        <w:rPr>
          <w:rFonts w:ascii="Times New Roman" w:hAnsi="Times New Roman"/>
          <w:sz w:val="28"/>
          <w:szCs w:val="28"/>
        </w:rPr>
        <w:t xml:space="preserve"> на 2,5</w:t>
      </w:r>
      <w:r>
        <w:rPr>
          <w:rFonts w:ascii="Times New Roman" w:hAnsi="Times New Roman"/>
          <w:sz w:val="28"/>
          <w:szCs w:val="28"/>
        </w:rPr>
        <w:t>%</w:t>
      </w:r>
      <w:r w:rsidRPr="003F3973">
        <w:rPr>
          <w:rFonts w:ascii="Times New Roman" w:hAnsi="Times New Roman"/>
          <w:sz w:val="28"/>
          <w:szCs w:val="28"/>
        </w:rPr>
        <w:t>) и Центр (</w:t>
      </w:r>
      <w:r>
        <w:rPr>
          <w:rFonts w:ascii="Times New Roman" w:hAnsi="Times New Roman"/>
          <w:sz w:val="28"/>
          <w:szCs w:val="28"/>
        </w:rPr>
        <w:t>снижение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численности населения на</w:t>
      </w:r>
      <w:r w:rsidRPr="003F397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  <w:r w:rsidRPr="003F3973">
        <w:rPr>
          <w:rFonts w:ascii="Times New Roman" w:hAnsi="Times New Roman"/>
          <w:sz w:val="28"/>
          <w:szCs w:val="28"/>
        </w:rPr>
        <w:t>). Важно отметить рос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 интенси</w:t>
      </w:r>
      <w:r w:rsidRPr="003F3973"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>ност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внутренних миграционных процессов</w:t>
      </w:r>
      <w:r>
        <w:rPr>
          <w:rFonts w:ascii="Times New Roman" w:hAnsi="Times New Roman"/>
          <w:sz w:val="28"/>
          <w:szCs w:val="28"/>
        </w:rPr>
        <w:t>, наблюдаемый в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3F3973">
        <w:rPr>
          <w:rFonts w:ascii="Times New Roman" w:hAnsi="Times New Roman"/>
          <w:sz w:val="28"/>
          <w:szCs w:val="28"/>
        </w:rPr>
        <w:t>после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лет.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lastRenderedPageBreak/>
        <w:t>Участие населения Республики Молдова в экономической деятельности</w:t>
      </w:r>
      <w:r w:rsidRPr="003F3973">
        <w:rPr>
          <w:rStyle w:val="FootnoteReference"/>
          <w:rFonts w:ascii="Times New Roman" w:hAnsi="Times New Roman"/>
          <w:b/>
          <w:sz w:val="28"/>
          <w:szCs w:val="28"/>
        </w:rPr>
        <w:footnoteReference w:id="5"/>
      </w:r>
      <w:r w:rsidRPr="003F3973">
        <w:rPr>
          <w:rFonts w:ascii="Times New Roman" w:hAnsi="Times New Roman"/>
          <w:b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характеризуется довольно низкой интенсивностью, с долей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эк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номически активного населения примерно в 41,2%, отличаясь за последние 10 лет тенденцией к снижению и одновременно стабилизации. Наиболее бл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гоприятная ситуация относительно доли эко</w:t>
      </w:r>
      <w:r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>ической активности насел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ния сложил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сь в муниципии Кишинэу (51,4%), в то время как в регионе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 Юг наблюдается 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низкий показатель доли экономически акти</w:t>
      </w:r>
      <w:r w:rsidRPr="003F3973"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>ного населения (34,3%). Аналогичная ситуация отмечается относительно 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щей доли занятых, которая на 2014 год составила 39,6%, будучи выше в м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ниципии Кишинэу (48,5%) и ниже – в регионе развития Юг (33,1%). Разница между долей экономически активного населения и общей долей занятых св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детельствует о неблагоприятных показателях занятости по сравнению с эк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номической активностью</w:t>
      </w:r>
      <w:r w:rsidRPr="00842121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 муниципии Кишинэу, в то время как наиболее благоприятная ситуация отмечается в регионе развития Север. В 2014 году уровень безработицы в Республике Молдова составил 3,9%, став самым в</w:t>
      </w:r>
      <w:r w:rsidRPr="003F3973"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соким в муниципии Кишинэу (средний уровень безработицы в 2007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2014 г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 xml:space="preserve"> – около 7,7%), а в регионе развития Север он оказался ниже (4,3%). Д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намика уровня безработицы после окончания экономического и финансового кризиса снижается во всех регионах развития республики.</w:t>
      </w:r>
    </w:p>
    <w:p w:rsidR="00CF015F" w:rsidRPr="003F3973" w:rsidRDefault="00CF015F" w:rsidP="00CF015F">
      <w:pPr>
        <w:pStyle w:val="Heading1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7" w:name="_Toc427853636"/>
      <w:bookmarkStart w:id="8" w:name="_Toc427916765"/>
      <w:bookmarkStart w:id="9" w:name="_Toc428356621"/>
      <w:bookmarkStart w:id="10" w:name="_Toc429218963"/>
    </w:p>
    <w:p w:rsidR="00CF015F" w:rsidRPr="00F511CB" w:rsidRDefault="00CF015F" w:rsidP="00CF015F">
      <w:pPr>
        <w:pStyle w:val="Heading1"/>
        <w:spacing w:before="0"/>
        <w:ind w:firstLine="709"/>
        <w:rPr>
          <w:rFonts w:ascii="Times New Roman" w:hAnsi="Times New Roman"/>
          <w:i/>
          <w:color w:val="auto"/>
          <w:sz w:val="28"/>
        </w:rPr>
      </w:pPr>
      <w:r w:rsidRPr="00F511CB">
        <w:rPr>
          <w:rFonts w:ascii="Times New Roman" w:hAnsi="Times New Roman"/>
          <w:i/>
          <w:color w:val="auto"/>
          <w:sz w:val="28"/>
        </w:rPr>
        <w:t>1.4.2</w:t>
      </w:r>
      <w:r w:rsidRPr="00F511CB">
        <w:rPr>
          <w:rFonts w:ascii="Times New Roman" w:hAnsi="Times New Roman"/>
          <w:i/>
          <w:color w:val="auto"/>
          <w:sz w:val="28"/>
        </w:rPr>
        <w:tab/>
      </w:r>
      <w:bookmarkEnd w:id="7"/>
      <w:bookmarkEnd w:id="8"/>
      <w:bookmarkEnd w:id="9"/>
      <w:bookmarkEnd w:id="10"/>
      <w:r w:rsidRPr="00F511CB">
        <w:rPr>
          <w:rFonts w:ascii="Times New Roman" w:hAnsi="Times New Roman"/>
          <w:i/>
          <w:color w:val="auto"/>
          <w:sz w:val="28"/>
        </w:rPr>
        <w:t>Публичные услуги по регионам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Дошкольное образование. </w:t>
      </w:r>
      <w:r w:rsidRPr="003F3973">
        <w:rPr>
          <w:rFonts w:ascii="Times New Roman" w:hAnsi="Times New Roman"/>
          <w:sz w:val="28"/>
          <w:szCs w:val="28"/>
        </w:rPr>
        <w:t xml:space="preserve">Увеличение рождаемости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последние 12 лет привело к росту числа детей, посещающих дошкольные учреждения. В 2014 году в дошкольные учреждения были зачислены 147,7 тыс. детей,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примерно на 57,7% больше числа детей, зачисленных в детские сады в 2000 году, и примерно на 14% больше в сравнении с 2005 годом. Положительная тенденция наблюдается более отчетливо в городской местности по сравн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нию с сельской, в особенности в муниципии Кишинэу и в регионе развития Центр. Рост числа детей дошкольного возраста обусловил и рост числа 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ских садов</w:t>
      </w:r>
      <w:r w:rsidRPr="003F3973">
        <w:rPr>
          <w:rFonts w:ascii="Times New Roman" w:hAnsi="Times New Roman"/>
          <w:sz w:val="28"/>
          <w:szCs w:val="28"/>
        </w:rPr>
        <w:t xml:space="preserve"> в 2014 году на 28% по сравнению с 2000 г. и на 12%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>по сравн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нию с 2005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F3973">
        <w:rPr>
          <w:rFonts w:ascii="Times New Roman" w:hAnsi="Times New Roman"/>
          <w:sz w:val="28"/>
          <w:szCs w:val="28"/>
        </w:rPr>
        <w:t xml:space="preserve">, наибольший рост при этом зарегистрирован в регионе развития Центр.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Что касается системы </w:t>
      </w:r>
      <w:r w:rsidRPr="00C710DF">
        <w:rPr>
          <w:rFonts w:ascii="Times New Roman" w:hAnsi="Times New Roman"/>
          <w:b/>
          <w:sz w:val="28"/>
        </w:rPr>
        <w:t>начального и общего среднего образования</w:t>
      </w:r>
      <w:r w:rsidRPr="003F3973">
        <w:rPr>
          <w:rFonts w:ascii="Times New Roman" w:hAnsi="Times New Roman"/>
          <w:sz w:val="28"/>
          <w:szCs w:val="28"/>
        </w:rPr>
        <w:t>, то за последние 5 лет снизилось число как учеников, так и образовательных учреждений. В 2014 году по сравнению с 2009 годом число учеников умен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шилось в среднем на 15%. В сельской местности сокращение числа учеников является более значительным (на 20%) по сравнению с городами (на 8%). Наибольшее снижение было зафиксировано в АТО Гагаузия и в регионе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 xml:space="preserve">вития Юг (на 23% и, соответственно, на 19%) и в регионах </w:t>
      </w:r>
      <w:r w:rsidRPr="003F3973">
        <w:rPr>
          <w:rFonts w:ascii="Times New Roman" w:hAnsi="Times New Roman"/>
          <w:sz w:val="28"/>
          <w:szCs w:val="28"/>
        </w:rPr>
        <w:lastRenderedPageBreak/>
        <w:t>развития Север и Центр</w:t>
      </w:r>
      <w:r w:rsidRPr="00A22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F3973">
        <w:rPr>
          <w:rFonts w:ascii="Times New Roman" w:hAnsi="Times New Roman"/>
          <w:sz w:val="28"/>
          <w:szCs w:val="28"/>
        </w:rPr>
        <w:t>на 16%</w:t>
      </w:r>
      <w:r>
        <w:rPr>
          <w:rFonts w:ascii="Times New Roman" w:hAnsi="Times New Roman"/>
          <w:sz w:val="28"/>
          <w:szCs w:val="28"/>
        </w:rPr>
        <w:t>)</w:t>
      </w:r>
      <w:r w:rsidRPr="003F3973">
        <w:rPr>
          <w:rFonts w:ascii="Times New Roman" w:hAnsi="Times New Roman"/>
          <w:sz w:val="28"/>
          <w:szCs w:val="28"/>
        </w:rPr>
        <w:t>. Процесс оптимизации учреждений общего среднего образ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вания привел к сокращению количества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3F3973">
        <w:rPr>
          <w:rFonts w:ascii="Times New Roman" w:hAnsi="Times New Roman"/>
          <w:sz w:val="28"/>
          <w:szCs w:val="28"/>
        </w:rPr>
        <w:t xml:space="preserve"> за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следние </w:t>
      </w:r>
      <w:r>
        <w:rPr>
          <w:rFonts w:ascii="Times New Roman" w:hAnsi="Times New Roman"/>
          <w:sz w:val="28"/>
          <w:szCs w:val="28"/>
        </w:rPr>
        <w:t>пять</w:t>
      </w:r>
      <w:r w:rsidRPr="003F3973">
        <w:rPr>
          <w:rFonts w:ascii="Times New Roman" w:hAnsi="Times New Roman"/>
          <w:sz w:val="28"/>
          <w:szCs w:val="28"/>
        </w:rPr>
        <w:t xml:space="preserve"> лет примерно на 9%.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Также в течение анализируемого периода </w:t>
      </w:r>
      <w:r>
        <w:rPr>
          <w:rFonts w:ascii="Times New Roman" w:hAnsi="Times New Roman"/>
          <w:sz w:val="28"/>
          <w:szCs w:val="28"/>
        </w:rPr>
        <w:t>испытало спад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C710DF">
        <w:rPr>
          <w:rFonts w:ascii="Times New Roman" w:hAnsi="Times New Roman"/>
          <w:b/>
          <w:sz w:val="28"/>
          <w:szCs w:val="28"/>
        </w:rPr>
        <w:t>среднее пр</w:t>
      </w:r>
      <w:r w:rsidRPr="00C710DF">
        <w:rPr>
          <w:rFonts w:ascii="Times New Roman" w:hAnsi="Times New Roman"/>
          <w:b/>
          <w:sz w:val="28"/>
          <w:szCs w:val="28"/>
        </w:rPr>
        <w:t>о</w:t>
      </w:r>
      <w:r w:rsidRPr="00C710DF">
        <w:rPr>
          <w:rFonts w:ascii="Times New Roman" w:hAnsi="Times New Roman"/>
          <w:b/>
          <w:sz w:val="28"/>
          <w:szCs w:val="28"/>
        </w:rPr>
        <w:t>фессионально-техническое образование</w:t>
      </w:r>
      <w:r w:rsidRPr="003F3973">
        <w:rPr>
          <w:rFonts w:ascii="Times New Roman" w:hAnsi="Times New Roman"/>
          <w:sz w:val="28"/>
          <w:szCs w:val="28"/>
        </w:rPr>
        <w:t xml:space="preserve">. Так, число учащихся в </w:t>
      </w:r>
      <w:r w:rsidRPr="00C710DF">
        <w:rPr>
          <w:rFonts w:ascii="Times New Roman" w:hAnsi="Times New Roman"/>
          <w:b/>
          <w:sz w:val="28"/>
        </w:rPr>
        <w:t>среднем</w:t>
      </w:r>
      <w:r w:rsidRPr="00C710DF">
        <w:rPr>
          <w:rFonts w:ascii="Times New Roman" w:hAnsi="Times New Roman"/>
          <w:b/>
          <w:sz w:val="28"/>
          <w:szCs w:val="28"/>
        </w:rPr>
        <w:t xml:space="preserve"> </w:t>
      </w:r>
      <w:r w:rsidRPr="00C710DF">
        <w:rPr>
          <w:rFonts w:ascii="Times New Roman" w:hAnsi="Times New Roman"/>
          <w:b/>
          <w:sz w:val="28"/>
        </w:rPr>
        <w:t>профессиональном образовании</w:t>
      </w:r>
      <w:r w:rsidRPr="003F3973">
        <w:rPr>
          <w:rFonts w:ascii="Times New Roman" w:hAnsi="Times New Roman"/>
          <w:sz w:val="28"/>
          <w:szCs w:val="28"/>
        </w:rPr>
        <w:t xml:space="preserve"> за последние 10 лет снизилось примерно на 30%, в то время как число образовательных учреждений сократилось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чем</w:t>
      </w:r>
      <w:r w:rsidRPr="003F3973">
        <w:rPr>
          <w:rFonts w:ascii="Times New Roman" w:hAnsi="Times New Roman"/>
          <w:sz w:val="28"/>
          <w:szCs w:val="28"/>
        </w:rPr>
        <w:t xml:space="preserve"> на 1/5 (22%). </w:t>
      </w:r>
      <w:r w:rsidRPr="00046089">
        <w:rPr>
          <w:rFonts w:ascii="Times New Roman" w:hAnsi="Times New Roman"/>
          <w:b/>
          <w:sz w:val="28"/>
          <w:szCs w:val="28"/>
        </w:rPr>
        <w:t>П</w:t>
      </w:r>
      <w:r w:rsidRPr="00C710DF">
        <w:rPr>
          <w:rFonts w:ascii="Times New Roman" w:hAnsi="Times New Roman"/>
          <w:b/>
          <w:sz w:val="28"/>
          <w:szCs w:val="28"/>
        </w:rPr>
        <w:t>рофессионально-техническое образование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колл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 xml:space="preserve"> было </w:t>
      </w:r>
      <w:r>
        <w:rPr>
          <w:rFonts w:ascii="Times New Roman" w:hAnsi="Times New Roman"/>
          <w:sz w:val="28"/>
          <w:szCs w:val="28"/>
        </w:rPr>
        <w:t>затронуто меньше:</w:t>
      </w:r>
      <w:r w:rsidRPr="003F3973">
        <w:rPr>
          <w:rFonts w:ascii="Times New Roman" w:hAnsi="Times New Roman"/>
          <w:sz w:val="28"/>
          <w:szCs w:val="28"/>
        </w:rPr>
        <w:t xml:space="preserve"> число учащихся сократилось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3F3973">
        <w:rPr>
          <w:rFonts w:ascii="Times New Roman" w:hAnsi="Times New Roman"/>
          <w:sz w:val="28"/>
          <w:szCs w:val="28"/>
        </w:rPr>
        <w:t xml:space="preserve">на 10%,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F3973">
        <w:rPr>
          <w:rFonts w:ascii="Times New Roman" w:hAnsi="Times New Roman"/>
          <w:sz w:val="28"/>
          <w:szCs w:val="28"/>
        </w:rPr>
        <w:t>число учреждений – примерно на 12%.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Значительное сокращение за последние 10 лет претерпела и сфера </w:t>
      </w:r>
      <w:r w:rsidRPr="00C710DF">
        <w:rPr>
          <w:rFonts w:ascii="Times New Roman" w:hAnsi="Times New Roman"/>
          <w:b/>
          <w:sz w:val="28"/>
          <w:szCs w:val="28"/>
        </w:rPr>
        <w:t>высшего образования</w:t>
      </w:r>
      <w:r w:rsidRPr="003F3973">
        <w:rPr>
          <w:rFonts w:ascii="Times New Roman" w:hAnsi="Times New Roman"/>
          <w:sz w:val="28"/>
          <w:szCs w:val="28"/>
        </w:rPr>
        <w:t>, которая потеряла около 11% образовательных учр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ждений и около 29% общего числа студентов.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По состоянию на 2013 год </w:t>
      </w:r>
      <w:r w:rsidRPr="00046089">
        <w:rPr>
          <w:rFonts w:ascii="Times New Roman" w:hAnsi="Times New Roman"/>
          <w:b/>
          <w:sz w:val="28"/>
        </w:rPr>
        <w:t xml:space="preserve">сеть </w:t>
      </w:r>
      <w:r w:rsidRPr="00046089">
        <w:rPr>
          <w:rFonts w:ascii="Times New Roman" w:hAnsi="Times New Roman"/>
          <w:b/>
          <w:sz w:val="28"/>
          <w:szCs w:val="28"/>
        </w:rPr>
        <w:t>медико-санитарных</w:t>
      </w:r>
      <w:r w:rsidRPr="00046089">
        <w:rPr>
          <w:rFonts w:ascii="Times New Roman" w:hAnsi="Times New Roman"/>
          <w:b/>
          <w:sz w:val="28"/>
        </w:rPr>
        <w:t xml:space="preserve"> учреждений</w:t>
      </w:r>
      <w:r w:rsidRPr="003F3973">
        <w:rPr>
          <w:rFonts w:ascii="Times New Roman" w:hAnsi="Times New Roman"/>
          <w:sz w:val="28"/>
          <w:szCs w:val="28"/>
        </w:rPr>
        <w:t xml:space="preserve"> насчитывал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945 учреждений первичной и специализированной медицинской помощи, 42 санитарно-эпидемиологических учреждения, 96 поликлиник или самостоятельных медицинских пунктов и 138 станций, подстанций и пунктов неотложной медицинской помощи. За отчетный период прошли аттестацию 85 больниц, 72 из которых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или 85%, являются государственными учрежд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ниями. Больничный сектор составляют 40% районных, 12% муниципальных и около 36% республиканских больниц. По регионам развития отмечается </w:t>
      </w:r>
      <w:r>
        <w:rPr>
          <w:rFonts w:ascii="Times New Roman" w:hAnsi="Times New Roman"/>
          <w:sz w:val="28"/>
          <w:szCs w:val="28"/>
        </w:rPr>
        <w:t>постоянный рост числа</w:t>
      </w:r>
      <w:r w:rsidRPr="003F3973">
        <w:rPr>
          <w:rFonts w:ascii="Times New Roman" w:hAnsi="Times New Roman"/>
          <w:sz w:val="28"/>
          <w:szCs w:val="28"/>
        </w:rPr>
        <w:t xml:space="preserve"> больниц, </w:t>
      </w:r>
      <w:r>
        <w:rPr>
          <w:rFonts w:ascii="Times New Roman" w:hAnsi="Times New Roman"/>
          <w:sz w:val="28"/>
          <w:szCs w:val="28"/>
        </w:rPr>
        <w:t>за исключением</w:t>
      </w:r>
      <w:r w:rsidRPr="003F3973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развития Центр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муниципи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Кишинэу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F3973">
        <w:rPr>
          <w:rFonts w:ascii="Times New Roman" w:hAnsi="Times New Roman"/>
          <w:sz w:val="28"/>
          <w:szCs w:val="28"/>
        </w:rPr>
        <w:t xml:space="preserve"> рост на 11% и</w:t>
      </w:r>
      <w:r>
        <w:rPr>
          <w:rFonts w:ascii="Times New Roman" w:hAnsi="Times New Roman"/>
          <w:sz w:val="28"/>
          <w:szCs w:val="28"/>
        </w:rPr>
        <w:t>, соответственно, на</w:t>
      </w:r>
      <w:r w:rsidRPr="003F3973">
        <w:rPr>
          <w:rFonts w:ascii="Times New Roman" w:hAnsi="Times New Roman"/>
          <w:sz w:val="28"/>
          <w:szCs w:val="28"/>
        </w:rPr>
        <w:t xml:space="preserve"> 8%. Отмечаются существенные различия между регионами развития в плане </w:t>
      </w:r>
      <w:r w:rsidRPr="004F4AC1">
        <w:rPr>
          <w:rFonts w:ascii="Times New Roman" w:hAnsi="Times New Roman"/>
          <w:b/>
          <w:sz w:val="28"/>
        </w:rPr>
        <w:t>обеспеченности медперсоналом</w:t>
      </w:r>
      <w:r w:rsidRPr="00755A88"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Медико-санитарные учреждения, в которых отмечается наиболее острая нехватка высококвалифицированного медицинского перс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нала, находятся в регионах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Юг (обеспечены </w:t>
      </w:r>
      <w:r>
        <w:rPr>
          <w:rFonts w:ascii="Times New Roman" w:hAnsi="Times New Roman"/>
          <w:sz w:val="28"/>
          <w:szCs w:val="28"/>
        </w:rPr>
        <w:t>лишь</w:t>
      </w:r>
      <w:r w:rsidRPr="003F3973">
        <w:rPr>
          <w:rFonts w:ascii="Times New Roman" w:hAnsi="Times New Roman"/>
          <w:sz w:val="28"/>
          <w:szCs w:val="28"/>
        </w:rPr>
        <w:t xml:space="preserve"> 78%) и Центр (81,2%), в то время как наибольшее количество профессионалов привлекает работа в муниципии Кишинэу (92,2%).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Социальная защита. </w:t>
      </w:r>
      <w:r w:rsidRPr="003F3973">
        <w:rPr>
          <w:rFonts w:ascii="Times New Roman" w:hAnsi="Times New Roman"/>
          <w:sz w:val="28"/>
          <w:szCs w:val="28"/>
        </w:rPr>
        <w:t>Процесс старения населения и падение коэфф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циента рождаемости, финансовая несостоятельность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уязвимых слоев населения выявляют проблемы </w:t>
      </w:r>
      <w:r>
        <w:rPr>
          <w:rFonts w:ascii="Times New Roman" w:hAnsi="Times New Roman"/>
          <w:sz w:val="28"/>
          <w:szCs w:val="28"/>
        </w:rPr>
        <w:t>в масштабе</w:t>
      </w:r>
      <w:r w:rsidRPr="003F3973">
        <w:rPr>
          <w:rFonts w:ascii="Times New Roman" w:hAnsi="Times New Roman"/>
          <w:sz w:val="28"/>
          <w:szCs w:val="28"/>
        </w:rPr>
        <w:t xml:space="preserve"> всего общества и требуют радикального изменения концепции отношений между гражданами и гос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дарством. В 2013 году число пенсионеров составило 659,6 тыс., или 53,3%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общего числа экономически активного населения, причем это число увел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чилось на 6% по сравнению с 2009 годом. В течение отчетного периода для оказания помощи пожилым и нетрудоспособным лицам осуществляли де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тельность отделения социальной помощи на дому (110), работники социал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ных служб (2442), число которых сократилось на 25% и, соответственно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3F3973">
        <w:rPr>
          <w:rFonts w:ascii="Times New Roman" w:hAnsi="Times New Roman"/>
          <w:sz w:val="28"/>
          <w:szCs w:val="28"/>
        </w:rPr>
        <w:t xml:space="preserve"> 5%.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Для л</w:t>
      </w:r>
      <w:r>
        <w:rPr>
          <w:rFonts w:ascii="Times New Roman" w:hAnsi="Times New Roman"/>
          <w:sz w:val="28"/>
          <w:szCs w:val="28"/>
        </w:rPr>
        <w:t>иц</w:t>
      </w:r>
      <w:r w:rsidRPr="003F3973">
        <w:rPr>
          <w:rFonts w:ascii="Times New Roman" w:hAnsi="Times New Roman"/>
          <w:sz w:val="28"/>
          <w:szCs w:val="28"/>
        </w:rPr>
        <w:t xml:space="preserve"> с ограниченными возможностями в республике работают 6 домов-интернатов, в которых проживают 1999 человек (пожилых л</w:t>
      </w:r>
      <w:r>
        <w:rPr>
          <w:rFonts w:ascii="Times New Roman" w:hAnsi="Times New Roman"/>
          <w:sz w:val="28"/>
          <w:szCs w:val="28"/>
        </w:rPr>
        <w:t>иц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 w:rsidRPr="003F3973">
        <w:rPr>
          <w:rFonts w:ascii="Times New Roman" w:hAnsi="Times New Roman"/>
          <w:sz w:val="28"/>
          <w:szCs w:val="28"/>
        </w:rPr>
        <w:lastRenderedPageBreak/>
        <w:t xml:space="preserve">взрослых </w:t>
      </w:r>
      <w:r>
        <w:rPr>
          <w:rFonts w:ascii="Times New Roman" w:hAnsi="Times New Roman"/>
          <w:sz w:val="28"/>
          <w:szCs w:val="28"/>
        </w:rPr>
        <w:t>с ограниченными возможностями</w:t>
      </w:r>
      <w:r w:rsidRPr="003F3973">
        <w:rPr>
          <w:rFonts w:ascii="Times New Roman" w:hAnsi="Times New Roman"/>
          <w:sz w:val="28"/>
          <w:szCs w:val="28"/>
        </w:rPr>
        <w:t xml:space="preserve">) и 2 дома-интерната, в которых проживает 551 ребенок с ограниченными возможностями. На 100 </w:t>
      </w:r>
      <w:r>
        <w:rPr>
          <w:rFonts w:ascii="Times New Roman" w:hAnsi="Times New Roman"/>
          <w:sz w:val="28"/>
          <w:szCs w:val="28"/>
        </w:rPr>
        <w:t>тыс.</w:t>
      </w:r>
      <w:r w:rsidRPr="003F3973">
        <w:rPr>
          <w:rFonts w:ascii="Times New Roman" w:hAnsi="Times New Roman"/>
          <w:sz w:val="28"/>
          <w:szCs w:val="28"/>
        </w:rPr>
        <w:t xml:space="preserve"> жит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лей приходится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419,3 человека (</w:t>
      </w:r>
      <w:r>
        <w:rPr>
          <w:rFonts w:ascii="Times New Roman" w:hAnsi="Times New Roman"/>
          <w:sz w:val="28"/>
          <w:szCs w:val="28"/>
        </w:rPr>
        <w:t>старше</w:t>
      </w:r>
      <w:r w:rsidRPr="003F3973">
        <w:rPr>
          <w:rFonts w:ascii="Times New Roman" w:hAnsi="Times New Roman"/>
          <w:sz w:val="28"/>
          <w:szCs w:val="28"/>
        </w:rPr>
        <w:t xml:space="preserve"> 18 лет) с первичн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ограничением возможностей,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3F3973">
        <w:rPr>
          <w:rFonts w:ascii="Times New Roman" w:hAnsi="Times New Roman"/>
          <w:sz w:val="28"/>
          <w:szCs w:val="28"/>
        </w:rPr>
        <w:t xml:space="preserve"> на 17% меньше по сравнению с 2009 годом, б</w:t>
      </w:r>
      <w:r>
        <w:rPr>
          <w:rFonts w:ascii="Times New Roman" w:hAnsi="Times New Roman"/>
          <w:sz w:val="28"/>
          <w:szCs w:val="28"/>
        </w:rPr>
        <w:t>ó</w:t>
      </w:r>
      <w:r w:rsidRPr="003F3973">
        <w:rPr>
          <w:rFonts w:ascii="Times New Roman" w:hAnsi="Times New Roman"/>
          <w:sz w:val="28"/>
          <w:szCs w:val="28"/>
        </w:rPr>
        <w:t>льшая</w:t>
      </w:r>
      <w:r>
        <w:rPr>
          <w:rFonts w:ascii="Times New Roman" w:hAnsi="Times New Roman"/>
          <w:sz w:val="28"/>
          <w:szCs w:val="28"/>
        </w:rPr>
        <w:t xml:space="preserve"> часть</w:t>
      </w:r>
      <w:r w:rsidRPr="003F3973">
        <w:rPr>
          <w:rFonts w:ascii="Times New Roman" w:hAnsi="Times New Roman"/>
          <w:sz w:val="28"/>
          <w:szCs w:val="28"/>
        </w:rPr>
        <w:t xml:space="preserve"> случаев </w:t>
      </w:r>
      <w:r>
        <w:rPr>
          <w:rFonts w:ascii="Times New Roman" w:hAnsi="Times New Roman"/>
          <w:sz w:val="28"/>
          <w:szCs w:val="28"/>
        </w:rPr>
        <w:t>приходится на</w:t>
      </w:r>
      <w:r w:rsidRPr="003F3973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развития Центр (354,6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3F3973">
        <w:rPr>
          <w:rFonts w:ascii="Times New Roman" w:hAnsi="Times New Roman"/>
          <w:sz w:val="28"/>
          <w:szCs w:val="28"/>
        </w:rPr>
        <w:t>) и Север (348,9 человек).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Для обеспечения питания социально уязвимых лиц работают 99 соц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альных столовых, количество которых снизилось на 31% по сравнению с 2009 годом. Число </w:t>
      </w:r>
      <w:r>
        <w:rPr>
          <w:rFonts w:ascii="Times New Roman" w:hAnsi="Times New Roman"/>
          <w:sz w:val="28"/>
          <w:szCs w:val="28"/>
        </w:rPr>
        <w:t xml:space="preserve">лиц, </w:t>
      </w:r>
      <w:r w:rsidRPr="003F3973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>щающих</w:t>
      </w:r>
      <w:r w:rsidRPr="003F3973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столовы</w:t>
      </w:r>
      <w:r>
        <w:rPr>
          <w:rFonts w:ascii="Times New Roman" w:hAnsi="Times New Roman"/>
          <w:sz w:val="28"/>
          <w:szCs w:val="28"/>
        </w:rPr>
        <w:t>е,</w:t>
      </w:r>
      <w:r w:rsidRPr="003F3973">
        <w:rPr>
          <w:rFonts w:ascii="Times New Roman" w:hAnsi="Times New Roman"/>
          <w:sz w:val="28"/>
          <w:szCs w:val="28"/>
        </w:rPr>
        <w:t xml:space="preserve"> та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же уменьшилось на 15% по сравнению с 2009 годом и составило в 2013 году 4996 человек.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Средний размер трудовой пенсии по возрасту увеличился в 2013 году на 31% по сравнению с 2009 годом и составил 1049,2 леев, </w:t>
      </w:r>
      <w:r>
        <w:rPr>
          <w:rFonts w:ascii="Times New Roman" w:hAnsi="Times New Roman"/>
          <w:sz w:val="28"/>
          <w:szCs w:val="28"/>
        </w:rPr>
        <w:t>но все же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остается ниже </w:t>
      </w:r>
      <w:r w:rsidRPr="003F3973">
        <w:rPr>
          <w:rFonts w:ascii="Times New Roman" w:hAnsi="Times New Roman"/>
          <w:sz w:val="28"/>
          <w:szCs w:val="28"/>
        </w:rPr>
        <w:t>прожиточного минимума для пенсионеров (79,1%), а также не обесп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чивает покрытия среднемесячных потребительских расходов населения (59%).</w:t>
      </w:r>
    </w:p>
    <w:p w:rsidR="00CF015F" w:rsidRDefault="00CF015F" w:rsidP="00CF015F">
      <w:pPr>
        <w:pStyle w:val="Heading1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1" w:name="_Toc426007888"/>
      <w:bookmarkStart w:id="12" w:name="_Toc427853637"/>
      <w:bookmarkStart w:id="13" w:name="_Toc427916766"/>
      <w:bookmarkStart w:id="14" w:name="_Toc428356622"/>
      <w:bookmarkStart w:id="15" w:name="_Toc429218964"/>
    </w:p>
    <w:p w:rsidR="00CF015F" w:rsidRPr="00F511CB" w:rsidRDefault="00CF015F" w:rsidP="00CF015F">
      <w:pPr>
        <w:pStyle w:val="Heading1"/>
        <w:spacing w:before="0"/>
        <w:ind w:firstLine="709"/>
        <w:rPr>
          <w:rFonts w:ascii="Times New Roman" w:hAnsi="Times New Roman"/>
          <w:i/>
          <w:color w:val="auto"/>
          <w:sz w:val="28"/>
        </w:rPr>
      </w:pPr>
      <w:r w:rsidRPr="00F511CB">
        <w:rPr>
          <w:rFonts w:ascii="Times New Roman" w:hAnsi="Times New Roman"/>
          <w:i/>
          <w:color w:val="auto"/>
          <w:sz w:val="28"/>
        </w:rPr>
        <w:t>1.4.3.</w:t>
      </w:r>
      <w:r w:rsidRPr="00F511CB">
        <w:rPr>
          <w:rFonts w:ascii="Times New Roman" w:hAnsi="Times New Roman"/>
          <w:i/>
          <w:color w:val="auto"/>
          <w:sz w:val="28"/>
        </w:rPr>
        <w:tab/>
        <w:t>Разрыв</w:t>
      </w:r>
      <w:r>
        <w:rPr>
          <w:rFonts w:ascii="Times New Roman" w:hAnsi="Times New Roman"/>
          <w:i/>
          <w:color w:val="auto"/>
          <w:sz w:val="28"/>
        </w:rPr>
        <w:t>ы</w:t>
      </w:r>
      <w:r w:rsidRPr="00F511CB">
        <w:rPr>
          <w:rFonts w:ascii="Times New Roman" w:hAnsi="Times New Roman"/>
          <w:i/>
          <w:color w:val="auto"/>
          <w:sz w:val="28"/>
        </w:rPr>
        <w:t xml:space="preserve"> между уровнем дохода и уровнем потребления насел</w:t>
      </w:r>
      <w:r w:rsidRPr="00F511CB">
        <w:rPr>
          <w:rFonts w:ascii="Times New Roman" w:hAnsi="Times New Roman"/>
          <w:i/>
          <w:color w:val="auto"/>
          <w:sz w:val="28"/>
        </w:rPr>
        <w:t>е</w:t>
      </w:r>
      <w:r w:rsidRPr="00F511CB">
        <w:rPr>
          <w:rFonts w:ascii="Times New Roman" w:hAnsi="Times New Roman"/>
          <w:i/>
          <w:color w:val="auto"/>
          <w:sz w:val="28"/>
        </w:rPr>
        <w:t>ния, показатели бедности</w:t>
      </w:r>
      <w:bookmarkEnd w:id="11"/>
      <w:bookmarkEnd w:id="12"/>
      <w:bookmarkEnd w:id="13"/>
      <w:bookmarkEnd w:id="14"/>
      <w:bookmarkEnd w:id="15"/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</w:t>
      </w:r>
      <w:r w:rsidRPr="003F3973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F3973">
        <w:rPr>
          <w:rFonts w:ascii="Times New Roman" w:hAnsi="Times New Roman"/>
          <w:sz w:val="28"/>
          <w:szCs w:val="28"/>
        </w:rPr>
        <w:t xml:space="preserve">2013 год во всех регионах развития Республики Молдова отмечался рост </w:t>
      </w:r>
      <w:r w:rsidRPr="004F4AC1">
        <w:rPr>
          <w:rFonts w:ascii="Times New Roman" w:hAnsi="Times New Roman"/>
          <w:b/>
          <w:sz w:val="28"/>
        </w:rPr>
        <w:t>среднемесячного располагаемого дохода в расч</w:t>
      </w:r>
      <w:r w:rsidRPr="004F4AC1">
        <w:rPr>
          <w:rFonts w:ascii="Times New Roman" w:hAnsi="Times New Roman"/>
          <w:b/>
          <w:sz w:val="28"/>
        </w:rPr>
        <w:t>е</w:t>
      </w:r>
      <w:r w:rsidRPr="004F4AC1">
        <w:rPr>
          <w:rFonts w:ascii="Times New Roman" w:hAnsi="Times New Roman"/>
          <w:b/>
          <w:sz w:val="28"/>
        </w:rPr>
        <w:t>те на душу населения</w:t>
      </w:r>
      <w:r w:rsidRPr="0030661D"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Самые высокие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r w:rsidRPr="003F3973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отмечались в 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Кишинэу, в среднем превышая показатели других регионов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 xml:space="preserve">вития в 1,6 раз. </w:t>
      </w:r>
      <w:r>
        <w:rPr>
          <w:rFonts w:ascii="Times New Roman" w:hAnsi="Times New Roman"/>
          <w:sz w:val="28"/>
          <w:szCs w:val="28"/>
        </w:rPr>
        <w:t>За</w:t>
      </w:r>
      <w:r w:rsidRPr="003F3973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иципием</w:t>
      </w:r>
      <w:r w:rsidRPr="003F3973">
        <w:rPr>
          <w:rFonts w:ascii="Times New Roman" w:hAnsi="Times New Roman"/>
          <w:sz w:val="28"/>
          <w:szCs w:val="28"/>
        </w:rPr>
        <w:t xml:space="preserve"> Кишинэу </w:t>
      </w:r>
      <w:r>
        <w:rPr>
          <w:rFonts w:ascii="Times New Roman" w:hAnsi="Times New Roman"/>
          <w:sz w:val="28"/>
          <w:szCs w:val="28"/>
        </w:rPr>
        <w:t>по уровню</w:t>
      </w:r>
      <w:r w:rsidRPr="003F3973">
        <w:rPr>
          <w:rFonts w:ascii="Times New Roman" w:hAnsi="Times New Roman"/>
          <w:sz w:val="28"/>
          <w:szCs w:val="28"/>
        </w:rPr>
        <w:t xml:space="preserve"> доходов </w:t>
      </w:r>
      <w:r>
        <w:rPr>
          <w:rFonts w:ascii="Times New Roman" w:hAnsi="Times New Roman"/>
          <w:sz w:val="28"/>
          <w:szCs w:val="28"/>
        </w:rPr>
        <w:t>следует</w:t>
      </w:r>
      <w:r w:rsidRPr="003F3973">
        <w:rPr>
          <w:rFonts w:ascii="Times New Roman" w:hAnsi="Times New Roman"/>
          <w:sz w:val="28"/>
          <w:szCs w:val="28"/>
        </w:rPr>
        <w:t xml:space="preserve"> регион развития Север, </w:t>
      </w:r>
      <w:r>
        <w:rPr>
          <w:rFonts w:ascii="Times New Roman" w:hAnsi="Times New Roman"/>
          <w:sz w:val="28"/>
          <w:szCs w:val="28"/>
        </w:rPr>
        <w:t>где соответствующее значение</w:t>
      </w:r>
      <w:r w:rsidRPr="003F3973">
        <w:rPr>
          <w:rFonts w:ascii="Times New Roman" w:hAnsi="Times New Roman"/>
          <w:sz w:val="28"/>
          <w:szCs w:val="28"/>
        </w:rPr>
        <w:t xml:space="preserve"> на 5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10% выше по сравнению с регион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 xml:space="preserve"> развития Центр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Юг.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Одновременно с ростом среднемесячного располагаемого дохода в расчете на душу населения 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F397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F3973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од</w:t>
      </w:r>
      <w:r w:rsidRPr="003F3973">
        <w:rPr>
          <w:rFonts w:ascii="Times New Roman" w:hAnsi="Times New Roman"/>
          <w:sz w:val="28"/>
          <w:szCs w:val="28"/>
        </w:rPr>
        <w:t xml:space="preserve"> отмечается и рост </w:t>
      </w:r>
      <w:r w:rsidRPr="004F4AC1">
        <w:rPr>
          <w:rFonts w:ascii="Times New Roman" w:hAnsi="Times New Roman"/>
          <w:b/>
          <w:sz w:val="28"/>
        </w:rPr>
        <w:t>сре</w:t>
      </w:r>
      <w:r w:rsidRPr="004F4AC1">
        <w:rPr>
          <w:rFonts w:ascii="Times New Roman" w:hAnsi="Times New Roman"/>
          <w:b/>
          <w:sz w:val="28"/>
        </w:rPr>
        <w:t>д</w:t>
      </w:r>
      <w:r w:rsidRPr="004F4AC1">
        <w:rPr>
          <w:rFonts w:ascii="Times New Roman" w:hAnsi="Times New Roman"/>
          <w:b/>
          <w:sz w:val="28"/>
        </w:rPr>
        <w:t xml:space="preserve">немесячного уровня потребительских расходов </w:t>
      </w:r>
      <w:r w:rsidRPr="003F3973">
        <w:rPr>
          <w:rFonts w:ascii="Times New Roman" w:hAnsi="Times New Roman"/>
          <w:sz w:val="28"/>
          <w:szCs w:val="28"/>
        </w:rPr>
        <w:t>во всех регионах развития. Самый высокий уровень среднемесячных потребительских расходов отмеч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ется в 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Кишинэу, самый низкий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>в регионе развития Юг. В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гионах развития Центр и Север из года в год отмечаются практически один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ковые показатели с разницей в 10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20 леев.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2014 годы характеризуются тенденцией к снижению динамики показателей уровня бедности во всех регионах развития, </w:t>
      </w:r>
      <w:r w:rsidRPr="003F3973">
        <w:rPr>
          <w:rFonts w:ascii="Times New Roman" w:hAnsi="Times New Roman"/>
          <w:noProof/>
          <w:sz w:val="28"/>
          <w:szCs w:val="28"/>
        </w:rPr>
        <w:t xml:space="preserve">при этом удельная доля населения, находящегося </w:t>
      </w:r>
      <w:r>
        <w:rPr>
          <w:rFonts w:ascii="Times New Roman" w:hAnsi="Times New Roman"/>
          <w:noProof/>
          <w:sz w:val="28"/>
          <w:szCs w:val="28"/>
        </w:rPr>
        <w:t>ниже</w:t>
      </w:r>
      <w:r w:rsidRPr="003F3973">
        <w:rPr>
          <w:rFonts w:ascii="Times New Roman" w:hAnsi="Times New Roman"/>
          <w:noProof/>
          <w:sz w:val="28"/>
          <w:szCs w:val="28"/>
        </w:rPr>
        <w:t xml:space="preserve"> общереспубликанской черт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3F3973">
        <w:rPr>
          <w:rFonts w:ascii="Times New Roman" w:hAnsi="Times New Roman"/>
          <w:noProof/>
          <w:sz w:val="28"/>
          <w:szCs w:val="28"/>
        </w:rPr>
        <w:t xml:space="preserve"> абсолют</w:t>
      </w:r>
      <w:r>
        <w:rPr>
          <w:rFonts w:ascii="Times New Roman" w:hAnsi="Times New Roman"/>
          <w:noProof/>
          <w:sz w:val="28"/>
          <w:szCs w:val="28"/>
        </w:rPr>
        <w:t>-</w:t>
      </w:r>
      <w:r w:rsidRPr="003F3973">
        <w:rPr>
          <w:rFonts w:ascii="Times New Roman" w:hAnsi="Times New Roman"/>
          <w:noProof/>
          <w:sz w:val="28"/>
          <w:szCs w:val="28"/>
        </w:rPr>
        <w:t>ной бедности (коэффициент абсолютной бедности) снизилась с 26,3% в 2009 г. до 11,4% в 2014 г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егионы развития Юг и Центр являются самыми бедн</w:t>
      </w:r>
      <w:r w:rsidRPr="003F3973"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иципий</w:t>
      </w:r>
      <w:r w:rsidRPr="003F3973">
        <w:rPr>
          <w:rFonts w:ascii="Times New Roman" w:hAnsi="Times New Roman"/>
          <w:sz w:val="28"/>
          <w:szCs w:val="28"/>
        </w:rPr>
        <w:t xml:space="preserve"> Кишинэу затронут проблемой бедности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F3973">
        <w:rPr>
          <w:rFonts w:ascii="Times New Roman" w:hAnsi="Times New Roman"/>
          <w:sz w:val="28"/>
          <w:szCs w:val="28"/>
        </w:rPr>
        <w:t>меньшей степени. В 2014 году в регионе развития Юг показатель уровня бедности состав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л 17,6%, в регионе развития Центр – 14%, в регионе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тия Север – 12,5%, </w:t>
      </w:r>
      <w:r>
        <w:rPr>
          <w:rFonts w:ascii="Times New Roman" w:hAnsi="Times New Roman"/>
          <w:sz w:val="28"/>
          <w:szCs w:val="28"/>
        </w:rPr>
        <w:t>тогда</w:t>
      </w:r>
      <w:r w:rsidRPr="003F3973">
        <w:rPr>
          <w:rFonts w:ascii="Times New Roman" w:hAnsi="Times New Roman"/>
          <w:sz w:val="28"/>
          <w:szCs w:val="28"/>
        </w:rPr>
        <w:t xml:space="preserve"> как в 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 – 2,1%.</w:t>
      </w:r>
    </w:p>
    <w:p w:rsidR="00CF015F" w:rsidRDefault="00CF015F" w:rsidP="00CF015F">
      <w:pPr>
        <w:pStyle w:val="Heading1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6" w:name="_Toc427853638"/>
      <w:bookmarkStart w:id="17" w:name="_Toc427916767"/>
      <w:bookmarkStart w:id="18" w:name="_Toc428356623"/>
      <w:bookmarkStart w:id="19" w:name="_Toc429218965"/>
    </w:p>
    <w:p w:rsidR="00CF015F" w:rsidRPr="00F511CB" w:rsidRDefault="00CF015F" w:rsidP="00CF015F">
      <w:pPr>
        <w:pStyle w:val="Heading1"/>
        <w:spacing w:before="0"/>
        <w:ind w:firstLine="709"/>
        <w:rPr>
          <w:rFonts w:ascii="Times New Roman" w:hAnsi="Times New Roman"/>
          <w:i/>
          <w:color w:val="auto"/>
          <w:sz w:val="28"/>
        </w:rPr>
      </w:pPr>
      <w:r w:rsidRPr="00F511CB">
        <w:rPr>
          <w:rFonts w:ascii="Times New Roman" w:hAnsi="Times New Roman"/>
          <w:i/>
          <w:color w:val="auto"/>
          <w:sz w:val="28"/>
        </w:rPr>
        <w:t>1.4.4.</w:t>
      </w:r>
      <w:r w:rsidRPr="00F511CB">
        <w:rPr>
          <w:rFonts w:ascii="Times New Roman" w:hAnsi="Times New Roman"/>
          <w:i/>
          <w:color w:val="auto"/>
          <w:sz w:val="28"/>
        </w:rPr>
        <w:tab/>
      </w:r>
      <w:bookmarkEnd w:id="16"/>
      <w:bookmarkEnd w:id="17"/>
      <w:bookmarkEnd w:id="18"/>
      <w:bookmarkEnd w:id="19"/>
      <w:r w:rsidRPr="00F511CB">
        <w:rPr>
          <w:rFonts w:ascii="Times New Roman" w:hAnsi="Times New Roman"/>
          <w:i/>
          <w:color w:val="auto"/>
          <w:sz w:val="28"/>
        </w:rPr>
        <w:t>Жилищный фонд и строительство жилья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Жилищный фонд </w:t>
      </w:r>
      <w:r w:rsidRPr="003F3973">
        <w:rPr>
          <w:rFonts w:ascii="Times New Roman" w:hAnsi="Times New Roman"/>
          <w:sz w:val="28"/>
          <w:szCs w:val="28"/>
        </w:rPr>
        <w:t xml:space="preserve">Республики Молдова по состоянию на конец 2013 года </w:t>
      </w:r>
      <w:r>
        <w:rPr>
          <w:rFonts w:ascii="Times New Roman" w:hAnsi="Times New Roman"/>
          <w:sz w:val="28"/>
          <w:szCs w:val="28"/>
        </w:rPr>
        <w:t>насчитывал</w:t>
      </w:r>
      <w:r w:rsidRPr="003F3973">
        <w:rPr>
          <w:rFonts w:ascii="Times New Roman" w:hAnsi="Times New Roman"/>
          <w:sz w:val="28"/>
          <w:szCs w:val="28"/>
        </w:rPr>
        <w:t xml:space="preserve"> 80614,6 тыс. </w:t>
      </w:r>
      <w:r>
        <w:rPr>
          <w:rFonts w:ascii="Times New Roman" w:hAnsi="Times New Roman"/>
          <w:sz w:val="28"/>
          <w:szCs w:val="28"/>
        </w:rPr>
        <w:t>кв.</w:t>
      </w:r>
      <w:r w:rsidRPr="003F3973">
        <w:rPr>
          <w:rFonts w:ascii="Times New Roman" w:hAnsi="Times New Roman"/>
          <w:sz w:val="28"/>
          <w:szCs w:val="28"/>
        </w:rPr>
        <w:t xml:space="preserve">м, из которых 31719,4 тыс. </w:t>
      </w:r>
      <w:r>
        <w:rPr>
          <w:rFonts w:ascii="Times New Roman" w:hAnsi="Times New Roman"/>
          <w:sz w:val="28"/>
          <w:szCs w:val="28"/>
        </w:rPr>
        <w:t>кв.</w:t>
      </w:r>
      <w:r w:rsidRPr="003F3973">
        <w:rPr>
          <w:rFonts w:ascii="Times New Roman" w:hAnsi="Times New Roman"/>
          <w:sz w:val="28"/>
          <w:szCs w:val="28"/>
        </w:rPr>
        <w:t>м, или 39,3%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расположены в городской местности и 48895,2 тыс.</w:t>
      </w:r>
      <w:r>
        <w:rPr>
          <w:rFonts w:ascii="Times New Roman" w:hAnsi="Times New Roman"/>
          <w:sz w:val="28"/>
          <w:szCs w:val="28"/>
        </w:rPr>
        <w:t>кв.</w:t>
      </w:r>
      <w:r w:rsidRPr="003F397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или 60,7%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>в сел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ской местности. В целом жилищный фонд включал 1318,4 тыс. квартир, из которых 57,8%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 xml:space="preserve">в сельской местности. Из общего </w:t>
      </w:r>
      <w:r>
        <w:rPr>
          <w:rFonts w:ascii="Times New Roman" w:hAnsi="Times New Roman"/>
          <w:sz w:val="28"/>
          <w:szCs w:val="28"/>
        </w:rPr>
        <w:t>количества</w:t>
      </w:r>
      <w:r w:rsidRPr="003F3973">
        <w:rPr>
          <w:rFonts w:ascii="Times New Roman" w:hAnsi="Times New Roman"/>
          <w:sz w:val="28"/>
          <w:szCs w:val="28"/>
        </w:rPr>
        <w:t xml:space="preserve"> квартир 10,5% являются 1-комнатными, 32,2% – 2-комнатными, 36,3%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3-комнатными, 21,0% – 4-комнатными и более. Основная доля жил</w:t>
      </w:r>
      <w:r>
        <w:rPr>
          <w:rFonts w:ascii="Times New Roman" w:hAnsi="Times New Roman"/>
          <w:sz w:val="28"/>
          <w:szCs w:val="28"/>
        </w:rPr>
        <w:t>ья</w:t>
      </w:r>
      <w:r w:rsidRPr="003F3973">
        <w:rPr>
          <w:rFonts w:ascii="Times New Roman" w:hAnsi="Times New Roman"/>
          <w:sz w:val="28"/>
          <w:szCs w:val="28"/>
        </w:rPr>
        <w:t xml:space="preserve"> находится в частной собственности граждан и юридичес</w:t>
      </w:r>
      <w:r>
        <w:rPr>
          <w:rFonts w:ascii="Times New Roman" w:hAnsi="Times New Roman"/>
          <w:sz w:val="28"/>
          <w:szCs w:val="28"/>
        </w:rPr>
        <w:t xml:space="preserve">ких лиц, что составляет 97,6% </w:t>
      </w:r>
      <w:r w:rsidRPr="003F3973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личества </w:t>
      </w:r>
      <w:r w:rsidRPr="003F3973">
        <w:rPr>
          <w:rFonts w:ascii="Times New Roman" w:hAnsi="Times New Roman"/>
          <w:sz w:val="28"/>
          <w:szCs w:val="28"/>
        </w:rPr>
        <w:t>жилищного фонда Республики Молдова.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ó</w:t>
      </w:r>
      <w:r w:rsidRPr="003F3973">
        <w:rPr>
          <w:rFonts w:ascii="Times New Roman" w:hAnsi="Times New Roman"/>
          <w:sz w:val="28"/>
          <w:szCs w:val="28"/>
        </w:rPr>
        <w:t xml:space="preserve">льшая часть жилищного фонда Республики Молдова была построена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3F3973">
        <w:rPr>
          <w:rFonts w:ascii="Times New Roman" w:hAnsi="Times New Roman"/>
          <w:sz w:val="28"/>
          <w:szCs w:val="28"/>
        </w:rPr>
        <w:t>до 1990-х годов и характеризуется отсутствием энерг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эффективн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сти зданий, в особенности многоэтажных домов. Среднемесячный показатель потребительских расходов на содержание жилья на душу населения составил в 2013 году 341 ле</w:t>
      </w:r>
      <w:r>
        <w:rPr>
          <w:rFonts w:ascii="Times New Roman" w:hAnsi="Times New Roman"/>
          <w:sz w:val="28"/>
          <w:szCs w:val="28"/>
        </w:rPr>
        <w:t>ев, или 19%</w:t>
      </w:r>
      <w:r w:rsidRPr="003F3973">
        <w:rPr>
          <w:rFonts w:ascii="Times New Roman" w:hAnsi="Times New Roman"/>
          <w:sz w:val="28"/>
          <w:szCs w:val="28"/>
        </w:rPr>
        <w:t xml:space="preserve"> потребительских расходов, </w:t>
      </w:r>
      <w:r>
        <w:rPr>
          <w:rFonts w:ascii="Times New Roman" w:hAnsi="Times New Roman"/>
          <w:sz w:val="28"/>
          <w:szCs w:val="28"/>
        </w:rPr>
        <w:t>продемонстрир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вав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3F3973">
        <w:rPr>
          <w:rFonts w:ascii="Times New Roman" w:hAnsi="Times New Roman"/>
          <w:sz w:val="28"/>
          <w:szCs w:val="28"/>
        </w:rPr>
        <w:t>на 73% по сравнению с 2009 годом. Самые высокие показатели ра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ходов на содержание жилья отмечаются в </w:t>
      </w:r>
      <w:r>
        <w:rPr>
          <w:rFonts w:ascii="Times New Roman" w:hAnsi="Times New Roman"/>
          <w:sz w:val="28"/>
          <w:szCs w:val="28"/>
        </w:rPr>
        <w:t xml:space="preserve">муниципии </w:t>
      </w:r>
      <w:r w:rsidRPr="003F3973">
        <w:rPr>
          <w:rFonts w:ascii="Times New Roman" w:hAnsi="Times New Roman"/>
          <w:sz w:val="28"/>
          <w:szCs w:val="28"/>
        </w:rPr>
        <w:t>Кишинэу (452,3 ле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регионе развития Север (321,3 ле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), а самые низкие – в регионе развития Юг (282,2 ле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). Повышение энерг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эффективности жилых зданий позволит значительно снизить расходы и объемы потребления энергии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отоплени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подогрева</w:t>
      </w:r>
      <w:r w:rsidRPr="003F3973">
        <w:rPr>
          <w:rFonts w:ascii="Times New Roman" w:hAnsi="Times New Roman"/>
          <w:sz w:val="28"/>
          <w:szCs w:val="28"/>
        </w:rPr>
        <w:t xml:space="preserve"> вод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4F4AC1">
        <w:rPr>
          <w:rFonts w:ascii="Times New Roman" w:hAnsi="Times New Roman"/>
          <w:b/>
          <w:sz w:val="28"/>
        </w:rPr>
        <w:t>Степень обеспеченности жилплощадью</w:t>
      </w:r>
      <w:r w:rsidRPr="0030661D">
        <w:rPr>
          <w:rFonts w:ascii="Times New Roman" w:hAnsi="Times New Roman"/>
          <w:sz w:val="28"/>
          <w:szCs w:val="28"/>
        </w:rPr>
        <w:t xml:space="preserve"> </w:t>
      </w:r>
      <w:r w:rsidRPr="004F4AC1">
        <w:rPr>
          <w:rFonts w:ascii="Times New Roman" w:hAnsi="Times New Roman"/>
          <w:b/>
          <w:sz w:val="28"/>
        </w:rPr>
        <w:t>на одного жителя</w:t>
      </w:r>
      <w:r w:rsidRPr="003F3973">
        <w:rPr>
          <w:rFonts w:ascii="Times New Roman" w:hAnsi="Times New Roman"/>
          <w:b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по ре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публике возросла и составила по состоянию на 2013 год примерно 15,59 кв.м </w:t>
      </w:r>
      <w:r>
        <w:rPr>
          <w:rFonts w:ascii="Times New Roman" w:hAnsi="Times New Roman"/>
          <w:sz w:val="28"/>
          <w:szCs w:val="28"/>
        </w:rPr>
        <w:t>(</w:t>
      </w:r>
      <w:r w:rsidRPr="003F3973">
        <w:rPr>
          <w:rFonts w:ascii="Times New Roman" w:hAnsi="Times New Roman"/>
          <w:sz w:val="28"/>
          <w:szCs w:val="28"/>
        </w:rPr>
        <w:t>по сравнению с 15,28 кв.м в 2009 году</w:t>
      </w:r>
      <w:r>
        <w:rPr>
          <w:rFonts w:ascii="Times New Roman" w:hAnsi="Times New Roman"/>
          <w:sz w:val="28"/>
          <w:szCs w:val="28"/>
        </w:rPr>
        <w:t>)</w:t>
      </w:r>
      <w:r w:rsidRPr="003F3973">
        <w:rPr>
          <w:rFonts w:ascii="Times New Roman" w:hAnsi="Times New Roman"/>
          <w:sz w:val="28"/>
          <w:szCs w:val="28"/>
        </w:rPr>
        <w:t>. Самая высокая степень обеспече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ности населения жильем на одного жителя отмечается в регионе развития Север, где на одного жителя приходится 16,86 кв.м жилой площади, что на 1,07 кв.м выше показателя в регионе Центр. Регион Юг характеризуется с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мой низкой степенью обеспеченности жильем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</w:t>
      </w:r>
      <w:r w:rsidRPr="003F3973">
        <w:rPr>
          <w:rFonts w:ascii="Times New Roman" w:hAnsi="Times New Roman"/>
          <w:sz w:val="28"/>
          <w:szCs w:val="28"/>
        </w:rPr>
        <w:t xml:space="preserve"> составляет 15,6 кв.м. Анализ в территориальном разрезе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по среде проживания </w:t>
      </w:r>
      <w:r>
        <w:rPr>
          <w:rFonts w:ascii="Times New Roman" w:hAnsi="Times New Roman"/>
          <w:sz w:val="28"/>
          <w:szCs w:val="28"/>
        </w:rPr>
        <w:t>показывает</w:t>
      </w:r>
      <w:r w:rsidRPr="003F3973">
        <w:rPr>
          <w:rFonts w:ascii="Times New Roman" w:hAnsi="Times New Roman"/>
          <w:sz w:val="28"/>
          <w:szCs w:val="28"/>
        </w:rPr>
        <w:t xml:space="preserve"> сре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юю</w:t>
      </w:r>
      <w:r w:rsidRPr="003F3973">
        <w:rPr>
          <w:rFonts w:ascii="Times New Roman" w:hAnsi="Times New Roman"/>
          <w:sz w:val="28"/>
          <w:szCs w:val="28"/>
        </w:rPr>
        <w:t xml:space="preserve"> степень обеспеченности населения жильем на одного жителя в сельской местности между 16,8 </w:t>
      </w:r>
      <w:r>
        <w:rPr>
          <w:rFonts w:ascii="Times New Roman" w:hAnsi="Times New Roman"/>
          <w:sz w:val="28"/>
          <w:szCs w:val="28"/>
        </w:rPr>
        <w:t xml:space="preserve">кв.м </w:t>
      </w:r>
      <w:r w:rsidRPr="003F3973">
        <w:rPr>
          <w:rFonts w:ascii="Times New Roman" w:hAnsi="Times New Roman"/>
          <w:sz w:val="28"/>
          <w:szCs w:val="28"/>
        </w:rPr>
        <w:t>и 33,7 кв.м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3F3973">
        <w:rPr>
          <w:rFonts w:ascii="Times New Roman" w:hAnsi="Times New Roman"/>
          <w:sz w:val="28"/>
          <w:szCs w:val="28"/>
        </w:rPr>
        <w:t xml:space="preserve"> превышает показатели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3973">
        <w:rPr>
          <w:rFonts w:ascii="Times New Roman" w:hAnsi="Times New Roman"/>
          <w:sz w:val="28"/>
          <w:szCs w:val="28"/>
        </w:rPr>
        <w:t>горо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ской местности, за исключением Кишинэу, Бэлць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Таракли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Default="00CF015F" w:rsidP="00CF015F">
      <w:pPr>
        <w:pStyle w:val="Heading1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20" w:name="_Toc427853639"/>
      <w:bookmarkStart w:id="21" w:name="_Toc427916768"/>
      <w:bookmarkStart w:id="22" w:name="_Toc428356624"/>
      <w:bookmarkStart w:id="23" w:name="_Toc429218966"/>
    </w:p>
    <w:p w:rsidR="00CF015F" w:rsidRPr="0030661D" w:rsidRDefault="00CF015F" w:rsidP="00CF015F">
      <w:pPr>
        <w:pStyle w:val="Heading1"/>
        <w:spacing w:before="0"/>
        <w:ind w:firstLine="709"/>
        <w:rPr>
          <w:rFonts w:ascii="Times New Roman" w:hAnsi="Times New Roman"/>
          <w:i/>
          <w:color w:val="auto"/>
          <w:sz w:val="28"/>
        </w:rPr>
      </w:pPr>
      <w:r w:rsidRPr="0030661D">
        <w:rPr>
          <w:rFonts w:ascii="Times New Roman" w:hAnsi="Times New Roman"/>
          <w:i/>
          <w:color w:val="auto"/>
          <w:sz w:val="28"/>
        </w:rPr>
        <w:t>1.4.5.</w:t>
      </w:r>
      <w:r w:rsidRPr="0030661D">
        <w:rPr>
          <w:rFonts w:ascii="Times New Roman" w:hAnsi="Times New Roman"/>
          <w:i/>
          <w:color w:val="auto"/>
          <w:sz w:val="28"/>
        </w:rPr>
        <w:tab/>
      </w:r>
      <w:bookmarkEnd w:id="20"/>
      <w:bookmarkEnd w:id="21"/>
      <w:bookmarkEnd w:id="22"/>
      <w:bookmarkEnd w:id="23"/>
      <w:r w:rsidRPr="0030661D">
        <w:rPr>
          <w:rFonts w:ascii="Times New Roman" w:hAnsi="Times New Roman"/>
          <w:i/>
          <w:color w:val="auto"/>
          <w:sz w:val="28"/>
        </w:rPr>
        <w:t>Доступ к услугам и коммунальным службам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настоящее время Республика Молдова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 xml:space="preserve">достаточной </w:t>
      </w:r>
      <w:r>
        <w:rPr>
          <w:rFonts w:ascii="Times New Roman" w:hAnsi="Times New Roman"/>
          <w:sz w:val="28"/>
          <w:szCs w:val="28"/>
        </w:rPr>
        <w:t xml:space="preserve">степени </w:t>
      </w:r>
      <w:r w:rsidRPr="003F3973">
        <w:rPr>
          <w:rFonts w:ascii="Times New Roman" w:hAnsi="Times New Roman"/>
          <w:sz w:val="28"/>
          <w:szCs w:val="28"/>
        </w:rPr>
        <w:t>обе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печена инфраструктурой по отношению к площади и численности населения. Несмотря на наличие в стране достаточно</w:t>
      </w:r>
      <w:r>
        <w:rPr>
          <w:rFonts w:ascii="Times New Roman" w:hAnsi="Times New Roman"/>
          <w:sz w:val="28"/>
          <w:szCs w:val="28"/>
        </w:rPr>
        <w:t xml:space="preserve"> развитого </w:t>
      </w:r>
      <w:r w:rsidRPr="003F3973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ного</w:t>
      </w:r>
      <w:r w:rsidRPr="003F3973">
        <w:rPr>
          <w:rFonts w:ascii="Times New Roman" w:hAnsi="Times New Roman"/>
          <w:sz w:val="28"/>
          <w:szCs w:val="28"/>
        </w:rPr>
        <w:t xml:space="preserve"> и лог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ческого</w:t>
      </w:r>
      <w:r w:rsidRPr="002A27A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потенциала, состояние существующей инфраструктуры </w:t>
      </w:r>
      <w:r>
        <w:rPr>
          <w:rFonts w:ascii="Times New Roman" w:hAnsi="Times New Roman"/>
          <w:sz w:val="28"/>
          <w:szCs w:val="28"/>
        </w:rPr>
        <w:t>является</w:t>
      </w:r>
      <w:r w:rsidRPr="003F3973">
        <w:rPr>
          <w:rFonts w:ascii="Times New Roman" w:hAnsi="Times New Roman"/>
          <w:sz w:val="28"/>
          <w:szCs w:val="28"/>
        </w:rPr>
        <w:t xml:space="preserve"> остр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 xml:space="preserve">На сегодняшний день сеть транспортной инфраструктуры: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а) достаточно развита и </w:t>
      </w:r>
      <w:r>
        <w:rPr>
          <w:rFonts w:ascii="Times New Roman" w:hAnsi="Times New Roman"/>
          <w:sz w:val="28"/>
          <w:szCs w:val="28"/>
        </w:rPr>
        <w:t>охватывает</w:t>
      </w:r>
      <w:r w:rsidRPr="003F3973">
        <w:rPr>
          <w:rFonts w:ascii="Times New Roman" w:hAnsi="Times New Roman"/>
          <w:sz w:val="28"/>
          <w:szCs w:val="28"/>
        </w:rPr>
        <w:t xml:space="preserve"> всю территорию страны, о</w:t>
      </w:r>
      <w:r>
        <w:rPr>
          <w:rFonts w:ascii="Times New Roman" w:hAnsi="Times New Roman"/>
          <w:sz w:val="28"/>
          <w:szCs w:val="28"/>
        </w:rPr>
        <w:t>днако</w:t>
      </w:r>
      <w:r w:rsidRPr="003F3973">
        <w:rPr>
          <w:rFonts w:ascii="Times New Roman" w:hAnsi="Times New Roman"/>
          <w:sz w:val="28"/>
          <w:szCs w:val="28"/>
        </w:rPr>
        <w:t xml:space="preserve"> нуждается в значительных инвестициях для реабилитации и модернизации;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b) в некоторых зонах, где ожидается экономический рост, может быть расширена </w:t>
      </w:r>
      <w:r>
        <w:rPr>
          <w:rFonts w:ascii="Times New Roman" w:hAnsi="Times New Roman"/>
          <w:sz w:val="28"/>
          <w:szCs w:val="28"/>
        </w:rPr>
        <w:t>в соответствии с потребностями</w:t>
      </w:r>
      <w:r w:rsidRPr="003F3973">
        <w:rPr>
          <w:rFonts w:ascii="Times New Roman" w:hAnsi="Times New Roman"/>
          <w:sz w:val="28"/>
          <w:szCs w:val="28"/>
        </w:rPr>
        <w:t xml:space="preserve"> дорожного движения.</w:t>
      </w:r>
      <w:r w:rsidRPr="003F3973">
        <w:rPr>
          <w:rStyle w:val="FootnoteReference"/>
          <w:rFonts w:ascii="Times New Roman" w:hAnsi="Times New Roman"/>
          <w:sz w:val="28"/>
          <w:szCs w:val="28"/>
        </w:rPr>
        <w:footnoteReference w:id="6"/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Сеть автомобильных дорог общего пользования Республики Молдова</w:t>
      </w:r>
      <w:r>
        <w:rPr>
          <w:rFonts w:ascii="Times New Roman" w:hAnsi="Times New Roman"/>
          <w:sz w:val="28"/>
          <w:szCs w:val="28"/>
        </w:rPr>
        <w:t xml:space="preserve"> обладает протяженностью в </w:t>
      </w:r>
      <w:r w:rsidRPr="003F3973">
        <w:rPr>
          <w:rFonts w:ascii="Times New Roman" w:hAnsi="Times New Roman"/>
          <w:sz w:val="28"/>
          <w:szCs w:val="28"/>
        </w:rPr>
        <w:t>10544 км, из которых 9344 км на данный момент находятся в управлении Министерства транспорта и дорожной инфрастру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туры, в том числе 3336 км национальных дорог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6008 км местных дорог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1200 км находятся в управлении публичной администрации Левобережья Днестра. Кроме того, около 32000 км улиц, подъездных путей и дорог общего пользования находятся в управлении органов местного </w:t>
      </w:r>
      <w:r>
        <w:rPr>
          <w:rFonts w:ascii="Times New Roman" w:hAnsi="Times New Roman"/>
          <w:sz w:val="28"/>
          <w:szCs w:val="28"/>
        </w:rPr>
        <w:t xml:space="preserve">публичного </w:t>
      </w:r>
      <w:r w:rsidRPr="003F3973">
        <w:rPr>
          <w:rFonts w:ascii="Times New Roman" w:hAnsi="Times New Roman"/>
          <w:sz w:val="28"/>
          <w:szCs w:val="28"/>
        </w:rPr>
        <w:t>управл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015F" w:rsidRPr="00917575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917575">
        <w:rPr>
          <w:rFonts w:ascii="Times New Roman" w:hAnsi="Times New Roman"/>
          <w:sz w:val="28"/>
          <w:szCs w:val="28"/>
        </w:rPr>
        <w:t>Согласно последним данным, из 9344 км 94,5% национальны</w:t>
      </w:r>
      <w:r>
        <w:rPr>
          <w:rFonts w:ascii="Times New Roman" w:hAnsi="Times New Roman"/>
          <w:sz w:val="28"/>
          <w:szCs w:val="28"/>
        </w:rPr>
        <w:t>х</w:t>
      </w:r>
      <w:r w:rsidRPr="00917575">
        <w:rPr>
          <w:rFonts w:ascii="Times New Roman" w:hAnsi="Times New Roman"/>
          <w:sz w:val="28"/>
          <w:szCs w:val="28"/>
        </w:rPr>
        <w:t xml:space="preserve"> и 46,1% местны</w:t>
      </w:r>
      <w:r>
        <w:rPr>
          <w:rFonts w:ascii="Times New Roman" w:hAnsi="Times New Roman"/>
          <w:sz w:val="28"/>
          <w:szCs w:val="28"/>
        </w:rPr>
        <w:t>х</w:t>
      </w:r>
      <w:r w:rsidRPr="00917575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х</w:t>
      </w:r>
      <w:r w:rsidRPr="00917575">
        <w:rPr>
          <w:rFonts w:ascii="Times New Roman" w:hAnsi="Times New Roman"/>
          <w:sz w:val="28"/>
          <w:szCs w:val="28"/>
        </w:rPr>
        <w:t xml:space="preserve"> дорог </w:t>
      </w:r>
      <w:r>
        <w:rPr>
          <w:rFonts w:ascii="Times New Roman" w:hAnsi="Times New Roman"/>
          <w:sz w:val="28"/>
          <w:szCs w:val="28"/>
        </w:rPr>
        <w:t xml:space="preserve">оснащены </w:t>
      </w:r>
      <w:r w:rsidRPr="00917575">
        <w:rPr>
          <w:rFonts w:ascii="Times New Roman" w:hAnsi="Times New Roman"/>
          <w:sz w:val="28"/>
          <w:szCs w:val="28"/>
        </w:rPr>
        <w:t>покрытием капитального и пер</w:t>
      </w:r>
      <w:r w:rsidRPr="00917575">
        <w:rPr>
          <w:rFonts w:ascii="Times New Roman" w:hAnsi="Times New Roman"/>
          <w:sz w:val="28"/>
          <w:szCs w:val="28"/>
        </w:rPr>
        <w:t>е</w:t>
      </w:r>
      <w:r w:rsidRPr="00917575">
        <w:rPr>
          <w:rFonts w:ascii="Times New Roman" w:hAnsi="Times New Roman"/>
          <w:sz w:val="28"/>
          <w:szCs w:val="28"/>
        </w:rPr>
        <w:t xml:space="preserve">ходного типов (асфальтобетон, цементобетон, битумные смеси, выполненные путем смешения), их доля </w:t>
      </w:r>
      <w:r>
        <w:rPr>
          <w:rFonts w:ascii="Times New Roman" w:hAnsi="Times New Roman"/>
          <w:sz w:val="28"/>
          <w:szCs w:val="28"/>
        </w:rPr>
        <w:t>в</w:t>
      </w:r>
      <w:r w:rsidRPr="00917575">
        <w:rPr>
          <w:rFonts w:ascii="Times New Roman" w:hAnsi="Times New Roman"/>
          <w:sz w:val="28"/>
          <w:szCs w:val="28"/>
        </w:rPr>
        <w:t xml:space="preserve"> общей сети составляет 62,7%. Плотность сети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917575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ющая</w:t>
      </w:r>
      <w:r w:rsidRPr="00917575">
        <w:rPr>
          <w:rFonts w:ascii="Times New Roman" w:hAnsi="Times New Roman"/>
          <w:sz w:val="28"/>
          <w:szCs w:val="28"/>
        </w:rPr>
        <w:t xml:space="preserve"> 314 км на 1000 </w:t>
      </w:r>
      <w:r>
        <w:rPr>
          <w:rFonts w:ascii="Times New Roman" w:hAnsi="Times New Roman"/>
          <w:sz w:val="28"/>
          <w:szCs w:val="28"/>
        </w:rPr>
        <w:t>кв.</w:t>
      </w:r>
      <w:r w:rsidRPr="00917575">
        <w:rPr>
          <w:rFonts w:ascii="Times New Roman" w:hAnsi="Times New Roman"/>
          <w:sz w:val="28"/>
          <w:szCs w:val="28"/>
        </w:rPr>
        <w:t>км и 2,6 км на 1000 жителей, считается достаточн</w:t>
      </w:r>
      <w:r>
        <w:rPr>
          <w:rFonts w:ascii="Times New Roman" w:hAnsi="Times New Roman"/>
          <w:sz w:val="28"/>
          <w:szCs w:val="28"/>
        </w:rPr>
        <w:t>ой</w:t>
      </w:r>
      <w:r w:rsidRPr="00917575">
        <w:rPr>
          <w:rFonts w:ascii="Times New Roman" w:hAnsi="Times New Roman"/>
          <w:sz w:val="28"/>
          <w:szCs w:val="28"/>
        </w:rPr>
        <w:t xml:space="preserve"> для уровня развития Республики Молдова. В настоящее время около 53% национальных автомобильных дорог находятся в очень хорошем, хорошем или удовлетворительном состоянии, </w:t>
      </w:r>
      <w:r>
        <w:rPr>
          <w:rFonts w:ascii="Times New Roman" w:hAnsi="Times New Roman"/>
          <w:sz w:val="28"/>
          <w:szCs w:val="28"/>
        </w:rPr>
        <w:t xml:space="preserve">тогда как </w:t>
      </w:r>
      <w:r w:rsidRPr="00917575">
        <w:rPr>
          <w:rFonts w:ascii="Times New Roman" w:hAnsi="Times New Roman"/>
          <w:sz w:val="28"/>
          <w:szCs w:val="28"/>
        </w:rPr>
        <w:t>с</w:t>
      </w:r>
      <w:r w:rsidRPr="00917575">
        <w:rPr>
          <w:rFonts w:ascii="Times New Roman" w:hAnsi="Times New Roman"/>
          <w:sz w:val="28"/>
          <w:szCs w:val="28"/>
        </w:rPr>
        <w:t>о</w:t>
      </w:r>
      <w:r w:rsidRPr="00917575">
        <w:rPr>
          <w:rFonts w:ascii="Times New Roman" w:hAnsi="Times New Roman"/>
          <w:sz w:val="28"/>
          <w:szCs w:val="28"/>
        </w:rPr>
        <w:t>стояни</w:t>
      </w:r>
      <w:r>
        <w:rPr>
          <w:rFonts w:ascii="Times New Roman" w:hAnsi="Times New Roman"/>
          <w:sz w:val="28"/>
          <w:szCs w:val="28"/>
        </w:rPr>
        <w:t>е</w:t>
      </w:r>
      <w:r w:rsidRPr="00917575">
        <w:rPr>
          <w:rFonts w:ascii="Times New Roman" w:hAnsi="Times New Roman"/>
          <w:sz w:val="28"/>
          <w:szCs w:val="28"/>
        </w:rPr>
        <w:t xml:space="preserve"> 47%</w:t>
      </w:r>
      <w:r>
        <w:rPr>
          <w:rFonts w:ascii="Times New Roman" w:hAnsi="Times New Roman"/>
          <w:sz w:val="28"/>
          <w:szCs w:val="28"/>
        </w:rPr>
        <w:t xml:space="preserve"> дорог –</w:t>
      </w:r>
      <w:r w:rsidRPr="00917575">
        <w:rPr>
          <w:rFonts w:ascii="Times New Roman" w:hAnsi="Times New Roman"/>
          <w:sz w:val="28"/>
          <w:szCs w:val="28"/>
        </w:rPr>
        <w:t xml:space="preserve"> плохо</w:t>
      </w:r>
      <w:r>
        <w:rPr>
          <w:rFonts w:ascii="Times New Roman" w:hAnsi="Times New Roman"/>
          <w:sz w:val="28"/>
          <w:szCs w:val="28"/>
        </w:rPr>
        <w:t>е</w:t>
      </w:r>
      <w:r w:rsidRPr="00917575">
        <w:rPr>
          <w:rFonts w:ascii="Times New Roman" w:hAnsi="Times New Roman"/>
          <w:sz w:val="28"/>
          <w:szCs w:val="28"/>
        </w:rPr>
        <w:t xml:space="preserve"> и очень плохо</w:t>
      </w:r>
      <w:r>
        <w:rPr>
          <w:rFonts w:ascii="Times New Roman" w:hAnsi="Times New Roman"/>
          <w:sz w:val="28"/>
          <w:szCs w:val="28"/>
        </w:rPr>
        <w:t>е</w:t>
      </w:r>
      <w:r w:rsidRPr="00917575">
        <w:rPr>
          <w:rFonts w:ascii="Times New Roman" w:hAnsi="Times New Roman"/>
          <w:sz w:val="28"/>
          <w:szCs w:val="28"/>
        </w:rPr>
        <w:t>.</w:t>
      </w:r>
    </w:p>
    <w:p w:rsidR="00CF015F" w:rsidRPr="00917575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</w:rPr>
      </w:pPr>
      <w:r w:rsidRPr="004F4AC1">
        <w:rPr>
          <w:rFonts w:ascii="Times New Roman" w:hAnsi="Times New Roman"/>
          <w:b/>
          <w:sz w:val="28"/>
        </w:rPr>
        <w:t>Существующая дорожная инфраструктура по отношению к пл</w:t>
      </w:r>
      <w:r w:rsidRPr="004F4AC1">
        <w:rPr>
          <w:rFonts w:ascii="Times New Roman" w:hAnsi="Times New Roman"/>
          <w:b/>
          <w:sz w:val="28"/>
        </w:rPr>
        <w:t>о</w:t>
      </w:r>
      <w:r w:rsidRPr="004F4AC1">
        <w:rPr>
          <w:rFonts w:ascii="Times New Roman" w:hAnsi="Times New Roman"/>
          <w:b/>
          <w:sz w:val="28"/>
        </w:rPr>
        <w:t>щади районов</w:t>
      </w:r>
      <w:r w:rsidRPr="003F3973">
        <w:rPr>
          <w:rFonts w:ascii="Times New Roman" w:hAnsi="Times New Roman"/>
          <w:sz w:val="28"/>
          <w:szCs w:val="28"/>
        </w:rPr>
        <w:t xml:space="preserve"> характеризуется значительными </w:t>
      </w:r>
      <w:r>
        <w:rPr>
          <w:rFonts w:ascii="Times New Roman" w:hAnsi="Times New Roman"/>
          <w:sz w:val="28"/>
          <w:szCs w:val="28"/>
        </w:rPr>
        <w:t>раз</w:t>
      </w:r>
      <w:r w:rsidRPr="003F3973">
        <w:rPr>
          <w:rFonts w:ascii="Times New Roman" w:hAnsi="Times New Roman"/>
          <w:sz w:val="28"/>
          <w:szCs w:val="28"/>
        </w:rPr>
        <w:t xml:space="preserve">личиями в региональном плане. </w:t>
      </w:r>
      <w:r>
        <w:rPr>
          <w:rFonts w:ascii="Times New Roman" w:hAnsi="Times New Roman"/>
          <w:sz w:val="28"/>
          <w:szCs w:val="28"/>
        </w:rPr>
        <w:t>Очевидно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3F3973">
        <w:rPr>
          <w:rFonts w:ascii="Times New Roman" w:hAnsi="Times New Roman"/>
          <w:sz w:val="28"/>
          <w:szCs w:val="28"/>
        </w:rPr>
        <w:t>крупные городские центры располагают наиболее плотной сетью дорог, в этом смысле мун</w:t>
      </w:r>
      <w:r>
        <w:rPr>
          <w:rFonts w:ascii="Times New Roman" w:hAnsi="Times New Roman"/>
          <w:sz w:val="28"/>
          <w:szCs w:val="28"/>
        </w:rPr>
        <w:t>иципий</w:t>
      </w:r>
      <w:r w:rsidRPr="003F3973">
        <w:rPr>
          <w:rFonts w:ascii="Times New Roman" w:hAnsi="Times New Roman"/>
          <w:sz w:val="28"/>
          <w:szCs w:val="28"/>
        </w:rPr>
        <w:t xml:space="preserve"> Кишинэу более чем в</w:t>
      </w:r>
      <w:r>
        <w:rPr>
          <w:rFonts w:ascii="Times New Roman" w:hAnsi="Times New Roman"/>
          <w:sz w:val="28"/>
          <w:szCs w:val="28"/>
        </w:rPr>
        <w:t>двое</w:t>
      </w:r>
      <w:r w:rsidRPr="003F3973">
        <w:rPr>
          <w:rFonts w:ascii="Times New Roman" w:hAnsi="Times New Roman"/>
          <w:sz w:val="28"/>
          <w:szCs w:val="28"/>
        </w:rPr>
        <w:t xml:space="preserve"> превосходит другие регионы, затем следует мун</w:t>
      </w:r>
      <w:r>
        <w:rPr>
          <w:rFonts w:ascii="Times New Roman" w:hAnsi="Times New Roman"/>
          <w:sz w:val="28"/>
          <w:szCs w:val="28"/>
        </w:rPr>
        <w:t>иципий</w:t>
      </w:r>
      <w:r w:rsidRPr="003F3973">
        <w:rPr>
          <w:rFonts w:ascii="Times New Roman" w:hAnsi="Times New Roman"/>
          <w:sz w:val="28"/>
          <w:szCs w:val="28"/>
        </w:rPr>
        <w:t xml:space="preserve"> Бэлць с плотностью доро</w:t>
      </w:r>
      <w:r>
        <w:rPr>
          <w:rFonts w:ascii="Times New Roman" w:hAnsi="Times New Roman"/>
          <w:sz w:val="28"/>
          <w:szCs w:val="28"/>
        </w:rPr>
        <w:t>жной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3F3973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км на 100 </w:t>
      </w:r>
      <w:r>
        <w:rPr>
          <w:rFonts w:ascii="Times New Roman" w:hAnsi="Times New Roman"/>
          <w:sz w:val="28"/>
          <w:szCs w:val="28"/>
        </w:rPr>
        <w:t>кв.</w:t>
      </w:r>
      <w:r w:rsidRPr="003F3973">
        <w:rPr>
          <w:rFonts w:ascii="Times New Roman" w:hAnsi="Times New Roman"/>
          <w:sz w:val="28"/>
          <w:szCs w:val="28"/>
        </w:rPr>
        <w:t xml:space="preserve">км. За </w:t>
      </w:r>
      <w:r>
        <w:rPr>
          <w:rFonts w:ascii="Times New Roman" w:hAnsi="Times New Roman"/>
          <w:sz w:val="28"/>
          <w:szCs w:val="28"/>
        </w:rPr>
        <w:t>пределами</w:t>
      </w:r>
      <w:r w:rsidRPr="003F3973">
        <w:rPr>
          <w:rFonts w:ascii="Times New Roman" w:hAnsi="Times New Roman"/>
          <w:sz w:val="28"/>
          <w:szCs w:val="28"/>
        </w:rPr>
        <w:t xml:space="preserve"> муниципиев на регионал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ном уровне плотность сет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дорог общего пользования колеблется между 22 км и 40 км на 100 </w:t>
      </w:r>
      <w:r>
        <w:rPr>
          <w:rFonts w:ascii="Times New Roman" w:hAnsi="Times New Roman"/>
          <w:sz w:val="28"/>
          <w:szCs w:val="28"/>
        </w:rPr>
        <w:t xml:space="preserve">кв. </w:t>
      </w:r>
      <w:r w:rsidRPr="003F3973">
        <w:rPr>
          <w:rFonts w:ascii="Times New Roman" w:hAnsi="Times New Roman"/>
          <w:sz w:val="28"/>
          <w:szCs w:val="28"/>
        </w:rPr>
        <w:t xml:space="preserve">км, плотность дорог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развития Север </w:t>
      </w:r>
      <w:r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</w:t>
      </w:r>
      <w:r w:rsidRPr="003F3973">
        <w:rPr>
          <w:rFonts w:ascii="Times New Roman" w:hAnsi="Times New Roman"/>
          <w:sz w:val="28"/>
          <w:szCs w:val="28"/>
        </w:rPr>
        <w:t xml:space="preserve"> 34 км на 100 </w:t>
      </w:r>
      <w:r>
        <w:rPr>
          <w:rFonts w:ascii="Times New Roman" w:hAnsi="Times New Roman"/>
          <w:sz w:val="28"/>
          <w:szCs w:val="28"/>
        </w:rPr>
        <w:t xml:space="preserve">кв. </w:t>
      </w:r>
      <w:r w:rsidRPr="003F3973">
        <w:rPr>
          <w:rFonts w:ascii="Times New Roman" w:hAnsi="Times New Roman"/>
          <w:sz w:val="28"/>
          <w:szCs w:val="28"/>
        </w:rPr>
        <w:t xml:space="preserve">км по сравнению с 31 км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</w:rPr>
        <w:t xml:space="preserve">100 кв. км </w:t>
      </w:r>
      <w:r w:rsidRPr="003F3973">
        <w:rPr>
          <w:rFonts w:ascii="Times New Roman" w:hAnsi="Times New Roman"/>
          <w:sz w:val="28"/>
          <w:szCs w:val="28"/>
        </w:rPr>
        <w:t xml:space="preserve">в регионе развития Центр и 28 км на 100 </w:t>
      </w:r>
      <w:r>
        <w:rPr>
          <w:rFonts w:ascii="Times New Roman" w:hAnsi="Times New Roman"/>
          <w:sz w:val="28"/>
          <w:szCs w:val="28"/>
        </w:rPr>
        <w:t>кв.</w:t>
      </w:r>
      <w:r w:rsidRPr="003F3973">
        <w:rPr>
          <w:rFonts w:ascii="Times New Roman" w:hAnsi="Times New Roman"/>
          <w:sz w:val="28"/>
          <w:szCs w:val="28"/>
        </w:rPr>
        <w:t>км в регионе развития Юг. АТО Гагаузия является административно-территориальной единицей с наименьшей плотностью сет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дорог общего пользования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22 км дороги на </w:t>
      </w:r>
      <w:r w:rsidRPr="003F397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00</w:t>
      </w:r>
      <w:r w:rsidRPr="003F39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кв. </w:t>
      </w:r>
      <w:r w:rsidRPr="003F3973">
        <w:rPr>
          <w:rFonts w:ascii="Times New Roman" w:hAnsi="Times New Roman"/>
          <w:sz w:val="28"/>
        </w:rPr>
        <w:t>км.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текающий</w:t>
      </w:r>
      <w:r w:rsidRPr="003F3973">
        <w:rPr>
          <w:rFonts w:ascii="Times New Roman" w:hAnsi="Times New Roman"/>
          <w:sz w:val="28"/>
          <w:szCs w:val="28"/>
        </w:rPr>
        <w:t xml:space="preserve"> в республике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роцесс урбанизации обуславливает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явление существенных различий между </w:t>
      </w:r>
      <w:r>
        <w:rPr>
          <w:rFonts w:ascii="Times New Roman" w:hAnsi="Times New Roman"/>
          <w:sz w:val="28"/>
          <w:szCs w:val="28"/>
        </w:rPr>
        <w:t xml:space="preserve">крупными </w:t>
      </w:r>
      <w:r w:rsidRPr="003F3973">
        <w:rPr>
          <w:rFonts w:ascii="Times New Roman" w:hAnsi="Times New Roman"/>
          <w:sz w:val="28"/>
          <w:szCs w:val="28"/>
        </w:rPr>
        <w:t xml:space="preserve">городами и остальной частью страны, а также </w:t>
      </w:r>
      <w:r>
        <w:rPr>
          <w:rFonts w:ascii="Times New Roman" w:hAnsi="Times New Roman"/>
          <w:sz w:val="28"/>
          <w:szCs w:val="28"/>
        </w:rPr>
        <w:t xml:space="preserve">различий между </w:t>
      </w:r>
      <w:r w:rsidRPr="003F3973">
        <w:rPr>
          <w:rFonts w:ascii="Times New Roman" w:hAnsi="Times New Roman"/>
          <w:sz w:val="28"/>
          <w:szCs w:val="28"/>
        </w:rPr>
        <w:t xml:space="preserve">регионами и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3F3973">
        <w:rPr>
          <w:rFonts w:ascii="Times New Roman" w:hAnsi="Times New Roman"/>
          <w:sz w:val="28"/>
          <w:szCs w:val="28"/>
        </w:rPr>
        <w:t>районами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3F3973">
        <w:rPr>
          <w:rFonts w:ascii="Times New Roman" w:hAnsi="Times New Roman"/>
          <w:sz w:val="28"/>
          <w:szCs w:val="28"/>
        </w:rPr>
        <w:t>кол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честв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доступных дорог. </w:t>
      </w:r>
      <w:r w:rsidRPr="004F4AC1">
        <w:rPr>
          <w:rFonts w:ascii="Times New Roman" w:hAnsi="Times New Roman"/>
          <w:b/>
          <w:sz w:val="28"/>
        </w:rPr>
        <w:t>Уровень эксплуатируемости дорог</w:t>
      </w:r>
      <w:r w:rsidRPr="003F3973">
        <w:rPr>
          <w:rFonts w:ascii="Times New Roman" w:hAnsi="Times New Roman"/>
          <w:sz w:val="28"/>
          <w:szCs w:val="28"/>
        </w:rPr>
        <w:t xml:space="preserve"> в мун</w:t>
      </w:r>
      <w:r>
        <w:rPr>
          <w:rFonts w:ascii="Times New Roman" w:hAnsi="Times New Roman"/>
          <w:sz w:val="28"/>
          <w:szCs w:val="28"/>
        </w:rPr>
        <w:t>иципиях</w:t>
      </w:r>
      <w:r w:rsidRPr="003F3973">
        <w:rPr>
          <w:rFonts w:ascii="Times New Roman" w:hAnsi="Times New Roman"/>
          <w:sz w:val="28"/>
          <w:szCs w:val="28"/>
        </w:rPr>
        <w:t xml:space="preserve"> Кишинэу и Бэлць является чрезвычайно высоким по сравнению </w:t>
      </w:r>
      <w:r w:rsidRPr="003F3973">
        <w:rPr>
          <w:rFonts w:ascii="Times New Roman" w:hAnsi="Times New Roman"/>
          <w:sz w:val="28"/>
          <w:szCs w:val="28"/>
        </w:rPr>
        <w:lastRenderedPageBreak/>
        <w:t xml:space="preserve">с другими регионами развития. </w:t>
      </w:r>
      <w:r>
        <w:rPr>
          <w:rFonts w:ascii="Times New Roman" w:hAnsi="Times New Roman"/>
          <w:sz w:val="28"/>
          <w:szCs w:val="28"/>
        </w:rPr>
        <w:t>По о</w:t>
      </w:r>
      <w:r w:rsidRPr="003F3973">
        <w:rPr>
          <w:rFonts w:ascii="Times New Roman" w:hAnsi="Times New Roman"/>
          <w:sz w:val="28"/>
          <w:szCs w:val="28"/>
        </w:rPr>
        <w:t>тно</w:t>
      </w:r>
      <w:r>
        <w:rPr>
          <w:rFonts w:ascii="Times New Roman" w:hAnsi="Times New Roman"/>
          <w:sz w:val="28"/>
          <w:szCs w:val="28"/>
        </w:rPr>
        <w:t>шению к</w:t>
      </w:r>
      <w:r w:rsidRPr="003F3973">
        <w:rPr>
          <w:rFonts w:ascii="Times New Roman" w:hAnsi="Times New Roman"/>
          <w:sz w:val="28"/>
          <w:szCs w:val="28"/>
        </w:rPr>
        <w:t xml:space="preserve"> протяженности доступных дорог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 насчитывает</w:t>
      </w:r>
      <w:r>
        <w:rPr>
          <w:rFonts w:ascii="Times New Roman" w:hAnsi="Times New Roman"/>
          <w:sz w:val="28"/>
          <w:szCs w:val="28"/>
        </w:rPr>
        <w:t>ся</w:t>
      </w:r>
      <w:r w:rsidRPr="003F3973">
        <w:rPr>
          <w:rFonts w:ascii="Times New Roman" w:hAnsi="Times New Roman"/>
          <w:sz w:val="28"/>
          <w:szCs w:val="28"/>
        </w:rPr>
        <w:t xml:space="preserve"> более 700 тыс. перевезенных пассажиров на один к</w:t>
      </w:r>
      <w:r>
        <w:rPr>
          <w:rFonts w:ascii="Times New Roman" w:hAnsi="Times New Roman"/>
          <w:sz w:val="28"/>
          <w:szCs w:val="28"/>
        </w:rPr>
        <w:t>илометр</w:t>
      </w:r>
      <w:r w:rsidRPr="003F3973">
        <w:rPr>
          <w:rFonts w:ascii="Times New Roman" w:hAnsi="Times New Roman"/>
          <w:sz w:val="28"/>
          <w:szCs w:val="28"/>
        </w:rPr>
        <w:t xml:space="preserve"> дороги </w:t>
      </w:r>
      <w:r>
        <w:rPr>
          <w:rFonts w:ascii="Times New Roman" w:hAnsi="Times New Roman"/>
          <w:sz w:val="28"/>
          <w:szCs w:val="28"/>
        </w:rPr>
        <w:t>за</w:t>
      </w:r>
      <w:r w:rsidRPr="003F3973">
        <w:rPr>
          <w:rFonts w:ascii="Times New Roman" w:hAnsi="Times New Roman"/>
          <w:sz w:val="28"/>
          <w:szCs w:val="28"/>
        </w:rPr>
        <w:t xml:space="preserve"> 2013 год, что превышает показатель мун</w:t>
      </w:r>
      <w:r>
        <w:rPr>
          <w:rFonts w:ascii="Times New Roman" w:hAnsi="Times New Roman"/>
          <w:sz w:val="28"/>
          <w:szCs w:val="28"/>
        </w:rPr>
        <w:t>иципия</w:t>
      </w:r>
      <w:r w:rsidRPr="003F3973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э</w:t>
      </w:r>
      <w:r w:rsidRPr="003F3973">
        <w:rPr>
          <w:rFonts w:ascii="Times New Roman" w:hAnsi="Times New Roman"/>
          <w:sz w:val="28"/>
          <w:szCs w:val="28"/>
        </w:rPr>
        <w:t>лц</w:t>
      </w:r>
      <w:r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 в 3,5 раза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973">
        <w:rPr>
          <w:rFonts w:ascii="Times New Roman" w:hAnsi="Times New Roman"/>
          <w:sz w:val="28"/>
          <w:szCs w:val="28"/>
        </w:rPr>
        <w:t xml:space="preserve">в сотни раз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>остальные регионы развития. Что касается перевозки грузов, различия являются так</w:t>
      </w:r>
      <w:r>
        <w:rPr>
          <w:rFonts w:ascii="Times New Roman" w:hAnsi="Times New Roman"/>
          <w:sz w:val="28"/>
          <w:szCs w:val="28"/>
        </w:rPr>
        <w:t>ими же</w:t>
      </w:r>
      <w:r w:rsidRPr="003F3973">
        <w:rPr>
          <w:rFonts w:ascii="Times New Roman" w:hAnsi="Times New Roman"/>
          <w:sz w:val="28"/>
          <w:szCs w:val="28"/>
        </w:rPr>
        <w:t xml:space="preserve"> значительными.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4F4AC1">
        <w:rPr>
          <w:rFonts w:ascii="Times New Roman" w:hAnsi="Times New Roman"/>
          <w:b/>
          <w:sz w:val="28"/>
        </w:rPr>
        <w:t>Доступность водных ресурсов</w:t>
      </w:r>
      <w:r w:rsidRPr="003F3973">
        <w:rPr>
          <w:rFonts w:ascii="Times New Roman" w:hAnsi="Times New Roman"/>
          <w:b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 Республике Молдова</w:t>
      </w:r>
      <w:r w:rsidRPr="003F3973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 на критическом уровне, что</w:t>
      </w:r>
      <w:r w:rsidRPr="003F3973">
        <w:rPr>
          <w:rFonts w:ascii="Times New Roman" w:hAnsi="Times New Roman"/>
          <w:sz w:val="28"/>
          <w:szCs w:val="28"/>
        </w:rPr>
        <w:t xml:space="preserve"> сказывае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ся на </w:t>
      </w:r>
      <w:r>
        <w:rPr>
          <w:rFonts w:ascii="Times New Roman" w:hAnsi="Times New Roman"/>
          <w:sz w:val="28"/>
          <w:szCs w:val="28"/>
        </w:rPr>
        <w:t>потенциале</w:t>
      </w:r>
      <w:r w:rsidRPr="003F3973">
        <w:rPr>
          <w:rFonts w:ascii="Times New Roman" w:hAnsi="Times New Roman"/>
          <w:sz w:val="28"/>
          <w:szCs w:val="28"/>
        </w:rPr>
        <w:t xml:space="preserve"> экономического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тия страны. Объем поверхностных вод в Республике Молдова оценивается примерно в 1,32 млрд. </w:t>
      </w:r>
      <w:r>
        <w:rPr>
          <w:rFonts w:ascii="Times New Roman" w:hAnsi="Times New Roman"/>
          <w:sz w:val="28"/>
          <w:szCs w:val="28"/>
        </w:rPr>
        <w:t xml:space="preserve">куб. </w:t>
      </w:r>
      <w:r w:rsidRPr="003F3973">
        <w:rPr>
          <w:rFonts w:ascii="Times New Roman" w:hAnsi="Times New Roman"/>
          <w:sz w:val="28"/>
          <w:szCs w:val="28"/>
        </w:rPr>
        <w:t>м. Запасы возобновляемых подземных вод оцен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ваются в 3,478 млн. </w:t>
      </w:r>
      <w:r>
        <w:rPr>
          <w:rFonts w:ascii="Times New Roman" w:hAnsi="Times New Roman"/>
          <w:sz w:val="28"/>
          <w:szCs w:val="28"/>
        </w:rPr>
        <w:t xml:space="preserve">куб. </w:t>
      </w:r>
      <w:r w:rsidRPr="003F3973">
        <w:rPr>
          <w:rFonts w:ascii="Times New Roman" w:hAnsi="Times New Roman"/>
          <w:sz w:val="28"/>
          <w:szCs w:val="28"/>
        </w:rPr>
        <w:t>м, из которых 2,138 млн.</w:t>
      </w:r>
      <w:r>
        <w:rPr>
          <w:rFonts w:ascii="Times New Roman" w:hAnsi="Times New Roman"/>
          <w:sz w:val="28"/>
          <w:szCs w:val="28"/>
        </w:rPr>
        <w:t xml:space="preserve"> куб. </w:t>
      </w:r>
      <w:r w:rsidRPr="003F3973">
        <w:rPr>
          <w:rFonts w:ascii="Times New Roman" w:hAnsi="Times New Roman"/>
          <w:sz w:val="28"/>
          <w:szCs w:val="28"/>
        </w:rPr>
        <w:t>м утверждены Гос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дарственной комиссией по запасам полезных ископаемых. Из </w:t>
      </w:r>
      <w:r>
        <w:rPr>
          <w:rFonts w:ascii="Times New Roman" w:hAnsi="Times New Roman"/>
          <w:sz w:val="28"/>
          <w:szCs w:val="28"/>
        </w:rPr>
        <w:t>этого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объема </w:t>
      </w:r>
      <w:r w:rsidRPr="003F3973">
        <w:rPr>
          <w:rFonts w:ascii="Times New Roman" w:hAnsi="Times New Roman"/>
          <w:sz w:val="28"/>
          <w:szCs w:val="28"/>
        </w:rPr>
        <w:t>около 2,121 млн.</w:t>
      </w:r>
      <w:r>
        <w:rPr>
          <w:rFonts w:ascii="Times New Roman" w:hAnsi="Times New Roman"/>
          <w:sz w:val="28"/>
          <w:szCs w:val="28"/>
        </w:rPr>
        <w:t xml:space="preserve"> куб. </w:t>
      </w:r>
      <w:r w:rsidRPr="003F3973">
        <w:rPr>
          <w:rFonts w:ascii="Times New Roman" w:hAnsi="Times New Roman"/>
          <w:sz w:val="28"/>
          <w:szCs w:val="28"/>
        </w:rPr>
        <w:t xml:space="preserve">м используется населением </w:t>
      </w:r>
      <w:r>
        <w:rPr>
          <w:rFonts w:ascii="Times New Roman" w:hAnsi="Times New Roman"/>
          <w:sz w:val="28"/>
          <w:szCs w:val="28"/>
        </w:rPr>
        <w:t>в качестве</w:t>
      </w:r>
      <w:r w:rsidRPr="003F3973">
        <w:rPr>
          <w:rFonts w:ascii="Times New Roman" w:hAnsi="Times New Roman"/>
          <w:sz w:val="28"/>
          <w:szCs w:val="28"/>
        </w:rPr>
        <w:t xml:space="preserve"> пить</w:t>
      </w:r>
      <w:r>
        <w:rPr>
          <w:rFonts w:ascii="Times New Roman" w:hAnsi="Times New Roman"/>
          <w:sz w:val="28"/>
          <w:szCs w:val="28"/>
        </w:rPr>
        <w:t>евой воды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тратегии в области водоснабжения и санита</w:t>
      </w:r>
      <w:r>
        <w:rPr>
          <w:rFonts w:ascii="Times New Roman" w:hAnsi="Times New Roman"/>
          <w:sz w:val="28"/>
          <w:szCs w:val="28"/>
        </w:rPr>
        <w:t>ц</w:t>
      </w:r>
      <w:r w:rsidRPr="003F3973">
        <w:rPr>
          <w:rFonts w:ascii="Times New Roman" w:hAnsi="Times New Roman"/>
          <w:sz w:val="28"/>
          <w:szCs w:val="28"/>
        </w:rPr>
        <w:t xml:space="preserve">ии население, обслуживаемое публичной системой водоснабжения,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составляло </w:t>
      </w:r>
      <w:r w:rsidRPr="003F3973">
        <w:rPr>
          <w:rFonts w:ascii="Times New Roman" w:hAnsi="Times New Roman"/>
          <w:sz w:val="28"/>
          <w:szCs w:val="28"/>
        </w:rPr>
        <w:t>около 1,5 млн. человек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3F3973">
        <w:rPr>
          <w:rFonts w:ascii="Times New Roman" w:hAnsi="Times New Roman"/>
          <w:sz w:val="28"/>
          <w:szCs w:val="28"/>
        </w:rPr>
        <w:t xml:space="preserve"> 42,1% населения страны (68,9% городского нас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ления и 22,7% сельского). Наибольшая часть населения, обслуживаемого публичной системой водоснабжения, зарегистрирована в АТО Гагаузия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66,6%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66,4%, далее следуют регионы развития Юг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48,8%, Север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30,5% и Центр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27,4%. Население, имеющее доступ к </w:t>
      </w:r>
      <w:r>
        <w:rPr>
          <w:rFonts w:ascii="Times New Roman" w:hAnsi="Times New Roman"/>
          <w:sz w:val="28"/>
          <w:szCs w:val="28"/>
        </w:rPr>
        <w:t>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гам </w:t>
      </w:r>
      <w:r w:rsidRPr="003F3973">
        <w:rPr>
          <w:rFonts w:ascii="Times New Roman" w:hAnsi="Times New Roman"/>
          <w:sz w:val="28"/>
          <w:szCs w:val="28"/>
        </w:rPr>
        <w:t>канализации, насчитывало 761 тыс. человек, что состав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 21,4% от 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 xml:space="preserve">щей численности населения, в том числе 50,1% в городах и </w:t>
      </w:r>
      <w:r>
        <w:rPr>
          <w:rFonts w:ascii="Times New Roman" w:hAnsi="Times New Roman"/>
          <w:sz w:val="28"/>
          <w:szCs w:val="28"/>
        </w:rPr>
        <w:t>лишь</w:t>
      </w:r>
      <w:r w:rsidRPr="003F3973">
        <w:rPr>
          <w:rFonts w:ascii="Times New Roman" w:hAnsi="Times New Roman"/>
          <w:sz w:val="28"/>
          <w:szCs w:val="28"/>
        </w:rPr>
        <w:t xml:space="preserve"> 1,0%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 xml:space="preserve">в сельской местности. Наибольшая часть населения </w:t>
      </w:r>
      <w:r>
        <w:rPr>
          <w:rFonts w:ascii="Times New Roman" w:hAnsi="Times New Roman"/>
          <w:sz w:val="28"/>
          <w:szCs w:val="28"/>
        </w:rPr>
        <w:t>с упрощенным</w:t>
      </w:r>
      <w:r w:rsidRPr="003F3973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ом</w:t>
      </w:r>
      <w:r w:rsidRPr="003F397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канализации зарегистрирована в регионе развития Север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23,4%, далее следуют регионы развития Центр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10,2%, Юг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6,7% и АТО Гагаузия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2,2%.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Различия между регионами, касающиеся </w:t>
      </w:r>
      <w:r w:rsidRPr="004F4AC1">
        <w:rPr>
          <w:rFonts w:ascii="Times New Roman" w:hAnsi="Times New Roman"/>
          <w:b/>
          <w:sz w:val="28"/>
        </w:rPr>
        <w:t>инфраструктуры водосна</w:t>
      </w:r>
      <w:r w:rsidRPr="004F4AC1">
        <w:rPr>
          <w:rFonts w:ascii="Times New Roman" w:hAnsi="Times New Roman"/>
          <w:b/>
          <w:sz w:val="28"/>
        </w:rPr>
        <w:t>б</w:t>
      </w:r>
      <w:r w:rsidRPr="004F4AC1">
        <w:rPr>
          <w:rFonts w:ascii="Times New Roman" w:hAnsi="Times New Roman"/>
          <w:b/>
          <w:sz w:val="28"/>
        </w:rPr>
        <w:t>жения и канализации</w:t>
      </w:r>
      <w:r w:rsidRPr="004F4AC1">
        <w:rPr>
          <w:rStyle w:val="FootnoteReference"/>
          <w:rFonts w:ascii="Times New Roman" w:hAnsi="Times New Roman"/>
          <w:b/>
          <w:sz w:val="28"/>
        </w:rPr>
        <w:footnoteReference w:id="8"/>
      </w:r>
      <w:r w:rsidRPr="0030661D"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требуют применения </w:t>
      </w:r>
      <w:r>
        <w:rPr>
          <w:rFonts w:ascii="Times New Roman" w:hAnsi="Times New Roman"/>
          <w:sz w:val="28"/>
          <w:szCs w:val="28"/>
        </w:rPr>
        <w:t>в сфере</w:t>
      </w:r>
      <w:r w:rsidRPr="003F3973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 xml:space="preserve">ального </w:t>
      </w:r>
      <w:r w:rsidRPr="003F3973">
        <w:rPr>
          <w:rFonts w:ascii="Times New Roman" w:hAnsi="Times New Roman"/>
          <w:sz w:val="28"/>
          <w:szCs w:val="28"/>
        </w:rPr>
        <w:t>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тия </w:t>
      </w:r>
      <w:r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Pr="003F3973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. На первый взгляд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регион развития Юг </w:t>
      </w:r>
      <w:r>
        <w:rPr>
          <w:rFonts w:ascii="Times New Roman" w:hAnsi="Times New Roman"/>
          <w:sz w:val="28"/>
          <w:szCs w:val="28"/>
        </w:rPr>
        <w:t>отличается</w:t>
      </w:r>
      <w:r w:rsidRPr="003F3973">
        <w:rPr>
          <w:rFonts w:ascii="Times New Roman" w:hAnsi="Times New Roman"/>
          <w:sz w:val="28"/>
          <w:szCs w:val="28"/>
        </w:rPr>
        <w:t xml:space="preserve"> наибольшей плотностью водопроводной инфраструктуры с самой высокой долей подключенных к водопроводам домохозяйств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В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же время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 плотност</w:t>
      </w:r>
      <w:r>
        <w:rPr>
          <w:rFonts w:ascii="Times New Roman" w:hAnsi="Times New Roman"/>
          <w:sz w:val="28"/>
          <w:szCs w:val="28"/>
        </w:rPr>
        <w:t>ью</w:t>
      </w:r>
      <w:r w:rsidRPr="003F3973">
        <w:rPr>
          <w:rFonts w:ascii="Times New Roman" w:hAnsi="Times New Roman"/>
          <w:sz w:val="28"/>
          <w:szCs w:val="28"/>
        </w:rPr>
        <w:t xml:space="preserve"> канализационных сетей</w:t>
      </w:r>
      <w:r>
        <w:rPr>
          <w:rFonts w:ascii="Times New Roman" w:hAnsi="Times New Roman"/>
          <w:sz w:val="28"/>
          <w:szCs w:val="28"/>
        </w:rPr>
        <w:t xml:space="preserve"> наблюдается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обратная</w:t>
      </w:r>
      <w:r w:rsidRPr="003F3973">
        <w:rPr>
          <w:rFonts w:ascii="Times New Roman" w:hAnsi="Times New Roman"/>
          <w:sz w:val="28"/>
          <w:szCs w:val="28"/>
        </w:rPr>
        <w:t xml:space="preserve"> ситуация</w:t>
      </w:r>
      <w:r>
        <w:rPr>
          <w:rFonts w:ascii="Times New Roman" w:hAnsi="Times New Roman"/>
          <w:sz w:val="28"/>
          <w:szCs w:val="28"/>
        </w:rPr>
        <w:t>:</w:t>
      </w:r>
      <w:r w:rsidRPr="003F3973">
        <w:rPr>
          <w:rFonts w:ascii="Times New Roman" w:hAnsi="Times New Roman"/>
          <w:sz w:val="28"/>
          <w:szCs w:val="28"/>
        </w:rPr>
        <w:t xml:space="preserve"> самая высокая плотность отмечена в регион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 xml:space="preserve"> развития Север и Центр (по 10,6 н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селенных пунктов на систему), </w:t>
      </w:r>
      <w:r>
        <w:rPr>
          <w:rFonts w:ascii="Times New Roman" w:hAnsi="Times New Roman"/>
          <w:sz w:val="28"/>
          <w:szCs w:val="28"/>
        </w:rPr>
        <w:t>которая, однако, существенно</w:t>
      </w:r>
      <w:r w:rsidRPr="003F3973">
        <w:rPr>
          <w:rFonts w:ascii="Times New Roman" w:hAnsi="Times New Roman"/>
          <w:sz w:val="28"/>
          <w:szCs w:val="28"/>
        </w:rPr>
        <w:t xml:space="preserve"> ниже, чем в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гионе развития Юг (11,8 населенных пунктов на систему).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Что касается </w:t>
      </w:r>
      <w:r w:rsidRPr="004F4AC1">
        <w:rPr>
          <w:rFonts w:ascii="Times New Roman" w:hAnsi="Times New Roman"/>
          <w:b/>
          <w:sz w:val="28"/>
        </w:rPr>
        <w:t>функциональности водопроводов,</w:t>
      </w:r>
      <w:r w:rsidRPr="003F3973">
        <w:rPr>
          <w:rFonts w:ascii="Times New Roman" w:hAnsi="Times New Roman"/>
          <w:sz w:val="28"/>
          <w:szCs w:val="28"/>
        </w:rPr>
        <w:t xml:space="preserve"> в регионах развития Юг и Центр отмечаются более высокие показатели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94,5% и, </w:t>
      </w:r>
      <w:r w:rsidRPr="003F3973">
        <w:rPr>
          <w:rFonts w:ascii="Times New Roman" w:hAnsi="Times New Roman"/>
          <w:sz w:val="28"/>
          <w:szCs w:val="28"/>
        </w:rPr>
        <w:lastRenderedPageBreak/>
        <w:t>соответстве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но, 92,9% доступных систем являются функционирующими по сравнению с 86,8% в регионе развития Север. Зато в регионе развития Север </w:t>
      </w:r>
      <w:r>
        <w:rPr>
          <w:rFonts w:ascii="Times New Roman" w:hAnsi="Times New Roman"/>
          <w:sz w:val="28"/>
          <w:szCs w:val="28"/>
        </w:rPr>
        <w:t>отмечен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мый высокий </w:t>
      </w:r>
      <w:r w:rsidRPr="003F3973">
        <w:rPr>
          <w:rFonts w:ascii="Times New Roman" w:hAnsi="Times New Roman"/>
          <w:sz w:val="28"/>
          <w:szCs w:val="28"/>
        </w:rPr>
        <w:t xml:space="preserve">уровень </w:t>
      </w:r>
      <w:r w:rsidRPr="004F4AC1">
        <w:rPr>
          <w:rFonts w:ascii="Times New Roman" w:hAnsi="Times New Roman"/>
          <w:b/>
          <w:sz w:val="28"/>
        </w:rPr>
        <w:t>функциональности канализационных систем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70,3%, в то время как в регионе развития Юг </w:t>
      </w:r>
      <w:r>
        <w:rPr>
          <w:rFonts w:ascii="Times New Roman" w:hAnsi="Times New Roman"/>
          <w:sz w:val="28"/>
          <w:szCs w:val="28"/>
        </w:rPr>
        <w:t>лишь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каждая вторая </w:t>
      </w:r>
      <w:r w:rsidRPr="003F397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наход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тся в рабочем состоянии (52,2%). АТО Гагаузия характеризуется ма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симальным уровнем функциональности водопроводных систем (100%) и уровнем функцион</w:t>
      </w:r>
      <w:r>
        <w:rPr>
          <w:rFonts w:ascii="Times New Roman" w:hAnsi="Times New Roman"/>
          <w:sz w:val="28"/>
          <w:szCs w:val="28"/>
        </w:rPr>
        <w:t>альности</w:t>
      </w:r>
      <w:r w:rsidRPr="003F3973">
        <w:rPr>
          <w:rFonts w:ascii="Times New Roman" w:hAnsi="Times New Roman"/>
          <w:sz w:val="28"/>
          <w:szCs w:val="28"/>
        </w:rPr>
        <w:t xml:space="preserve"> канализационных систем, сравнимым с регионом развития Юг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(55,6%).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ность </w:t>
      </w:r>
      <w:r w:rsidRPr="003F3973">
        <w:rPr>
          <w:rFonts w:ascii="Times New Roman" w:hAnsi="Times New Roman"/>
          <w:sz w:val="28"/>
          <w:szCs w:val="28"/>
        </w:rPr>
        <w:t xml:space="preserve">услуг водоснабжения и канализации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F3973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можно проанализировать исходя как из </w:t>
      </w:r>
      <w:r w:rsidRPr="003F3973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3F3973">
        <w:rPr>
          <w:rFonts w:ascii="Times New Roman" w:hAnsi="Times New Roman"/>
          <w:sz w:val="28"/>
          <w:szCs w:val="28"/>
        </w:rPr>
        <w:t xml:space="preserve"> систем в нас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ленном пункте, </w:t>
      </w:r>
      <w:r>
        <w:rPr>
          <w:rFonts w:ascii="Times New Roman" w:hAnsi="Times New Roman"/>
          <w:sz w:val="28"/>
          <w:szCs w:val="28"/>
        </w:rPr>
        <w:t>так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из возможностей </w:t>
      </w:r>
      <w:r w:rsidRPr="003F3973">
        <w:rPr>
          <w:rFonts w:ascii="Times New Roman" w:hAnsi="Times New Roman"/>
          <w:sz w:val="28"/>
          <w:szCs w:val="28"/>
        </w:rPr>
        <w:t>населени</w:t>
      </w:r>
      <w:r>
        <w:rPr>
          <w:rFonts w:ascii="Times New Roman" w:hAnsi="Times New Roman"/>
          <w:sz w:val="28"/>
          <w:szCs w:val="28"/>
        </w:rPr>
        <w:t xml:space="preserve">я по </w:t>
      </w:r>
      <w:r w:rsidRPr="003F3973">
        <w:rPr>
          <w:rFonts w:ascii="Times New Roman" w:hAnsi="Times New Roman"/>
          <w:sz w:val="28"/>
          <w:szCs w:val="28"/>
        </w:rPr>
        <w:t>пользовани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>. Показатели подключения жилищного фонда к услугам централ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зованного водопровода и канализации колебл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>тся между 7% (жилищный фонд район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Теленешт</w:t>
      </w:r>
      <w:r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) и 69% в АТО Гагаузия, 83% в 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Бэлць и 97% в 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</w:t>
      </w:r>
      <w:r w:rsidRPr="003F3973">
        <w:rPr>
          <w:rFonts w:ascii="Times New Roman" w:hAnsi="Times New Roman"/>
          <w:sz w:val="28"/>
          <w:szCs w:val="28"/>
        </w:rPr>
        <w:t xml:space="preserve"> регионов развития регион Север характеризуется </w:t>
      </w:r>
      <w:r>
        <w:rPr>
          <w:rFonts w:ascii="Times New Roman" w:hAnsi="Times New Roman"/>
          <w:sz w:val="28"/>
          <w:szCs w:val="28"/>
        </w:rPr>
        <w:t>самым</w:t>
      </w:r>
      <w:r w:rsidRPr="003F3973">
        <w:rPr>
          <w:rFonts w:ascii="Times New Roman" w:hAnsi="Times New Roman"/>
          <w:sz w:val="28"/>
          <w:szCs w:val="28"/>
        </w:rPr>
        <w:t xml:space="preserve"> низким </w:t>
      </w:r>
      <w:r>
        <w:rPr>
          <w:rFonts w:ascii="Times New Roman" w:hAnsi="Times New Roman"/>
          <w:sz w:val="28"/>
          <w:szCs w:val="28"/>
        </w:rPr>
        <w:t>уровнем развития</w:t>
      </w:r>
      <w:r w:rsidRPr="003F3973">
        <w:rPr>
          <w:rFonts w:ascii="Times New Roman" w:hAnsi="Times New Roman"/>
          <w:sz w:val="28"/>
          <w:szCs w:val="28"/>
        </w:rPr>
        <w:t xml:space="preserve"> услуг водоснабжения и канализации (</w:t>
      </w:r>
      <w:r>
        <w:rPr>
          <w:rFonts w:ascii="Times New Roman" w:hAnsi="Times New Roman"/>
          <w:sz w:val="28"/>
          <w:szCs w:val="28"/>
        </w:rPr>
        <w:t>от</w:t>
      </w:r>
      <w:r w:rsidRPr="003F3973">
        <w:rPr>
          <w:rFonts w:ascii="Times New Roman" w:hAnsi="Times New Roman"/>
          <w:sz w:val="28"/>
          <w:szCs w:val="28"/>
        </w:rPr>
        <w:t xml:space="preserve"> 16% </w:t>
      </w:r>
      <w:r>
        <w:rPr>
          <w:rFonts w:ascii="Times New Roman" w:hAnsi="Times New Roman"/>
          <w:sz w:val="28"/>
          <w:szCs w:val="28"/>
        </w:rPr>
        <w:t>до</w:t>
      </w:r>
      <w:r w:rsidRPr="003F3973">
        <w:rPr>
          <w:rFonts w:ascii="Times New Roman" w:hAnsi="Times New Roman"/>
          <w:sz w:val="28"/>
          <w:szCs w:val="28"/>
        </w:rPr>
        <w:t xml:space="preserve"> 28%)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ряду с низкими показателями подключения.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Значительные</w:t>
      </w:r>
      <w:r w:rsidRPr="003F3973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отмече</w:t>
      </w:r>
      <w:r>
        <w:rPr>
          <w:rFonts w:ascii="Times New Roman" w:hAnsi="Times New Roman"/>
          <w:sz w:val="28"/>
          <w:szCs w:val="28"/>
        </w:rPr>
        <w:t>ны</w:t>
      </w:r>
      <w:r w:rsidRPr="003F3973">
        <w:rPr>
          <w:rFonts w:ascii="Times New Roman" w:hAnsi="Times New Roman"/>
          <w:sz w:val="28"/>
          <w:szCs w:val="28"/>
        </w:rPr>
        <w:t xml:space="preserve"> в регионе развития Юг, в</w:t>
      </w:r>
      <w:r>
        <w:rPr>
          <w:rFonts w:ascii="Times New Roman" w:hAnsi="Times New Roman"/>
          <w:sz w:val="28"/>
          <w:szCs w:val="28"/>
        </w:rPr>
        <w:t>нутри</w:t>
      </w:r>
      <w:r w:rsidRPr="003F3973">
        <w:rPr>
          <w:rFonts w:ascii="Times New Roman" w:hAnsi="Times New Roman"/>
          <w:sz w:val="28"/>
          <w:szCs w:val="28"/>
        </w:rPr>
        <w:t xml:space="preserve"> которо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выделяется район Кантемир с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F3973">
        <w:rPr>
          <w:rFonts w:ascii="Times New Roman" w:hAnsi="Times New Roman"/>
          <w:sz w:val="28"/>
          <w:szCs w:val="28"/>
        </w:rPr>
        <w:t xml:space="preserve">уровнем </w:t>
      </w:r>
      <w:r>
        <w:rPr>
          <w:rFonts w:ascii="Times New Roman" w:hAnsi="Times New Roman"/>
          <w:sz w:val="28"/>
          <w:szCs w:val="28"/>
        </w:rPr>
        <w:t>вдвое</w:t>
      </w:r>
      <w:r w:rsidRPr="003F3973">
        <w:rPr>
          <w:rFonts w:ascii="Times New Roman" w:hAnsi="Times New Roman"/>
          <w:sz w:val="28"/>
          <w:szCs w:val="28"/>
        </w:rPr>
        <w:t xml:space="preserve"> ниже лид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и на 11% </w:t>
      </w:r>
      <w:r>
        <w:rPr>
          <w:rFonts w:ascii="Times New Roman" w:hAnsi="Times New Roman"/>
          <w:sz w:val="28"/>
          <w:szCs w:val="28"/>
        </w:rPr>
        <w:t>ниже</w:t>
      </w:r>
      <w:r w:rsidRPr="003F397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ним </w:t>
      </w:r>
      <w:r w:rsidRPr="003F3973">
        <w:rPr>
          <w:rFonts w:ascii="Times New Roman" w:hAnsi="Times New Roman"/>
          <w:sz w:val="28"/>
          <w:szCs w:val="28"/>
        </w:rPr>
        <w:t>района регион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. Самый высокий </w:t>
      </w:r>
      <w:r>
        <w:rPr>
          <w:rFonts w:ascii="Times New Roman" w:hAnsi="Times New Roman"/>
          <w:sz w:val="28"/>
          <w:szCs w:val="28"/>
        </w:rPr>
        <w:t>показатель</w:t>
      </w:r>
      <w:r w:rsidRPr="003F3973">
        <w:rPr>
          <w:rFonts w:ascii="Times New Roman" w:hAnsi="Times New Roman"/>
          <w:sz w:val="28"/>
          <w:szCs w:val="28"/>
        </w:rPr>
        <w:t xml:space="preserve"> подключения зарегистрирован в районе Кэушень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69% жили</w:t>
      </w:r>
      <w:r w:rsidRPr="003F3973">
        <w:rPr>
          <w:rFonts w:ascii="Times New Roman" w:hAnsi="Times New Roman"/>
          <w:sz w:val="28"/>
          <w:szCs w:val="28"/>
        </w:rPr>
        <w:t>щ</w:t>
      </w:r>
      <w:r w:rsidRPr="003F3973">
        <w:rPr>
          <w:rFonts w:ascii="Times New Roman" w:hAnsi="Times New Roman"/>
          <w:sz w:val="28"/>
          <w:szCs w:val="28"/>
        </w:rPr>
        <w:t xml:space="preserve">ного фонда подключено к водопроводу и 60%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к канализационным сетям.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всего уровень развития соответствующих услуг</w:t>
      </w:r>
      <w:r w:rsidRPr="003F3973">
        <w:rPr>
          <w:rFonts w:ascii="Times New Roman" w:hAnsi="Times New Roman"/>
          <w:sz w:val="28"/>
          <w:szCs w:val="28"/>
        </w:rPr>
        <w:t xml:space="preserve"> в регионе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тия Центр – 7%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 районе Теленешть и 54%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3F3973">
        <w:rPr>
          <w:rFonts w:ascii="Times New Roman" w:hAnsi="Times New Roman"/>
          <w:sz w:val="28"/>
          <w:szCs w:val="28"/>
        </w:rPr>
        <w:t>Анений Ной.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Ограниченный доступ к водоснабжению и канализации </w:t>
      </w:r>
      <w:r>
        <w:rPr>
          <w:rFonts w:ascii="Times New Roman" w:hAnsi="Times New Roman"/>
          <w:sz w:val="28"/>
          <w:szCs w:val="28"/>
        </w:rPr>
        <w:t>отмечается, в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частности, в </w:t>
      </w:r>
      <w:r w:rsidRPr="003F3973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местности (примерно в 2,5 раза ниже по сравнению с городской). Отсутствие доступа к водо</w:t>
      </w:r>
      <w:r>
        <w:rPr>
          <w:rFonts w:ascii="Times New Roman" w:hAnsi="Times New Roman"/>
          <w:sz w:val="28"/>
          <w:szCs w:val="28"/>
        </w:rPr>
        <w:t>проводу</w:t>
      </w:r>
      <w:r w:rsidRPr="003F3973">
        <w:rPr>
          <w:rFonts w:ascii="Times New Roman" w:hAnsi="Times New Roman"/>
          <w:sz w:val="28"/>
          <w:szCs w:val="28"/>
        </w:rPr>
        <w:t xml:space="preserve"> почти полностью компенс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руется наличием колодцев.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Управление отходами</w:t>
      </w:r>
      <w:r w:rsidRPr="003F3973">
        <w:rPr>
          <w:rStyle w:val="FootnoteReference"/>
          <w:rFonts w:ascii="Times New Roman" w:hAnsi="Times New Roman"/>
          <w:b/>
          <w:sz w:val="28"/>
          <w:szCs w:val="28"/>
        </w:rPr>
        <w:footnoteReference w:id="9"/>
      </w:r>
      <w:r w:rsidRPr="003F3973">
        <w:rPr>
          <w:rFonts w:ascii="Times New Roman" w:hAnsi="Times New Roman"/>
          <w:b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продолжает оставаться для Республики Мо</w:t>
      </w:r>
      <w:r w:rsidRPr="003F3973">
        <w:rPr>
          <w:rFonts w:ascii="Times New Roman" w:hAnsi="Times New Roman"/>
          <w:sz w:val="28"/>
          <w:szCs w:val="28"/>
        </w:rPr>
        <w:t>л</w:t>
      </w:r>
      <w:r w:rsidRPr="003F3973">
        <w:rPr>
          <w:rFonts w:ascii="Times New Roman" w:hAnsi="Times New Roman"/>
          <w:sz w:val="28"/>
          <w:szCs w:val="28"/>
        </w:rPr>
        <w:t>дова</w:t>
      </w:r>
      <w:r>
        <w:rPr>
          <w:rFonts w:ascii="Times New Roman" w:hAnsi="Times New Roman"/>
          <w:sz w:val="28"/>
          <w:szCs w:val="28"/>
        </w:rPr>
        <w:t xml:space="preserve"> еще одной сложной</w:t>
      </w:r>
      <w:r w:rsidRPr="003F3973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раз</w:t>
      </w:r>
      <w:r w:rsidRPr="003F3973">
        <w:rPr>
          <w:rFonts w:ascii="Times New Roman" w:hAnsi="Times New Roman"/>
          <w:sz w:val="28"/>
          <w:szCs w:val="28"/>
        </w:rPr>
        <w:t xml:space="preserve">решенной проблемой. Обострение проблемы управления отходами, в особенности твердыми бытовыми отходами, вызвано </w:t>
      </w:r>
      <w:r>
        <w:rPr>
          <w:rFonts w:ascii="Times New Roman" w:hAnsi="Times New Roman"/>
          <w:sz w:val="28"/>
          <w:szCs w:val="28"/>
        </w:rPr>
        <w:t>неверным отношением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F3973">
        <w:rPr>
          <w:rFonts w:ascii="Times New Roman" w:hAnsi="Times New Roman"/>
          <w:sz w:val="28"/>
          <w:szCs w:val="28"/>
        </w:rPr>
        <w:t>переработк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отходов</w:t>
      </w:r>
      <w:r w:rsidRPr="008C4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>различных этап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Хотя в настоящее время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существуют</w:t>
      </w:r>
      <w:r w:rsidRPr="003F3973">
        <w:rPr>
          <w:rFonts w:ascii="Times New Roman" w:hAnsi="Times New Roman"/>
          <w:sz w:val="28"/>
          <w:szCs w:val="28"/>
        </w:rPr>
        <w:t xml:space="preserve"> специализированные службы по сбору и удалению отходов в муниципиях,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F3973">
        <w:rPr>
          <w:rFonts w:ascii="Times New Roman" w:hAnsi="Times New Roman"/>
          <w:sz w:val="28"/>
          <w:szCs w:val="28"/>
        </w:rPr>
        <w:t>во всех районных центрах,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вкл</w:t>
      </w:r>
      <w:r w:rsidRPr="003F3973"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чая </w:t>
      </w:r>
      <w:r>
        <w:rPr>
          <w:rFonts w:ascii="Times New Roman" w:hAnsi="Times New Roman"/>
          <w:sz w:val="28"/>
          <w:szCs w:val="28"/>
        </w:rPr>
        <w:t>небольшие</w:t>
      </w:r>
      <w:r w:rsidRPr="003F3973">
        <w:rPr>
          <w:rFonts w:ascii="Times New Roman" w:hAnsi="Times New Roman"/>
          <w:sz w:val="28"/>
          <w:szCs w:val="28"/>
        </w:rPr>
        <w:t xml:space="preserve"> города, управление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3F3973">
        <w:rPr>
          <w:rFonts w:ascii="Times New Roman" w:hAnsi="Times New Roman"/>
          <w:sz w:val="28"/>
          <w:szCs w:val="28"/>
        </w:rPr>
        <w:t xml:space="preserve">отходами </w:t>
      </w:r>
      <w:r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такими</w:t>
      </w:r>
      <w:r w:rsidRPr="003F3973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ами (</w:t>
      </w:r>
      <w:r w:rsidRPr="003F3973">
        <w:rPr>
          <w:rFonts w:ascii="Times New Roman" w:hAnsi="Times New Roman"/>
          <w:sz w:val="28"/>
          <w:szCs w:val="28"/>
        </w:rPr>
        <w:t>работающи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на основании договоров, заключенных с индивидуальными производителями отходов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F3973">
        <w:rPr>
          <w:rFonts w:ascii="Times New Roman" w:hAnsi="Times New Roman"/>
          <w:sz w:val="28"/>
          <w:szCs w:val="28"/>
        </w:rPr>
        <w:t>организованно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эта</w:t>
      </w:r>
      <w:r w:rsidRPr="003F3973">
        <w:rPr>
          <w:rFonts w:ascii="Times New Roman" w:hAnsi="Times New Roman"/>
          <w:sz w:val="28"/>
          <w:szCs w:val="28"/>
        </w:rPr>
        <w:t xml:space="preserve"> система охватывает лишь 60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90% общего количества производителей бытовых отх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дов в городской местности.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сельской местности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 xml:space="preserve">большинстве </w:t>
      </w:r>
      <w:r>
        <w:rPr>
          <w:rFonts w:ascii="Times New Roman" w:hAnsi="Times New Roman"/>
          <w:sz w:val="28"/>
          <w:szCs w:val="28"/>
        </w:rPr>
        <w:t>случаев</w:t>
      </w:r>
      <w:r w:rsidRPr="003F3973">
        <w:rPr>
          <w:rFonts w:ascii="Times New Roman" w:hAnsi="Times New Roman"/>
          <w:sz w:val="28"/>
          <w:szCs w:val="28"/>
        </w:rPr>
        <w:t xml:space="preserve"> практически отсутствуют организованные службы управлени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отходами, перевозка отходов к местам их </w:t>
      </w:r>
      <w:r>
        <w:rPr>
          <w:rFonts w:ascii="Times New Roman" w:hAnsi="Times New Roman"/>
          <w:sz w:val="28"/>
          <w:szCs w:val="28"/>
        </w:rPr>
        <w:t>складирования</w:t>
      </w:r>
      <w:r w:rsidRPr="003F3973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большей </w:t>
      </w:r>
      <w:r>
        <w:rPr>
          <w:rFonts w:ascii="Times New Roman" w:hAnsi="Times New Roman"/>
          <w:sz w:val="28"/>
          <w:szCs w:val="28"/>
        </w:rPr>
        <w:t>части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 w:rsidRPr="003F3973">
        <w:rPr>
          <w:rFonts w:ascii="Times New Roman" w:hAnsi="Times New Roman"/>
          <w:sz w:val="28"/>
          <w:szCs w:val="28"/>
        </w:rPr>
        <w:t xml:space="preserve"> их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изводителями. В настоящее время в </w:t>
      </w:r>
      <w:r>
        <w:rPr>
          <w:rFonts w:ascii="Times New Roman" w:hAnsi="Times New Roman"/>
          <w:sz w:val="28"/>
          <w:szCs w:val="28"/>
        </w:rPr>
        <w:t xml:space="preserve">ряде </w:t>
      </w:r>
      <w:r w:rsidRPr="003F3973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их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населенных пунктов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стрируется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позитивная</w:t>
      </w:r>
      <w:r w:rsidRPr="003F3973">
        <w:rPr>
          <w:rFonts w:ascii="Times New Roman" w:hAnsi="Times New Roman"/>
          <w:sz w:val="28"/>
          <w:szCs w:val="28"/>
        </w:rPr>
        <w:t xml:space="preserve"> тенденция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F3973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специализированных служб сбор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и удалени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 w:rsidRPr="003F3973">
        <w:rPr>
          <w:rFonts w:ascii="Times New Roman" w:hAnsi="Times New Roman"/>
          <w:sz w:val="28"/>
          <w:szCs w:val="28"/>
        </w:rPr>
        <w:t xml:space="preserve"> распространенным способом обращения с отходами является их </w:t>
      </w:r>
      <w:r>
        <w:rPr>
          <w:rFonts w:ascii="Times New Roman" w:hAnsi="Times New Roman"/>
          <w:sz w:val="28"/>
          <w:szCs w:val="28"/>
        </w:rPr>
        <w:t>сброс</w:t>
      </w:r>
      <w:r w:rsidRPr="003F3973">
        <w:rPr>
          <w:rFonts w:ascii="Times New Roman" w:hAnsi="Times New Roman"/>
          <w:sz w:val="28"/>
          <w:szCs w:val="28"/>
        </w:rPr>
        <w:t xml:space="preserve"> на земл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является</w:t>
      </w:r>
      <w:r w:rsidRPr="003F3973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ом</w:t>
      </w:r>
      <w:r w:rsidRPr="003F3973">
        <w:rPr>
          <w:rFonts w:ascii="Times New Roman" w:hAnsi="Times New Roman"/>
          <w:sz w:val="28"/>
          <w:szCs w:val="28"/>
        </w:rPr>
        <w:t xml:space="preserve"> загрязнения почвы и грунтовых вод. В этом контексте санитарная очистка населенных пунктов и управление бытовыми отходами являются важной задачей для правительс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венных и местных структур. Ежегодно службами санитарной очистки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3F3973">
        <w:rPr>
          <w:rFonts w:ascii="Times New Roman" w:hAnsi="Times New Roman"/>
          <w:sz w:val="28"/>
          <w:szCs w:val="28"/>
        </w:rPr>
        <w:t>г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родских населенных пунктов вывозятся на площадки для хранения твердых бытовых отходов около 1860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2512 тыс.</w:t>
      </w:r>
      <w:r>
        <w:rPr>
          <w:rFonts w:ascii="Times New Roman" w:hAnsi="Times New Roman"/>
          <w:sz w:val="28"/>
          <w:szCs w:val="28"/>
        </w:rPr>
        <w:t xml:space="preserve"> куб. м</w:t>
      </w:r>
      <w:r w:rsidRPr="003F3973">
        <w:rPr>
          <w:rFonts w:ascii="Times New Roman" w:hAnsi="Times New Roman"/>
          <w:sz w:val="28"/>
          <w:szCs w:val="28"/>
        </w:rPr>
        <w:t xml:space="preserve"> отходов (2010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2013 годы).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Действующие полигоны для хранения отходов не эксплуатируются должным образом: </w:t>
      </w:r>
      <w:r>
        <w:rPr>
          <w:rFonts w:ascii="Times New Roman" w:hAnsi="Times New Roman"/>
          <w:sz w:val="28"/>
          <w:szCs w:val="28"/>
        </w:rPr>
        <w:t xml:space="preserve">отходы на них </w:t>
      </w:r>
      <w:r w:rsidRPr="003F3973">
        <w:rPr>
          <w:rFonts w:ascii="Times New Roman" w:hAnsi="Times New Roman"/>
          <w:sz w:val="28"/>
          <w:szCs w:val="28"/>
        </w:rPr>
        <w:t xml:space="preserve">не уплотняются и не покрываются </w:t>
      </w:r>
      <w:r>
        <w:rPr>
          <w:rFonts w:ascii="Times New Roman" w:hAnsi="Times New Roman"/>
          <w:sz w:val="28"/>
          <w:szCs w:val="28"/>
        </w:rPr>
        <w:t>регулярно</w:t>
      </w:r>
      <w:r w:rsidRPr="003F3973">
        <w:rPr>
          <w:rFonts w:ascii="Times New Roman" w:hAnsi="Times New Roman"/>
          <w:sz w:val="28"/>
          <w:szCs w:val="28"/>
        </w:rPr>
        <w:t xml:space="preserve"> инертными материалами для предотвращения пожаров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предотвр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щения распространения неприятных запахов; </w:t>
      </w:r>
      <w:r>
        <w:rPr>
          <w:rFonts w:ascii="Times New Roman" w:hAnsi="Times New Roman"/>
          <w:sz w:val="28"/>
          <w:szCs w:val="28"/>
        </w:rPr>
        <w:t xml:space="preserve">отсутствует </w:t>
      </w:r>
      <w:r w:rsidRPr="003F3973">
        <w:rPr>
          <w:rFonts w:ascii="Times New Roman" w:hAnsi="Times New Roman"/>
          <w:sz w:val="28"/>
          <w:szCs w:val="28"/>
        </w:rPr>
        <w:t xml:space="preserve">строгий контроль качества и количества отходов, </w:t>
      </w:r>
      <w:r>
        <w:rPr>
          <w:rFonts w:ascii="Times New Roman" w:hAnsi="Times New Roman"/>
          <w:sz w:val="28"/>
          <w:szCs w:val="28"/>
        </w:rPr>
        <w:t>ввозимых</w:t>
      </w:r>
      <w:r w:rsidRPr="003F397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каждый из </w:t>
      </w:r>
      <w:r w:rsidRPr="003F3973">
        <w:rPr>
          <w:rFonts w:ascii="Times New Roman" w:hAnsi="Times New Roman"/>
          <w:sz w:val="28"/>
          <w:szCs w:val="28"/>
        </w:rPr>
        <w:t>полигон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>; отсутс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вуют установки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каплива</w:t>
      </w:r>
      <w:r>
        <w:rPr>
          <w:rFonts w:ascii="Times New Roman" w:hAnsi="Times New Roman"/>
          <w:sz w:val="28"/>
          <w:szCs w:val="28"/>
        </w:rPr>
        <w:t>ющегося</w:t>
      </w:r>
      <w:r w:rsidRPr="003F3973">
        <w:rPr>
          <w:rFonts w:ascii="Times New Roman" w:hAnsi="Times New Roman"/>
          <w:sz w:val="28"/>
          <w:szCs w:val="28"/>
        </w:rPr>
        <w:t xml:space="preserve"> биогаза или сбора/</w:t>
      </w:r>
      <w:r>
        <w:rPr>
          <w:rFonts w:ascii="Times New Roman" w:hAnsi="Times New Roman"/>
          <w:sz w:val="28"/>
          <w:szCs w:val="28"/>
        </w:rPr>
        <w:t>пере</w:t>
      </w:r>
      <w:r w:rsidRPr="003F3973">
        <w:rPr>
          <w:rFonts w:ascii="Times New Roman" w:hAnsi="Times New Roman"/>
          <w:sz w:val="28"/>
          <w:szCs w:val="28"/>
        </w:rPr>
        <w:t xml:space="preserve">работки фильтрата; подъездные пути к </w:t>
      </w:r>
      <w:r>
        <w:rPr>
          <w:rFonts w:ascii="Times New Roman" w:hAnsi="Times New Roman"/>
          <w:sz w:val="28"/>
          <w:szCs w:val="28"/>
        </w:rPr>
        <w:t>полигонам</w:t>
      </w:r>
      <w:r w:rsidRPr="003F3973">
        <w:rPr>
          <w:rFonts w:ascii="Times New Roman" w:hAnsi="Times New Roman"/>
          <w:sz w:val="28"/>
          <w:szCs w:val="28"/>
        </w:rPr>
        <w:t xml:space="preserve"> и дороги по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F3973">
        <w:rPr>
          <w:rFonts w:ascii="Times New Roman" w:hAnsi="Times New Roman"/>
          <w:sz w:val="28"/>
          <w:szCs w:val="28"/>
        </w:rPr>
        <w:t>внутреннему пер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метру не ремонтируются, транспортные средства не моются при выезде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лигонов</w:t>
      </w:r>
      <w:r w:rsidRPr="003F397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вокруг полигонов</w:t>
      </w:r>
      <w:r w:rsidRPr="003F3973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 огражден</w:t>
      </w:r>
      <w:r>
        <w:rPr>
          <w:rFonts w:ascii="Times New Roman" w:hAnsi="Times New Roman"/>
          <w:sz w:val="28"/>
          <w:szCs w:val="28"/>
        </w:rPr>
        <w:t>ия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F3973">
        <w:rPr>
          <w:rFonts w:ascii="Times New Roman" w:hAnsi="Times New Roman"/>
          <w:sz w:val="28"/>
          <w:szCs w:val="28"/>
        </w:rPr>
        <w:t>соответствующи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въезд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предупреждающими</w:t>
      </w:r>
      <w:r w:rsidRPr="003F3973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ам</w:t>
      </w:r>
      <w:r w:rsidRPr="003F3973">
        <w:rPr>
          <w:rFonts w:ascii="Times New Roman" w:hAnsi="Times New Roman"/>
          <w:sz w:val="28"/>
          <w:szCs w:val="28"/>
        </w:rPr>
        <w:t xml:space="preserve">и. Состояние около 865 существующих </w:t>
      </w:r>
      <w:r>
        <w:rPr>
          <w:rFonts w:ascii="Times New Roman" w:hAnsi="Times New Roman"/>
          <w:sz w:val="28"/>
          <w:szCs w:val="28"/>
        </w:rPr>
        <w:t>полиг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</w:t>
      </w:r>
      <w:r w:rsidRPr="003F397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утилизации </w:t>
      </w:r>
      <w:r w:rsidRPr="003F3973">
        <w:rPr>
          <w:rFonts w:ascii="Times New Roman" w:hAnsi="Times New Roman"/>
          <w:sz w:val="28"/>
          <w:szCs w:val="28"/>
        </w:rPr>
        <w:t>твердых бытовых отходов не соответствует требованиям международных стандартов по охране окружающей среды, представля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зу</w:t>
      </w:r>
      <w:r w:rsidRPr="003F3973">
        <w:rPr>
          <w:rFonts w:ascii="Times New Roman" w:hAnsi="Times New Roman"/>
          <w:sz w:val="28"/>
          <w:szCs w:val="28"/>
        </w:rPr>
        <w:t xml:space="preserve"> для здоровья </w:t>
      </w:r>
      <w:r>
        <w:rPr>
          <w:rFonts w:ascii="Times New Roman" w:hAnsi="Times New Roman"/>
          <w:sz w:val="28"/>
          <w:szCs w:val="28"/>
        </w:rPr>
        <w:t>людей</w:t>
      </w:r>
      <w:r w:rsidRPr="003F3973">
        <w:rPr>
          <w:rFonts w:ascii="Times New Roman" w:hAnsi="Times New Roman"/>
          <w:sz w:val="28"/>
          <w:szCs w:val="28"/>
        </w:rPr>
        <w:t xml:space="preserve"> и окружающей среды,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3F3973">
        <w:rPr>
          <w:rFonts w:ascii="Times New Roman" w:hAnsi="Times New Roman"/>
          <w:sz w:val="28"/>
          <w:szCs w:val="28"/>
        </w:rPr>
        <w:t>исключением 5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7 полигонов, соответствую</w:t>
      </w:r>
      <w:r>
        <w:rPr>
          <w:rFonts w:ascii="Times New Roman" w:hAnsi="Times New Roman"/>
          <w:sz w:val="28"/>
          <w:szCs w:val="28"/>
        </w:rPr>
        <w:t>щих</w:t>
      </w:r>
      <w:r w:rsidRPr="003F3973">
        <w:rPr>
          <w:rFonts w:ascii="Times New Roman" w:hAnsi="Times New Roman"/>
          <w:sz w:val="28"/>
          <w:szCs w:val="28"/>
        </w:rPr>
        <w:t xml:space="preserve"> требованиям в области охраны окружающей среды</w:t>
      </w:r>
      <w:r w:rsidRPr="003F3973">
        <w:rPr>
          <w:rStyle w:val="FootnoteReference"/>
          <w:rFonts w:ascii="Times New Roman" w:hAnsi="Times New Roman"/>
          <w:sz w:val="28"/>
          <w:szCs w:val="28"/>
        </w:rPr>
        <w:footnoteReference w:id="10"/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Другим негативным аспектом ненадлежащего обращения с отходами является то, что много полезного вторсырья складируется вместе с сырьем, которое не </w:t>
      </w:r>
      <w:r>
        <w:rPr>
          <w:rFonts w:ascii="Times New Roman" w:hAnsi="Times New Roman"/>
          <w:sz w:val="28"/>
          <w:szCs w:val="28"/>
        </w:rPr>
        <w:t>подлежит повторной</w:t>
      </w:r>
      <w:r w:rsidRPr="003F3973">
        <w:rPr>
          <w:rFonts w:ascii="Times New Roman" w:hAnsi="Times New Roman"/>
          <w:sz w:val="28"/>
          <w:szCs w:val="28"/>
        </w:rPr>
        <w:t xml:space="preserve"> переработке, поэтому вторсырье теряет большую часть своего полезного потенциала (бумага, стекло, металл, пл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стик)</w:t>
      </w:r>
      <w:r>
        <w:rPr>
          <w:rFonts w:ascii="Times New Roman" w:hAnsi="Times New Roman"/>
          <w:sz w:val="28"/>
          <w:szCs w:val="28"/>
        </w:rPr>
        <w:t>;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з-за смешивания и биохимического загрязнения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F3973">
        <w:rPr>
          <w:rFonts w:ascii="Times New Roman" w:hAnsi="Times New Roman"/>
          <w:sz w:val="28"/>
          <w:szCs w:val="28"/>
        </w:rPr>
        <w:t>последующее восстановление затруднено.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Отходы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продолжают представлять собой</w:t>
      </w:r>
      <w:r w:rsidRPr="003F3973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источник загрязн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ния окружающей среды в Республике Молдова до тех пор, пока не </w:t>
      </w:r>
      <w:r>
        <w:rPr>
          <w:rFonts w:ascii="Times New Roman" w:hAnsi="Times New Roman"/>
          <w:sz w:val="28"/>
          <w:szCs w:val="28"/>
        </w:rPr>
        <w:t>начнут</w:t>
      </w:r>
      <w:r w:rsidRPr="003F3973">
        <w:rPr>
          <w:rFonts w:ascii="Times New Roman" w:hAnsi="Times New Roman"/>
          <w:sz w:val="28"/>
          <w:szCs w:val="28"/>
        </w:rPr>
        <w:t xml:space="preserve"> предприн</w:t>
      </w:r>
      <w:r>
        <w:rPr>
          <w:rFonts w:ascii="Times New Roman" w:hAnsi="Times New Roman"/>
          <w:sz w:val="28"/>
          <w:szCs w:val="28"/>
        </w:rPr>
        <w:t xml:space="preserve">иматься </w:t>
      </w:r>
      <w:r w:rsidRPr="003F3973">
        <w:rPr>
          <w:rFonts w:ascii="Times New Roman" w:hAnsi="Times New Roman"/>
          <w:sz w:val="28"/>
          <w:szCs w:val="28"/>
        </w:rPr>
        <w:t xml:space="preserve">конкретные действия </w:t>
      </w:r>
      <w:r>
        <w:rPr>
          <w:rFonts w:ascii="Times New Roman" w:hAnsi="Times New Roman"/>
          <w:sz w:val="28"/>
          <w:szCs w:val="28"/>
        </w:rPr>
        <w:t>по разумному</w:t>
      </w:r>
      <w:r w:rsidRPr="003F3973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lastRenderedPageBreak/>
        <w:t xml:space="preserve">отходами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3F3973">
        <w:rPr>
          <w:rFonts w:ascii="Times New Roman" w:hAnsi="Times New Roman"/>
          <w:sz w:val="28"/>
          <w:szCs w:val="28"/>
        </w:rPr>
        <w:t xml:space="preserve"> законодательной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нормативно-технической баз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>, гарм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низированн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положениями</w:t>
      </w:r>
      <w:r w:rsidRPr="003F3973">
        <w:rPr>
          <w:rFonts w:ascii="Times New Roman" w:hAnsi="Times New Roman"/>
          <w:sz w:val="28"/>
          <w:szCs w:val="28"/>
        </w:rPr>
        <w:t xml:space="preserve"> директив 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оюза.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Сектор электронных коммуникаций </w:t>
      </w:r>
      <w:r w:rsidRPr="003F3973">
        <w:rPr>
          <w:rFonts w:ascii="Times New Roman" w:hAnsi="Times New Roman"/>
          <w:sz w:val="28"/>
          <w:szCs w:val="28"/>
        </w:rPr>
        <w:t xml:space="preserve">характеризуется умеренным ростом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последние несколько лет. </w:t>
      </w:r>
      <w:r>
        <w:rPr>
          <w:rFonts w:ascii="Times New Roman" w:hAnsi="Times New Roman"/>
          <w:sz w:val="28"/>
          <w:szCs w:val="28"/>
        </w:rPr>
        <w:t>Такое р</w:t>
      </w:r>
      <w:r w:rsidRPr="003F3973">
        <w:rPr>
          <w:rFonts w:ascii="Times New Roman" w:hAnsi="Times New Roman"/>
          <w:sz w:val="28"/>
          <w:szCs w:val="28"/>
        </w:rPr>
        <w:t xml:space="preserve">азвитие обусловлено главным образом </w:t>
      </w:r>
      <w:r>
        <w:rPr>
          <w:rFonts w:ascii="Times New Roman" w:hAnsi="Times New Roman"/>
          <w:sz w:val="28"/>
          <w:szCs w:val="28"/>
        </w:rPr>
        <w:t>ростом</w:t>
      </w:r>
      <w:r w:rsidRPr="003F3973">
        <w:rPr>
          <w:rFonts w:ascii="Times New Roman" w:hAnsi="Times New Roman"/>
          <w:sz w:val="28"/>
          <w:szCs w:val="28"/>
        </w:rPr>
        <w:t xml:space="preserve"> рынка услуг фиксированного и мобильного доступа в Инте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нет, ста</w:t>
      </w:r>
      <w:r>
        <w:rPr>
          <w:rFonts w:ascii="Times New Roman" w:hAnsi="Times New Roman"/>
          <w:sz w:val="28"/>
          <w:szCs w:val="28"/>
        </w:rPr>
        <w:t>вшего</w:t>
      </w:r>
      <w:r w:rsidRPr="003F3973">
        <w:rPr>
          <w:rFonts w:ascii="Times New Roman" w:hAnsi="Times New Roman"/>
          <w:sz w:val="28"/>
          <w:szCs w:val="28"/>
        </w:rPr>
        <w:t xml:space="preserve"> основным двигателем </w:t>
      </w:r>
      <w:r>
        <w:rPr>
          <w:rFonts w:ascii="Times New Roman" w:hAnsi="Times New Roman"/>
          <w:sz w:val="28"/>
          <w:szCs w:val="28"/>
        </w:rPr>
        <w:t>в этом</w:t>
      </w:r>
      <w:r w:rsidRPr="003F3973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е.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то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3F3973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>снизил</w:t>
      </w:r>
      <w:r w:rsidRPr="003F3973">
        <w:rPr>
          <w:rFonts w:ascii="Times New Roman" w:hAnsi="Times New Roman"/>
          <w:sz w:val="28"/>
          <w:szCs w:val="28"/>
        </w:rPr>
        <w:t xml:space="preserve"> темп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роста рын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к мобильной связи </w:t>
      </w:r>
      <w:r>
        <w:rPr>
          <w:rFonts w:ascii="Times New Roman" w:hAnsi="Times New Roman"/>
          <w:sz w:val="28"/>
          <w:szCs w:val="28"/>
        </w:rPr>
        <w:t>и продолжает испытывать спад рынок</w:t>
      </w:r>
      <w:r w:rsidRPr="003F3973">
        <w:rPr>
          <w:rFonts w:ascii="Times New Roman" w:hAnsi="Times New Roman"/>
          <w:sz w:val="28"/>
          <w:szCs w:val="28"/>
        </w:rPr>
        <w:t xml:space="preserve"> фиксированной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1.5. Экономическое развитие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Как правило, региональное развитие </w:t>
      </w:r>
      <w:r>
        <w:rPr>
          <w:rFonts w:ascii="Times New Roman" w:hAnsi="Times New Roman"/>
          <w:sz w:val="28"/>
          <w:szCs w:val="28"/>
        </w:rPr>
        <w:t>определяется положительной</w:t>
      </w:r>
      <w:r w:rsidRPr="003F3973">
        <w:rPr>
          <w:rFonts w:ascii="Times New Roman" w:hAnsi="Times New Roman"/>
          <w:sz w:val="28"/>
          <w:szCs w:val="28"/>
        </w:rPr>
        <w:t xml:space="preserve"> экономической динамикой, </w:t>
      </w:r>
      <w:r>
        <w:rPr>
          <w:rFonts w:ascii="Times New Roman" w:hAnsi="Times New Roman"/>
          <w:sz w:val="28"/>
          <w:szCs w:val="28"/>
        </w:rPr>
        <w:t>нацеленной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3F3973">
        <w:rPr>
          <w:rFonts w:ascii="Times New Roman" w:hAnsi="Times New Roman"/>
          <w:sz w:val="28"/>
          <w:szCs w:val="28"/>
        </w:rPr>
        <w:t xml:space="preserve"> оптимальную диверсификацию экономической деятельности, стимулирова</w:t>
      </w:r>
      <w:r>
        <w:rPr>
          <w:rFonts w:ascii="Times New Roman" w:hAnsi="Times New Roman"/>
          <w:sz w:val="28"/>
          <w:szCs w:val="28"/>
        </w:rPr>
        <w:t>ние</w:t>
      </w:r>
      <w:r w:rsidRPr="003F3973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, 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кращ</w:t>
      </w:r>
      <w:r>
        <w:rPr>
          <w:rFonts w:ascii="Times New Roman" w:hAnsi="Times New Roman"/>
          <w:sz w:val="28"/>
          <w:szCs w:val="28"/>
        </w:rPr>
        <w:t>ение</w:t>
      </w:r>
      <w:r w:rsidRPr="003F3973">
        <w:rPr>
          <w:rFonts w:ascii="Times New Roman" w:hAnsi="Times New Roman"/>
          <w:sz w:val="28"/>
          <w:szCs w:val="28"/>
        </w:rPr>
        <w:t xml:space="preserve"> безработиц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и повыш</w:t>
      </w:r>
      <w:r>
        <w:rPr>
          <w:rFonts w:ascii="Times New Roman" w:hAnsi="Times New Roman"/>
          <w:sz w:val="28"/>
          <w:szCs w:val="28"/>
        </w:rPr>
        <w:t>ение</w:t>
      </w:r>
      <w:r w:rsidRPr="003F3973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жизни населения.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/>
          <w:b/>
          <w:sz w:val="28"/>
          <w:szCs w:val="28"/>
        </w:rPr>
        <w:t>хозяйствующих субъектов</w:t>
      </w:r>
      <w:r w:rsidRPr="003F3973">
        <w:rPr>
          <w:rFonts w:ascii="Times New Roman" w:hAnsi="Times New Roman"/>
          <w:sz w:val="28"/>
          <w:szCs w:val="28"/>
        </w:rPr>
        <w:t xml:space="preserve">. В 2013 году в </w:t>
      </w:r>
      <w:r>
        <w:rPr>
          <w:rFonts w:ascii="Times New Roman" w:hAnsi="Times New Roman"/>
          <w:sz w:val="28"/>
          <w:szCs w:val="28"/>
        </w:rPr>
        <w:t xml:space="preserve">Республике </w:t>
      </w:r>
      <w:r w:rsidRPr="003F3973">
        <w:rPr>
          <w:rFonts w:ascii="Times New Roman" w:hAnsi="Times New Roman"/>
          <w:sz w:val="28"/>
          <w:szCs w:val="28"/>
        </w:rPr>
        <w:t>Молдов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было зарегистрировано около 52,2 тыс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предприятий, из которых об экономической и финансовой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сообщили около 90% (</w:t>
      </w:r>
      <w:r>
        <w:rPr>
          <w:rFonts w:ascii="Times New Roman" w:hAnsi="Times New Roman"/>
          <w:sz w:val="28"/>
          <w:szCs w:val="28"/>
        </w:rPr>
        <w:t>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вующие</w:t>
      </w:r>
      <w:r w:rsidRPr="003F3973">
        <w:rPr>
          <w:rFonts w:ascii="Times New Roman" w:hAnsi="Times New Roman"/>
          <w:sz w:val="28"/>
          <w:szCs w:val="28"/>
        </w:rPr>
        <w:t xml:space="preserve"> предприятия), с общим средним показателем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3F3973">
        <w:rPr>
          <w:rFonts w:ascii="Times New Roman" w:hAnsi="Times New Roman"/>
          <w:sz w:val="28"/>
          <w:szCs w:val="28"/>
        </w:rPr>
        <w:t>сотрудн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ков около 525,2 тыс. чел., с объемом продаж около 232,9 млрд. леев. Более половины (56%) </w:t>
      </w:r>
      <w:r>
        <w:rPr>
          <w:rFonts w:ascii="Times New Roman" w:hAnsi="Times New Roman"/>
          <w:sz w:val="28"/>
          <w:szCs w:val="28"/>
        </w:rPr>
        <w:t>действующих</w:t>
      </w:r>
      <w:r w:rsidRPr="003F3973">
        <w:rPr>
          <w:rFonts w:ascii="Times New Roman" w:hAnsi="Times New Roman"/>
          <w:sz w:val="28"/>
          <w:szCs w:val="28"/>
        </w:rPr>
        <w:t xml:space="preserve"> предприятий заявили в 2013 году об убытках, а </w:t>
      </w:r>
      <w:r>
        <w:rPr>
          <w:rFonts w:ascii="Times New Roman" w:hAnsi="Times New Roman"/>
          <w:sz w:val="28"/>
          <w:szCs w:val="28"/>
        </w:rPr>
        <w:t>среди</w:t>
      </w:r>
      <w:r w:rsidRPr="003F3973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с отрицательным финансовым результатом б</w:t>
      </w:r>
      <w:r>
        <w:rPr>
          <w:rFonts w:ascii="Times New Roman" w:hAnsi="Times New Roman"/>
          <w:sz w:val="28"/>
          <w:szCs w:val="28"/>
        </w:rPr>
        <w:t>ольше вс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микро- и малы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(около 96% </w:t>
      </w:r>
      <w:r>
        <w:rPr>
          <w:rFonts w:ascii="Times New Roman" w:hAnsi="Times New Roman"/>
          <w:sz w:val="28"/>
          <w:szCs w:val="28"/>
        </w:rPr>
        <w:t>убыточных предприятий</w:t>
      </w:r>
      <w:r w:rsidRPr="003F3973">
        <w:rPr>
          <w:rFonts w:ascii="Times New Roman" w:hAnsi="Times New Roman"/>
          <w:sz w:val="28"/>
          <w:szCs w:val="28"/>
        </w:rPr>
        <w:t>).</w:t>
      </w:r>
    </w:p>
    <w:p w:rsidR="00CF015F" w:rsidRPr="003F3973" w:rsidRDefault="00CF015F" w:rsidP="00CF015F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2014 году количество зарегистрированных предприятий достигло 53,7 тыс.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увеличившись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3% по сравнению с 2013 годом, при этом на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больший рост был отмечен в регионе развития Юг 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4,1%), в то время как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АТО Гагаузия потеря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о примерно 3,6% количества зарегистрированных предприятий. В порегиональной структуре предприятий произошли незнач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тельные изменения, при этом на мун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иципий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Кишинэу пришлось, как и пре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ж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де, около 66% общего количества предприятий, удельная доля региона ра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вития Центр составила 15%, региона развития Север – 12%, региона развития Юг и АТО Гагаузия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5,1% и, соответственно, 2,5%. Как и в предыдущем г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ду, о провод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ящейся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деятельности заявили примерно 90% предприятий, при этом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больше всего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йствующих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предприяти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й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оказалось в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развития Север (96,4% расположенных там предприятий),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АТО Гагаузия (94,6%)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развития Юг (92,8%), в то время как в мун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иципии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Кишинэу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вали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всего 89% зарегистрированных предприятий. </w:t>
      </w:r>
    </w:p>
    <w:p w:rsidR="00CF015F" w:rsidRPr="003F3973" w:rsidRDefault="00CF015F" w:rsidP="00CF015F">
      <w:pPr>
        <w:pStyle w:val="Default"/>
        <w:ind w:firstLine="709"/>
        <w:rPr>
          <w:color w:val="auto"/>
          <w:sz w:val="28"/>
          <w:szCs w:val="28"/>
          <w:lang w:val="ru-RU"/>
        </w:rPr>
      </w:pP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Средняя численность работников снизилась примерно на 1%, при этом наибольшее снижение произошло в АТО Гагаузия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7%)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регионе разв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тия Юг 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5%). Доходы от продаж в 2014 году возросли на 13%, однако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рост этого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показател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нивелируется снижением объема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прибыли примерно на 11%. В самом благоприятном положении оказались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предприятия региона развития Юг, прибыль которых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возросла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почти на 90%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 одновременным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доходов от продаж примерно на 9%, а сам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неблагоприятн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затель у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предприяти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й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иципия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Кишинэу,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суммарная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прибыль которых с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кратилась почти на 30%, в то время как доходы от продаж возросли приме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 на 14%.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 учетом этого наибольший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удельный вес прибыли в составе д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ходов от продаж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наряду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уменьшением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количеств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работников свидетельс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вует о более благоприятном положении предприятий АТО Гагаузия, где в 2014 году была зарегистрирована прибыль примерно в 14,5 тыс. леев в расч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 на одного работника. Далее следует регион развития Центр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примерно 13,1 тыс. леев на одного работника,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 замыкают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спис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к мун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иципий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Кишинэу и регион развития Север с прибылью примерно 5,8 тыс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леев и, соответстве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но, 5,0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тыс. леев </w:t>
      </w:r>
      <w:r w:rsidRPr="003F39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расчете на одного работника.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Совокупные м</w:t>
      </w:r>
      <w:r w:rsidRPr="003F3973">
        <w:rPr>
          <w:rFonts w:ascii="Times New Roman" w:hAnsi="Times New Roman"/>
          <w:b/>
          <w:sz w:val="28"/>
          <w:szCs w:val="28"/>
        </w:rPr>
        <w:t>акроэкономические</w:t>
      </w:r>
      <w:r>
        <w:rPr>
          <w:rFonts w:ascii="Times New Roman" w:hAnsi="Times New Roman"/>
          <w:b/>
          <w:sz w:val="28"/>
          <w:szCs w:val="28"/>
        </w:rPr>
        <w:t xml:space="preserve"> показатели</w:t>
      </w:r>
      <w:r w:rsidRPr="003F3973">
        <w:rPr>
          <w:rFonts w:ascii="Times New Roman" w:hAnsi="Times New Roman"/>
          <w:b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Согласно статист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ческим данным,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аловой внутренний продукт </w:t>
      </w:r>
      <w:r w:rsidRPr="000B3428">
        <w:rPr>
          <w:rFonts w:ascii="Times New Roman" w:hAnsi="Times New Roman"/>
          <w:sz w:val="28"/>
          <w:szCs w:val="28"/>
        </w:rPr>
        <w:t>Республики</w:t>
      </w:r>
      <w:r w:rsidRPr="003F3973">
        <w:rPr>
          <w:rFonts w:ascii="Times New Roman" w:hAnsi="Times New Roman"/>
          <w:sz w:val="28"/>
          <w:szCs w:val="28"/>
        </w:rPr>
        <w:t xml:space="preserve"> Молдов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в 2014 году достиг 105,1 млрд. леев (сопоставимые цены), в условиях роста </w:t>
      </w:r>
      <w:r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</w:t>
      </w:r>
      <w:r w:rsidRPr="003F3973">
        <w:rPr>
          <w:rFonts w:ascii="Times New Roman" w:hAnsi="Times New Roman"/>
          <w:sz w:val="28"/>
          <w:szCs w:val="28"/>
        </w:rPr>
        <w:t xml:space="preserve"> объема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>алово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его</w:t>
      </w:r>
      <w:r w:rsidRPr="003F3973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приблизительно на 4,4%</w:t>
      </w:r>
      <w:r>
        <w:rPr>
          <w:rFonts w:ascii="Times New Roman" w:hAnsi="Times New Roman"/>
          <w:sz w:val="28"/>
          <w:szCs w:val="28"/>
        </w:rPr>
        <w:t xml:space="preserve"> и роста цен </w:t>
      </w:r>
      <w:r w:rsidRPr="003F3973">
        <w:rPr>
          <w:rFonts w:ascii="Times New Roman" w:hAnsi="Times New Roman"/>
          <w:sz w:val="28"/>
          <w:szCs w:val="28"/>
        </w:rPr>
        <w:t xml:space="preserve">на 4,6%. В структуре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>алового внутреннего продукта валовая д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бавленная стоимость (ВДС) составила около 84%, а чистые налоги на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дукты достигли доли в 16%. Около 1/3 ВДС пришлось на производство тов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ров, в то время как услуги составили около 2/3 ВДС. В структуре ВДС выд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F3973">
        <w:rPr>
          <w:rFonts w:ascii="Times New Roman" w:hAnsi="Times New Roman"/>
          <w:sz w:val="28"/>
          <w:szCs w:val="28"/>
        </w:rPr>
        <w:t xml:space="preserve">(G) 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птовая и розничная торговля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ремонт автотранспортных средств, мотоциклов, бытовых приборов и предметов личного пользования с долей около 16,5% (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>2,86 п</w:t>
      </w:r>
      <w:r>
        <w:rPr>
          <w:rFonts w:ascii="Times New Roman" w:hAnsi="Times New Roman"/>
          <w:sz w:val="28"/>
          <w:szCs w:val="28"/>
        </w:rPr>
        <w:t xml:space="preserve">роцентных </w:t>
      </w:r>
      <w:r w:rsidRPr="003F39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ункта больше</w:t>
      </w:r>
      <w:r w:rsidRPr="003F3973">
        <w:rPr>
          <w:rFonts w:ascii="Times New Roman" w:hAnsi="Times New Roman"/>
          <w:sz w:val="28"/>
          <w:szCs w:val="28"/>
        </w:rPr>
        <w:t xml:space="preserve"> по сравнению с </w:t>
      </w:r>
      <w:smartTag w:uri="urn:schemas-microsoft-com:office:smarttags" w:element="metricconverter">
        <w:smartTagPr>
          <w:attr w:name="ProductID" w:val="2013 г"/>
        </w:smartTagPr>
        <w:r w:rsidRPr="003F3973">
          <w:rPr>
            <w:rFonts w:ascii="Times New Roman" w:hAnsi="Times New Roman"/>
            <w:sz w:val="28"/>
            <w:szCs w:val="28"/>
          </w:rPr>
          <w:t>2013 г</w:t>
        </w:r>
      </w:smartTag>
      <w:r w:rsidRPr="003F3973">
        <w:rPr>
          <w:rFonts w:ascii="Times New Roman" w:hAnsi="Times New Roman"/>
          <w:sz w:val="28"/>
          <w:szCs w:val="28"/>
        </w:rPr>
        <w:t xml:space="preserve">.), (А)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ельское хозяйство, охот</w:t>
      </w:r>
      <w:r>
        <w:rPr>
          <w:rFonts w:ascii="Times New Roman" w:hAnsi="Times New Roman"/>
          <w:sz w:val="28"/>
          <w:szCs w:val="28"/>
        </w:rPr>
        <w:t>ничье</w:t>
      </w:r>
      <w:r w:rsidRPr="003F3973">
        <w:rPr>
          <w:rFonts w:ascii="Times New Roman" w:hAnsi="Times New Roman"/>
          <w:sz w:val="28"/>
          <w:szCs w:val="28"/>
        </w:rPr>
        <w:t xml:space="preserve"> и лесное хозяйство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(В)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ыболовство, рыбоводство с общей долей около 15% (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>2,93 п</w:t>
      </w:r>
      <w:r>
        <w:rPr>
          <w:rFonts w:ascii="Times New Roman" w:hAnsi="Times New Roman"/>
          <w:sz w:val="28"/>
          <w:szCs w:val="28"/>
        </w:rPr>
        <w:t xml:space="preserve">роцентных </w:t>
      </w:r>
      <w:r w:rsidRPr="003F39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ункта больше)</w:t>
      </w:r>
      <w:r w:rsidRPr="003F3973">
        <w:rPr>
          <w:rFonts w:ascii="Times New Roman" w:hAnsi="Times New Roman"/>
          <w:sz w:val="28"/>
          <w:szCs w:val="28"/>
        </w:rPr>
        <w:t xml:space="preserve"> и (D)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 xml:space="preserve">ерерабатывающая промышленность </w:t>
      </w:r>
      <w:r>
        <w:rPr>
          <w:rFonts w:ascii="Times New Roman" w:hAnsi="Times New Roman"/>
          <w:sz w:val="28"/>
          <w:szCs w:val="28"/>
        </w:rPr>
        <w:t xml:space="preserve">с долей </w:t>
      </w:r>
      <w:r w:rsidRPr="003F3973">
        <w:rPr>
          <w:rFonts w:ascii="Times New Roman" w:hAnsi="Times New Roman"/>
          <w:sz w:val="28"/>
          <w:szCs w:val="28"/>
        </w:rPr>
        <w:t>14,4% (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>2,67 п</w:t>
      </w:r>
      <w:r>
        <w:rPr>
          <w:rFonts w:ascii="Times New Roman" w:hAnsi="Times New Roman"/>
          <w:sz w:val="28"/>
          <w:szCs w:val="28"/>
        </w:rPr>
        <w:t>роцен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3F39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ункта больше</w:t>
      </w:r>
      <w:r w:rsidRPr="003F3973">
        <w:rPr>
          <w:rFonts w:ascii="Times New Roman" w:hAnsi="Times New Roman"/>
          <w:sz w:val="28"/>
          <w:szCs w:val="28"/>
        </w:rPr>
        <w:t>).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структуре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алового внутреннего продукта по элементам потребления </w:t>
      </w:r>
      <w:r w:rsidRPr="00B4464F">
        <w:rPr>
          <w:rFonts w:ascii="Times New Roman" w:hAnsi="Times New Roman"/>
          <w:b/>
          <w:sz w:val="28"/>
        </w:rPr>
        <w:t>конечное потребление</w:t>
      </w:r>
      <w:r w:rsidRPr="003F3973">
        <w:rPr>
          <w:rFonts w:ascii="Times New Roman" w:hAnsi="Times New Roman"/>
          <w:sz w:val="28"/>
          <w:szCs w:val="28"/>
        </w:rPr>
        <w:t xml:space="preserve"> превысило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аловой внутренний продукт на 10% (110% по отношению к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>аловому внутреннему продукту), валовое накопл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ние капитала составило примерно 26% (16% </w:t>
      </w:r>
      <w:r>
        <w:rPr>
          <w:rFonts w:ascii="Times New Roman" w:hAnsi="Times New Roman"/>
          <w:sz w:val="28"/>
          <w:szCs w:val="28"/>
        </w:rPr>
        <w:t xml:space="preserve">– в </w:t>
      </w:r>
      <w:r w:rsidRPr="003F3973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), в то время как </w:t>
      </w:r>
      <w:r w:rsidRPr="00B4464F">
        <w:rPr>
          <w:rFonts w:ascii="Times New Roman" w:hAnsi="Times New Roman"/>
          <w:b/>
          <w:sz w:val="28"/>
        </w:rPr>
        <w:t>чистый экспорт товаров и услуг</w:t>
      </w:r>
      <w:r w:rsidRPr="003F3973">
        <w:rPr>
          <w:rFonts w:ascii="Times New Roman" w:hAnsi="Times New Roman"/>
          <w:sz w:val="28"/>
          <w:szCs w:val="28"/>
        </w:rPr>
        <w:t xml:space="preserve"> способствовал снижению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>алового внутреннего продукта примерно на 36%. В этих условиях Республика Мо</w:t>
      </w:r>
      <w:r w:rsidRPr="003F3973">
        <w:rPr>
          <w:rFonts w:ascii="Times New Roman" w:hAnsi="Times New Roman"/>
          <w:sz w:val="28"/>
          <w:szCs w:val="28"/>
        </w:rPr>
        <w:t>л</w:t>
      </w:r>
      <w:r w:rsidRPr="003F3973">
        <w:rPr>
          <w:rFonts w:ascii="Times New Roman" w:hAnsi="Times New Roman"/>
          <w:sz w:val="28"/>
          <w:szCs w:val="28"/>
        </w:rPr>
        <w:t xml:space="preserve">дова является государством, </w:t>
      </w:r>
      <w:r>
        <w:rPr>
          <w:rFonts w:ascii="Times New Roman" w:hAnsi="Times New Roman"/>
          <w:sz w:val="28"/>
          <w:szCs w:val="28"/>
        </w:rPr>
        <w:t xml:space="preserve">ориентированным </w:t>
      </w:r>
      <w:r w:rsidRPr="003F3973">
        <w:rPr>
          <w:rFonts w:ascii="Times New Roman" w:hAnsi="Times New Roman"/>
          <w:sz w:val="28"/>
          <w:szCs w:val="28"/>
        </w:rPr>
        <w:t xml:space="preserve">на потребление, </w:t>
      </w:r>
      <w:r>
        <w:rPr>
          <w:rFonts w:ascii="Times New Roman" w:hAnsi="Times New Roman"/>
          <w:sz w:val="28"/>
          <w:szCs w:val="28"/>
        </w:rPr>
        <w:t xml:space="preserve">причем </w:t>
      </w:r>
      <w:r w:rsidRPr="003F3973">
        <w:rPr>
          <w:rFonts w:ascii="Times New Roman" w:hAnsi="Times New Roman"/>
          <w:sz w:val="28"/>
          <w:szCs w:val="28"/>
        </w:rPr>
        <w:t xml:space="preserve">более 1/3 </w:t>
      </w:r>
      <w:r>
        <w:rPr>
          <w:rFonts w:ascii="Times New Roman" w:hAnsi="Times New Roman"/>
          <w:sz w:val="28"/>
          <w:szCs w:val="28"/>
        </w:rPr>
        <w:t xml:space="preserve">объема </w:t>
      </w:r>
      <w:r w:rsidRPr="003F3973">
        <w:rPr>
          <w:rFonts w:ascii="Times New Roman" w:hAnsi="Times New Roman"/>
          <w:sz w:val="28"/>
          <w:szCs w:val="28"/>
        </w:rPr>
        <w:t xml:space="preserve">потребления и инвестиций </w:t>
      </w:r>
      <w:r>
        <w:rPr>
          <w:rFonts w:ascii="Times New Roman" w:hAnsi="Times New Roman"/>
          <w:sz w:val="28"/>
          <w:szCs w:val="28"/>
        </w:rPr>
        <w:t>приходится</w:t>
      </w:r>
      <w:r w:rsidRPr="003F3973">
        <w:rPr>
          <w:rFonts w:ascii="Times New Roman" w:hAnsi="Times New Roman"/>
          <w:sz w:val="28"/>
          <w:szCs w:val="28"/>
        </w:rPr>
        <w:t xml:space="preserve"> на импорт.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К сожалению, официальная статистика Национального бюро статист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ки не содержит информации о региональных </w:t>
      </w:r>
      <w:r>
        <w:rPr>
          <w:rFonts w:ascii="Times New Roman" w:hAnsi="Times New Roman"/>
          <w:sz w:val="28"/>
          <w:szCs w:val="28"/>
        </w:rPr>
        <w:t>составляющих</w:t>
      </w:r>
      <w:r w:rsidRPr="003F3973">
        <w:rPr>
          <w:rFonts w:ascii="Times New Roman" w:hAnsi="Times New Roman"/>
          <w:sz w:val="28"/>
          <w:szCs w:val="28"/>
        </w:rPr>
        <w:t xml:space="preserve"> макроэконом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ческих показателей, </w:t>
      </w:r>
      <w:r>
        <w:rPr>
          <w:rFonts w:ascii="Times New Roman" w:hAnsi="Times New Roman"/>
          <w:sz w:val="28"/>
          <w:szCs w:val="28"/>
        </w:rPr>
        <w:t xml:space="preserve">поэтому все последующие утверждения </w:t>
      </w:r>
      <w:r w:rsidRPr="003F3973">
        <w:rPr>
          <w:rFonts w:ascii="Times New Roman" w:hAnsi="Times New Roman"/>
          <w:sz w:val="28"/>
          <w:szCs w:val="28"/>
        </w:rPr>
        <w:t>основыва</w:t>
      </w:r>
      <w:r>
        <w:rPr>
          <w:rFonts w:ascii="Times New Roman" w:hAnsi="Times New Roman"/>
          <w:sz w:val="28"/>
          <w:szCs w:val="28"/>
        </w:rPr>
        <w:t>ются</w:t>
      </w:r>
      <w:r w:rsidRPr="003F3973">
        <w:rPr>
          <w:rFonts w:ascii="Times New Roman" w:hAnsi="Times New Roman"/>
          <w:sz w:val="28"/>
          <w:szCs w:val="28"/>
        </w:rPr>
        <w:t xml:space="preserve"> на имеющихся показателях </w:t>
      </w:r>
      <w:r>
        <w:rPr>
          <w:rFonts w:ascii="Times New Roman" w:hAnsi="Times New Roman"/>
          <w:sz w:val="28"/>
          <w:szCs w:val="28"/>
        </w:rPr>
        <w:t>для всей</w:t>
      </w:r>
      <w:r w:rsidRPr="003F3973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. Дифференцированное из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чение показателей предпринимательской деятельности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 xml:space="preserve">территориальном </w:t>
      </w:r>
      <w:r>
        <w:rPr>
          <w:rFonts w:ascii="Times New Roman" w:hAnsi="Times New Roman"/>
          <w:sz w:val="28"/>
          <w:szCs w:val="28"/>
        </w:rPr>
        <w:t>разрезе</w:t>
      </w:r>
      <w:r w:rsidRPr="003F3973">
        <w:rPr>
          <w:rFonts w:ascii="Times New Roman" w:hAnsi="Times New Roman"/>
          <w:sz w:val="28"/>
          <w:szCs w:val="28"/>
        </w:rPr>
        <w:t xml:space="preserve"> указывает на существенные различия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региона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развития. Так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б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лее 2/3 </w:t>
      </w:r>
      <w:r>
        <w:rPr>
          <w:rFonts w:ascii="Times New Roman" w:hAnsi="Times New Roman"/>
          <w:sz w:val="28"/>
          <w:szCs w:val="28"/>
        </w:rPr>
        <w:t>предприятий</w:t>
      </w:r>
      <w:r w:rsidRPr="003F3973">
        <w:rPr>
          <w:rFonts w:ascii="Times New Roman" w:hAnsi="Times New Roman"/>
          <w:sz w:val="28"/>
          <w:szCs w:val="28"/>
        </w:rPr>
        <w:t xml:space="preserve"> распол</w:t>
      </w:r>
      <w:r>
        <w:rPr>
          <w:rFonts w:ascii="Times New Roman" w:hAnsi="Times New Roman"/>
          <w:sz w:val="28"/>
          <w:szCs w:val="28"/>
        </w:rPr>
        <w:t>ожены</w:t>
      </w:r>
      <w:r w:rsidRPr="003F3973">
        <w:rPr>
          <w:rFonts w:ascii="Times New Roman" w:hAnsi="Times New Roman"/>
          <w:sz w:val="28"/>
          <w:szCs w:val="28"/>
        </w:rPr>
        <w:t xml:space="preserve"> в </w:t>
      </w:r>
      <w:r w:rsidRPr="003F3973">
        <w:rPr>
          <w:rFonts w:ascii="Times New Roman" w:hAnsi="Times New Roman"/>
          <w:sz w:val="28"/>
          <w:szCs w:val="28"/>
        </w:rPr>
        <w:lastRenderedPageBreak/>
        <w:t>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Кишинэу, </w:t>
      </w:r>
      <w:r>
        <w:rPr>
          <w:rFonts w:ascii="Times New Roman" w:hAnsi="Times New Roman"/>
          <w:sz w:val="28"/>
          <w:szCs w:val="28"/>
        </w:rPr>
        <w:t>формируя около</w:t>
      </w:r>
      <w:r w:rsidRPr="003F3973">
        <w:rPr>
          <w:rFonts w:ascii="Times New Roman" w:hAnsi="Times New Roman"/>
          <w:sz w:val="28"/>
          <w:szCs w:val="28"/>
        </w:rPr>
        <w:t xml:space="preserve"> 3/4 дохода от продаж (около 73,3%), </w:t>
      </w:r>
      <w:r>
        <w:rPr>
          <w:rFonts w:ascii="Times New Roman" w:hAnsi="Times New Roman"/>
          <w:sz w:val="28"/>
          <w:szCs w:val="28"/>
        </w:rPr>
        <w:t>а на</w:t>
      </w:r>
      <w:r w:rsidRPr="003F3973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ом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спектра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располагается </w:t>
      </w:r>
      <w:r w:rsidRPr="003F3973">
        <w:rPr>
          <w:rFonts w:ascii="Times New Roman" w:hAnsi="Times New Roman"/>
          <w:sz w:val="28"/>
          <w:szCs w:val="28"/>
        </w:rPr>
        <w:t xml:space="preserve">регион развития Юг с долей </w:t>
      </w:r>
      <w:r>
        <w:rPr>
          <w:rFonts w:ascii="Times New Roman" w:hAnsi="Times New Roman"/>
          <w:sz w:val="28"/>
          <w:szCs w:val="28"/>
        </w:rPr>
        <w:t xml:space="preserve">всего в </w:t>
      </w:r>
      <w:r w:rsidRPr="003F3973">
        <w:rPr>
          <w:rFonts w:ascii="Times New Roman" w:hAnsi="Times New Roman"/>
          <w:sz w:val="28"/>
          <w:szCs w:val="28"/>
        </w:rPr>
        <w:t>5,1%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общего числа предприятий и долей дохода от продаж лишь в 3,1%.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 xml:space="preserve">аспределение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ам</w:t>
      </w:r>
      <w:r w:rsidRPr="003F397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также выглядит несколько</w:t>
      </w:r>
      <w:r w:rsidRPr="003F3973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аче</w:t>
      </w:r>
      <w:r w:rsidRPr="003F3973">
        <w:rPr>
          <w:rFonts w:ascii="Times New Roman" w:hAnsi="Times New Roman"/>
          <w:sz w:val="28"/>
          <w:szCs w:val="28"/>
        </w:rPr>
        <w:t>, чем на уровне страны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специфики </w:t>
      </w:r>
      <w:r w:rsidRPr="003F3973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хозяйствующих субъектов</w:t>
      </w:r>
      <w:r w:rsidRPr="003F3973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иципия</w:t>
      </w:r>
      <w:r w:rsidRPr="003F3973">
        <w:rPr>
          <w:rFonts w:ascii="Times New Roman" w:hAnsi="Times New Roman"/>
          <w:sz w:val="28"/>
          <w:szCs w:val="28"/>
        </w:rPr>
        <w:t xml:space="preserve"> Кишинэу. </w:t>
      </w:r>
      <w:r>
        <w:rPr>
          <w:rFonts w:ascii="Times New Roman" w:hAnsi="Times New Roman"/>
          <w:sz w:val="28"/>
          <w:szCs w:val="28"/>
        </w:rPr>
        <w:t>Согласно</w:t>
      </w:r>
      <w:r w:rsidRPr="003F3973">
        <w:rPr>
          <w:rFonts w:ascii="Times New Roman" w:hAnsi="Times New Roman"/>
          <w:sz w:val="28"/>
          <w:szCs w:val="28"/>
        </w:rPr>
        <w:t xml:space="preserve"> к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личеству предприятий, действующих в четырех регионах развития, </w:t>
      </w:r>
      <w:r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 w:rsidRPr="003F3973">
        <w:rPr>
          <w:rFonts w:ascii="Times New Roman" w:hAnsi="Times New Roman"/>
          <w:sz w:val="28"/>
          <w:szCs w:val="28"/>
        </w:rPr>
        <w:t xml:space="preserve"> ориента</w:t>
      </w:r>
      <w:r>
        <w:rPr>
          <w:rFonts w:ascii="Times New Roman" w:hAnsi="Times New Roman"/>
          <w:sz w:val="28"/>
          <w:szCs w:val="28"/>
        </w:rPr>
        <w:t>ция</w:t>
      </w:r>
      <w:r w:rsidRPr="003F3973">
        <w:rPr>
          <w:rFonts w:ascii="Times New Roman" w:hAnsi="Times New Roman"/>
          <w:sz w:val="28"/>
          <w:szCs w:val="28"/>
        </w:rPr>
        <w:t xml:space="preserve"> на коммерческую деятельность, за которой следу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>т сел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ское хозяйство (в регионах развития Север и Юг) и перерабатывающая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мышленность (регион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3F3973">
        <w:rPr>
          <w:rFonts w:ascii="Times New Roman" w:hAnsi="Times New Roman"/>
          <w:sz w:val="28"/>
          <w:szCs w:val="28"/>
        </w:rPr>
        <w:t>Центр).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</w:t>
      </w:r>
      <w:r w:rsidRPr="003F3973">
        <w:rPr>
          <w:rFonts w:ascii="Times New Roman" w:hAnsi="Times New Roman"/>
          <w:b/>
          <w:sz w:val="28"/>
          <w:szCs w:val="28"/>
        </w:rPr>
        <w:t xml:space="preserve"> от продаж</w:t>
      </w:r>
      <w:r w:rsidRPr="003F3973">
        <w:rPr>
          <w:rFonts w:ascii="Times New Roman" w:hAnsi="Times New Roman"/>
          <w:sz w:val="28"/>
          <w:szCs w:val="28"/>
        </w:rPr>
        <w:t xml:space="preserve">. Различная динамика абсолютных показателей </w:t>
      </w:r>
      <w:r>
        <w:rPr>
          <w:rFonts w:ascii="Times New Roman" w:hAnsi="Times New Roman"/>
          <w:sz w:val="28"/>
          <w:szCs w:val="28"/>
        </w:rPr>
        <w:t>при ограниченной возможности их</w:t>
      </w:r>
      <w:r w:rsidRPr="003F3973">
        <w:rPr>
          <w:rFonts w:ascii="Times New Roman" w:hAnsi="Times New Roman"/>
          <w:sz w:val="28"/>
          <w:szCs w:val="28"/>
        </w:rPr>
        <w:t xml:space="preserve"> сопостав</w:t>
      </w:r>
      <w:r>
        <w:rPr>
          <w:rFonts w:ascii="Times New Roman" w:hAnsi="Times New Roman"/>
          <w:sz w:val="28"/>
          <w:szCs w:val="28"/>
        </w:rPr>
        <w:t>ления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заставляет нас</w:t>
      </w:r>
      <w:r w:rsidRPr="003F3973">
        <w:rPr>
          <w:rFonts w:ascii="Times New Roman" w:hAnsi="Times New Roman"/>
          <w:sz w:val="28"/>
          <w:szCs w:val="28"/>
        </w:rPr>
        <w:t xml:space="preserve"> в характерист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 xml:space="preserve"> экономического развития регионов развития использова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3F3973">
        <w:rPr>
          <w:rFonts w:ascii="Times New Roman" w:hAnsi="Times New Roman"/>
          <w:sz w:val="28"/>
          <w:szCs w:val="28"/>
        </w:rPr>
        <w:t>таки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интенсивности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как производительность (доход от продаж на о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сотрудника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доход от продаж </w:t>
      </w:r>
      <w:r w:rsidRPr="003F397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полученная </w:t>
      </w:r>
      <w:r w:rsidRPr="003F3973">
        <w:rPr>
          <w:rFonts w:ascii="Times New Roman" w:hAnsi="Times New Roman"/>
          <w:sz w:val="28"/>
          <w:szCs w:val="28"/>
        </w:rPr>
        <w:t>прибыль на одного рабо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ника), в то время как эффект роста цен может быть устранен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выраж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 w:rsidRPr="003F3973">
        <w:rPr>
          <w:rFonts w:ascii="Times New Roman" w:hAnsi="Times New Roman"/>
          <w:sz w:val="28"/>
          <w:szCs w:val="28"/>
        </w:rPr>
        <w:t xml:space="preserve"> результи</w:t>
      </w:r>
      <w:r>
        <w:rPr>
          <w:rFonts w:ascii="Times New Roman" w:hAnsi="Times New Roman"/>
          <w:sz w:val="28"/>
          <w:szCs w:val="28"/>
        </w:rPr>
        <w:t>рующих</w:t>
      </w:r>
      <w:r w:rsidRPr="003F3973">
        <w:rPr>
          <w:rFonts w:ascii="Times New Roman" w:hAnsi="Times New Roman"/>
          <w:sz w:val="28"/>
          <w:szCs w:val="28"/>
        </w:rPr>
        <w:t xml:space="preserve"> показателей в ценах базового года (2005 г.). Таким 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разом, наилучшая производительность в экономической деятельности в 2014 году была отмечена в 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 (</w:t>
      </w:r>
      <w:r>
        <w:rPr>
          <w:rFonts w:ascii="Times New Roman" w:hAnsi="Times New Roman"/>
          <w:sz w:val="28"/>
          <w:szCs w:val="28"/>
        </w:rPr>
        <w:t>доход от продаж на одного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трудника</w:t>
      </w:r>
      <w:r w:rsidRPr="003F3973">
        <w:rPr>
          <w:rFonts w:ascii="Times New Roman" w:hAnsi="Times New Roman"/>
          <w:sz w:val="28"/>
          <w:szCs w:val="28"/>
        </w:rPr>
        <w:t xml:space="preserve"> составил около 289,5 тыс. леев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цена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2005 года), в то время как самые скромные результаты отмечены в регионе развития Юг (около 114,7 тыс. леев </w:t>
      </w:r>
      <w:r>
        <w:rPr>
          <w:rFonts w:ascii="Times New Roman" w:hAnsi="Times New Roman"/>
          <w:sz w:val="28"/>
          <w:szCs w:val="28"/>
        </w:rPr>
        <w:t>дохода от продаж на одного сотрудника</w:t>
      </w:r>
      <w:r w:rsidRPr="003F3973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то же время</w:t>
      </w:r>
      <w:r w:rsidRPr="003F3973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иципий</w:t>
      </w:r>
      <w:r w:rsidRPr="003F3973">
        <w:rPr>
          <w:rFonts w:ascii="Times New Roman" w:hAnsi="Times New Roman"/>
          <w:sz w:val="28"/>
          <w:szCs w:val="28"/>
        </w:rPr>
        <w:t xml:space="preserve"> Кишинэу характеризуется самой медленной динамикой производительности (2005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2014 годы), </w:t>
      </w:r>
      <w:r>
        <w:rPr>
          <w:rFonts w:ascii="Times New Roman" w:hAnsi="Times New Roman"/>
          <w:sz w:val="28"/>
          <w:szCs w:val="28"/>
        </w:rPr>
        <w:t>при этом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наивысшая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самая </w:t>
      </w:r>
      <w:r w:rsidRPr="003F3973">
        <w:rPr>
          <w:rFonts w:ascii="Times New Roman" w:hAnsi="Times New Roman"/>
          <w:sz w:val="28"/>
          <w:szCs w:val="28"/>
        </w:rPr>
        <w:t>стабильная производител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ность отмечается в регионе развития Центр.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Профиль регионов по экономической деятельности</w:t>
      </w:r>
      <w:r w:rsidRPr="003F3973">
        <w:rPr>
          <w:rFonts w:ascii="Times New Roman" w:hAnsi="Times New Roman"/>
          <w:sz w:val="28"/>
          <w:szCs w:val="28"/>
        </w:rPr>
        <w:t>. Дифференци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 w:rsidRPr="003F3973">
        <w:rPr>
          <w:rFonts w:ascii="Times New Roman" w:hAnsi="Times New Roman"/>
          <w:sz w:val="28"/>
          <w:szCs w:val="28"/>
        </w:rPr>
        <w:t xml:space="preserve"> регионов развития по результи</w:t>
      </w:r>
      <w:r>
        <w:rPr>
          <w:rFonts w:ascii="Times New Roman" w:hAnsi="Times New Roman"/>
          <w:sz w:val="28"/>
          <w:szCs w:val="28"/>
        </w:rPr>
        <w:t>рующим</w:t>
      </w:r>
      <w:r w:rsidRPr="003F3973">
        <w:rPr>
          <w:rFonts w:ascii="Times New Roman" w:hAnsi="Times New Roman"/>
          <w:sz w:val="28"/>
          <w:szCs w:val="28"/>
        </w:rPr>
        <w:t xml:space="preserve"> показателям в сочетании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F3973">
        <w:rPr>
          <w:rFonts w:ascii="Times New Roman" w:hAnsi="Times New Roman"/>
          <w:sz w:val="28"/>
          <w:szCs w:val="28"/>
        </w:rPr>
        <w:t>экономической деятельностью позвол</w:t>
      </w:r>
      <w:r>
        <w:rPr>
          <w:rFonts w:ascii="Times New Roman" w:hAnsi="Times New Roman"/>
          <w:sz w:val="28"/>
          <w:szCs w:val="28"/>
        </w:rPr>
        <w:t>яе</w:t>
      </w:r>
      <w:r w:rsidRPr="003F397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составить</w:t>
      </w:r>
      <w:r w:rsidRPr="003F3973">
        <w:rPr>
          <w:rFonts w:ascii="Times New Roman" w:hAnsi="Times New Roman"/>
          <w:sz w:val="28"/>
          <w:szCs w:val="28"/>
        </w:rPr>
        <w:t xml:space="preserve"> профиль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3F3973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развития 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F3973">
        <w:rPr>
          <w:rFonts w:ascii="Times New Roman" w:hAnsi="Times New Roman"/>
          <w:sz w:val="28"/>
          <w:szCs w:val="28"/>
        </w:rPr>
        <w:t>экономической деятельности. Таким образом, без учета ф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нансовой деятельности, в которой </w:t>
      </w:r>
      <w:r>
        <w:rPr>
          <w:rFonts w:ascii="Times New Roman" w:hAnsi="Times New Roman"/>
          <w:sz w:val="28"/>
          <w:szCs w:val="28"/>
        </w:rPr>
        <w:t>отмечается</w:t>
      </w:r>
      <w:r w:rsidRPr="003F3973">
        <w:rPr>
          <w:rFonts w:ascii="Times New Roman" w:hAnsi="Times New Roman"/>
          <w:sz w:val="28"/>
          <w:szCs w:val="28"/>
        </w:rPr>
        <w:t xml:space="preserve"> чрезмерная прибыль на одного работника (в частности, в АТО Гагаузия – 3,9 </w:t>
      </w:r>
      <w:r>
        <w:rPr>
          <w:rFonts w:ascii="Times New Roman" w:hAnsi="Times New Roman"/>
          <w:sz w:val="28"/>
          <w:szCs w:val="28"/>
        </w:rPr>
        <w:t>тыс</w:t>
      </w:r>
      <w:r w:rsidRPr="003F3973">
        <w:rPr>
          <w:rFonts w:ascii="Times New Roman" w:hAnsi="Times New Roman"/>
          <w:sz w:val="28"/>
          <w:szCs w:val="28"/>
        </w:rPr>
        <w:t xml:space="preserve">. леев на одного </w:t>
      </w:r>
      <w:r>
        <w:rPr>
          <w:rFonts w:ascii="Times New Roman" w:hAnsi="Times New Roman"/>
          <w:sz w:val="28"/>
          <w:szCs w:val="28"/>
        </w:rPr>
        <w:t>сотрудника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 xml:space="preserve">118,5 тыс. леев на одного </w:t>
      </w:r>
      <w:r>
        <w:rPr>
          <w:rFonts w:ascii="Times New Roman" w:hAnsi="Times New Roman"/>
          <w:sz w:val="28"/>
          <w:szCs w:val="28"/>
        </w:rPr>
        <w:t>сотрудника</w:t>
      </w:r>
      <w:r w:rsidRPr="003F3973">
        <w:rPr>
          <w:rFonts w:ascii="Times New Roman" w:hAnsi="Times New Roman"/>
          <w:sz w:val="28"/>
          <w:szCs w:val="28"/>
        </w:rPr>
        <w:t>), можно о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метить следующ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специализаци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развития: </w:t>
      </w:r>
    </w:p>
    <w:p w:rsidR="00CF015F" w:rsidRPr="003F3973" w:rsidRDefault="00CF015F" w:rsidP="00CF015F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иципий</w:t>
      </w:r>
      <w:r w:rsidRPr="003F3973">
        <w:rPr>
          <w:rFonts w:ascii="Times New Roman" w:hAnsi="Times New Roman"/>
          <w:sz w:val="28"/>
          <w:szCs w:val="28"/>
        </w:rPr>
        <w:t xml:space="preserve"> Кишинэу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(Е) </w:t>
      </w:r>
      <w:r>
        <w:rPr>
          <w:rFonts w:ascii="Times New Roman" w:hAnsi="Times New Roman"/>
          <w:sz w:val="28"/>
          <w:szCs w:val="28"/>
        </w:rPr>
        <w:t>э</w:t>
      </w:r>
      <w:r w:rsidRPr="003F3973">
        <w:rPr>
          <w:rFonts w:ascii="Times New Roman" w:hAnsi="Times New Roman"/>
          <w:sz w:val="28"/>
          <w:szCs w:val="28"/>
        </w:rPr>
        <w:t>лектро- и теплоэнергия, газ и вода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(О)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ные виды деятельности по оказанию коллективных, социальных и </w:t>
      </w:r>
      <w:r>
        <w:rPr>
          <w:rFonts w:ascii="Times New Roman" w:hAnsi="Times New Roman"/>
          <w:sz w:val="28"/>
          <w:szCs w:val="28"/>
        </w:rPr>
        <w:t>перс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</w:t>
      </w:r>
      <w:r w:rsidRPr="003F3973">
        <w:rPr>
          <w:rFonts w:ascii="Times New Roman" w:hAnsi="Times New Roman"/>
          <w:sz w:val="28"/>
          <w:szCs w:val="28"/>
        </w:rPr>
        <w:t xml:space="preserve"> услуг; </w:t>
      </w:r>
    </w:p>
    <w:p w:rsidR="00CF015F" w:rsidRPr="003F3973" w:rsidRDefault="00CF015F" w:rsidP="00CF015F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регион развития Север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(С) </w:t>
      </w:r>
      <w:r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 xml:space="preserve">обыча полезных ископаемых и (А)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ельское хозяйство, охот</w:t>
      </w:r>
      <w:r>
        <w:rPr>
          <w:rFonts w:ascii="Times New Roman" w:hAnsi="Times New Roman"/>
          <w:sz w:val="28"/>
          <w:szCs w:val="28"/>
        </w:rPr>
        <w:t>ничье</w:t>
      </w:r>
      <w:r w:rsidRPr="003F3973">
        <w:rPr>
          <w:rFonts w:ascii="Times New Roman" w:hAnsi="Times New Roman"/>
          <w:sz w:val="28"/>
          <w:szCs w:val="28"/>
        </w:rPr>
        <w:t xml:space="preserve"> и лесное хозяйство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(F)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троительство;</w:t>
      </w:r>
    </w:p>
    <w:p w:rsidR="00CF015F" w:rsidRPr="003F3973" w:rsidRDefault="00CF015F" w:rsidP="00CF015F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регион развития Центр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(G) 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птовая и розничная торговля, ремонт автотранспортных средств, мотоциклов, бытовых приборов и предметов ли</w:t>
      </w:r>
      <w:r w:rsidRPr="003F397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ного пользования,</w:t>
      </w:r>
      <w:r w:rsidRPr="003F3973">
        <w:rPr>
          <w:rFonts w:ascii="Times New Roman" w:hAnsi="Times New Roman"/>
          <w:sz w:val="28"/>
          <w:szCs w:val="28"/>
        </w:rPr>
        <w:t xml:space="preserve"> (М) 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бразование;</w:t>
      </w:r>
    </w:p>
    <w:p w:rsidR="00CF015F" w:rsidRPr="003F3973" w:rsidRDefault="00CF015F" w:rsidP="00CF015F">
      <w:pPr>
        <w:pStyle w:val="ListParagraph"/>
        <w:numPr>
          <w:ilvl w:val="0"/>
          <w:numId w:val="8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6909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 xml:space="preserve">регион развития Юг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F397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ерерабатывающая промышленность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(В)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 xml:space="preserve">ыболовство и рыбоводство. </w:t>
      </w:r>
    </w:p>
    <w:p w:rsidR="00CF015F" w:rsidRPr="003F3973" w:rsidRDefault="00CF015F" w:rsidP="00CF015F">
      <w:pPr>
        <w:tabs>
          <w:tab w:val="left" w:pos="720"/>
          <w:tab w:val="left" w:pos="1440"/>
          <w:tab w:val="left" w:pos="2160"/>
          <w:tab w:val="left" w:pos="2880"/>
          <w:tab w:val="left" w:pos="6909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Инвестиции</w:t>
      </w:r>
      <w:r w:rsidRPr="003F3973">
        <w:rPr>
          <w:rFonts w:ascii="Times New Roman" w:hAnsi="Times New Roman"/>
          <w:sz w:val="28"/>
          <w:szCs w:val="28"/>
        </w:rPr>
        <w:t xml:space="preserve"> представляют одну из самых важных статей </w:t>
      </w:r>
      <w:r>
        <w:rPr>
          <w:rFonts w:ascii="Times New Roman" w:hAnsi="Times New Roman"/>
          <w:sz w:val="28"/>
          <w:szCs w:val="28"/>
        </w:rPr>
        <w:t>возмеща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</w:t>
      </w:r>
      <w:r w:rsidRPr="003F3973">
        <w:rPr>
          <w:rFonts w:ascii="Times New Roman" w:hAnsi="Times New Roman"/>
          <w:sz w:val="28"/>
          <w:szCs w:val="28"/>
        </w:rPr>
        <w:t xml:space="preserve"> расходов, призванн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обеспечить устойчивое региональное развитие. В 2013 году общий объем долгосрочны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инвестиций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материальные активы составил примерно 20,8 млрд. леев (около 18,6%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F3973">
        <w:rPr>
          <w:rFonts w:ascii="Times New Roman" w:hAnsi="Times New Roman"/>
          <w:sz w:val="28"/>
          <w:szCs w:val="28"/>
        </w:rPr>
        <w:t>алового внутреннего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дукта), что </w:t>
      </w:r>
      <w:r>
        <w:rPr>
          <w:rFonts w:ascii="Times New Roman" w:hAnsi="Times New Roman"/>
          <w:sz w:val="28"/>
          <w:szCs w:val="28"/>
        </w:rPr>
        <w:t>составляет в</w:t>
      </w:r>
      <w:r w:rsidRPr="003F3973">
        <w:rPr>
          <w:rFonts w:ascii="Times New Roman" w:hAnsi="Times New Roman"/>
          <w:sz w:val="28"/>
          <w:szCs w:val="28"/>
        </w:rPr>
        <w:t xml:space="preserve"> средне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по республике около 5,9 млн.</w:t>
      </w:r>
      <w:r>
        <w:rPr>
          <w:rFonts w:ascii="Times New Roman" w:hAnsi="Times New Roman"/>
          <w:sz w:val="28"/>
          <w:szCs w:val="28"/>
        </w:rPr>
        <w:t xml:space="preserve"> леев</w:t>
      </w:r>
      <w:r w:rsidRPr="003F3973">
        <w:rPr>
          <w:rFonts w:ascii="Times New Roman" w:hAnsi="Times New Roman"/>
          <w:sz w:val="28"/>
          <w:szCs w:val="28"/>
        </w:rPr>
        <w:t xml:space="preserve"> на душу населения, с существенными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различиями по территориальному </w:t>
      </w:r>
      <w:r>
        <w:rPr>
          <w:rFonts w:ascii="Times New Roman" w:hAnsi="Times New Roman"/>
          <w:sz w:val="28"/>
          <w:szCs w:val="28"/>
        </w:rPr>
        <w:t>аспекту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6909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F3973">
        <w:rPr>
          <w:rFonts w:ascii="Times New Roman" w:hAnsi="Times New Roman"/>
          <w:color w:val="auto"/>
          <w:sz w:val="28"/>
          <w:szCs w:val="28"/>
        </w:rPr>
        <w:t xml:space="preserve">Таким образом, по ряду значений, касающихся инвестиций, </w:t>
      </w:r>
      <w:r>
        <w:rPr>
          <w:rFonts w:ascii="Times New Roman" w:hAnsi="Times New Roman"/>
          <w:color w:val="auto"/>
          <w:sz w:val="28"/>
          <w:szCs w:val="28"/>
        </w:rPr>
        <w:t>значител</w:t>
      </w:r>
      <w:r>
        <w:rPr>
          <w:rFonts w:ascii="Times New Roman" w:hAnsi="Times New Roman"/>
          <w:color w:val="auto"/>
          <w:sz w:val="28"/>
          <w:szCs w:val="28"/>
        </w:rPr>
        <w:t>ь</w:t>
      </w:r>
      <w:r>
        <w:rPr>
          <w:rFonts w:ascii="Times New Roman" w:hAnsi="Times New Roman"/>
          <w:color w:val="auto"/>
          <w:sz w:val="28"/>
          <w:szCs w:val="28"/>
        </w:rPr>
        <w:t>но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выделяется мун</w:t>
      </w:r>
      <w:r>
        <w:rPr>
          <w:rFonts w:ascii="Times New Roman" w:hAnsi="Times New Roman"/>
          <w:color w:val="auto"/>
          <w:sz w:val="28"/>
          <w:szCs w:val="28"/>
        </w:rPr>
        <w:t>иципий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Кишинэу с </w:t>
      </w:r>
      <w:r>
        <w:rPr>
          <w:rFonts w:ascii="Times New Roman" w:hAnsi="Times New Roman"/>
          <w:color w:val="auto"/>
          <w:sz w:val="28"/>
          <w:szCs w:val="28"/>
        </w:rPr>
        <w:t>показателем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около 16,1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3973">
        <w:rPr>
          <w:rFonts w:ascii="Times New Roman" w:hAnsi="Times New Roman"/>
          <w:color w:val="auto"/>
          <w:sz w:val="28"/>
          <w:szCs w:val="28"/>
        </w:rPr>
        <w:t>млн. леев на душу населения, в то время как в регионе развития Юг инвестиции на душу населения составили лишь 2,76 млн. леев. Мун</w:t>
      </w:r>
      <w:r>
        <w:rPr>
          <w:rFonts w:ascii="Times New Roman" w:hAnsi="Times New Roman"/>
          <w:color w:val="auto"/>
          <w:sz w:val="28"/>
          <w:szCs w:val="28"/>
        </w:rPr>
        <w:t>иципий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Кишинэу и регион развития Центр характеризуются положительной, ярко выраженной и ст</w:t>
      </w:r>
      <w:r w:rsidRPr="003F3973">
        <w:rPr>
          <w:rFonts w:ascii="Times New Roman" w:hAnsi="Times New Roman"/>
          <w:color w:val="auto"/>
          <w:sz w:val="28"/>
          <w:szCs w:val="28"/>
        </w:rPr>
        <w:t>а</w:t>
      </w:r>
      <w:r w:rsidRPr="003F3973">
        <w:rPr>
          <w:rFonts w:ascii="Times New Roman" w:hAnsi="Times New Roman"/>
          <w:color w:val="auto"/>
          <w:sz w:val="28"/>
          <w:szCs w:val="28"/>
        </w:rPr>
        <w:t>бильной динамикой долгосрочны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инвестиций 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3F3973">
        <w:rPr>
          <w:rFonts w:ascii="Times New Roman" w:hAnsi="Times New Roman"/>
          <w:color w:val="auto"/>
          <w:sz w:val="28"/>
          <w:szCs w:val="28"/>
        </w:rPr>
        <w:t>материальные активы (средн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годовой </w:t>
      </w:r>
      <w:r>
        <w:rPr>
          <w:rFonts w:ascii="Times New Roman" w:hAnsi="Times New Roman"/>
          <w:color w:val="auto"/>
          <w:sz w:val="28"/>
          <w:szCs w:val="28"/>
        </w:rPr>
        <w:t>прирост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составляет 15,8% и, соответственно, 13,9%), в других регионах динамика рост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ниже</w:t>
      </w:r>
      <w:r w:rsidRPr="003F3973">
        <w:rPr>
          <w:rFonts w:ascii="Times New Roman" w:hAnsi="Times New Roman"/>
          <w:color w:val="auto"/>
          <w:sz w:val="28"/>
          <w:szCs w:val="28"/>
        </w:rPr>
        <w:t>, а в АТО Гагаузия по инвестициям н</w:t>
      </w:r>
      <w:r w:rsidRPr="003F3973">
        <w:rPr>
          <w:rFonts w:ascii="Times New Roman" w:hAnsi="Times New Roman"/>
          <w:color w:val="auto"/>
          <w:sz w:val="28"/>
          <w:szCs w:val="28"/>
        </w:rPr>
        <w:t>а</w:t>
      </w:r>
      <w:r w:rsidRPr="003F3973">
        <w:rPr>
          <w:rFonts w:ascii="Times New Roman" w:hAnsi="Times New Roman"/>
          <w:color w:val="auto"/>
          <w:sz w:val="28"/>
          <w:szCs w:val="28"/>
        </w:rPr>
        <w:t>блюдается спад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(в среднем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3F3973">
        <w:rPr>
          <w:rFonts w:ascii="Times New Roman" w:hAnsi="Times New Roman"/>
          <w:color w:val="auto"/>
          <w:sz w:val="28"/>
          <w:szCs w:val="28"/>
        </w:rPr>
        <w:t>8,8% в год).</w:t>
      </w:r>
    </w:p>
    <w:p w:rsidR="00CF015F" w:rsidRPr="003F3973" w:rsidRDefault="00CF015F" w:rsidP="00CF015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6909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нализ показателей экономической деятельности </w:t>
      </w:r>
      <w:r>
        <w:rPr>
          <w:rFonts w:ascii="Times New Roman" w:hAnsi="Times New Roman"/>
          <w:color w:val="auto"/>
          <w:sz w:val="28"/>
          <w:szCs w:val="28"/>
        </w:rPr>
        <w:t>демонстрирует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нео</w:t>
      </w:r>
      <w:r w:rsidRPr="003F3973">
        <w:rPr>
          <w:rFonts w:ascii="Times New Roman" w:hAnsi="Times New Roman"/>
          <w:color w:val="auto"/>
          <w:sz w:val="28"/>
          <w:szCs w:val="28"/>
        </w:rPr>
        <w:t>б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ходимость </w:t>
      </w:r>
      <w:r>
        <w:rPr>
          <w:rFonts w:ascii="Times New Roman" w:hAnsi="Times New Roman"/>
          <w:color w:val="auto"/>
          <w:sz w:val="28"/>
          <w:szCs w:val="28"/>
        </w:rPr>
        <w:t>действий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, направленных на повышение производительности и конкурентоспособности малых и средних предприятий, 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3F3973">
        <w:rPr>
          <w:rFonts w:ascii="Times New Roman" w:hAnsi="Times New Roman"/>
          <w:color w:val="auto"/>
          <w:sz w:val="28"/>
          <w:szCs w:val="28"/>
        </w:rPr>
        <w:t>особенно</w:t>
      </w:r>
      <w:r>
        <w:rPr>
          <w:rFonts w:ascii="Times New Roman" w:hAnsi="Times New Roman"/>
          <w:color w:val="auto"/>
          <w:sz w:val="28"/>
          <w:szCs w:val="28"/>
        </w:rPr>
        <w:t>сти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в р</w:t>
      </w:r>
      <w:r w:rsidRPr="003F3973">
        <w:rPr>
          <w:rFonts w:ascii="Times New Roman" w:hAnsi="Times New Roman"/>
          <w:color w:val="auto"/>
          <w:sz w:val="28"/>
          <w:szCs w:val="28"/>
        </w:rPr>
        <w:t>е</w:t>
      </w:r>
      <w:r w:rsidRPr="003F3973">
        <w:rPr>
          <w:rFonts w:ascii="Times New Roman" w:hAnsi="Times New Roman"/>
          <w:color w:val="auto"/>
          <w:sz w:val="28"/>
          <w:szCs w:val="28"/>
        </w:rPr>
        <w:t>гионах, в которых зарегистрирован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снижение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соответствующих значений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>тем более что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удельн</w:t>
      </w:r>
      <w:r>
        <w:rPr>
          <w:rFonts w:ascii="Times New Roman" w:hAnsi="Times New Roman"/>
          <w:color w:val="auto"/>
          <w:sz w:val="28"/>
          <w:szCs w:val="28"/>
        </w:rPr>
        <w:t>ый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вес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малых и средних предприятий в структуре 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3F3973">
        <w:rPr>
          <w:rFonts w:ascii="Times New Roman" w:hAnsi="Times New Roman"/>
          <w:color w:val="auto"/>
          <w:sz w:val="28"/>
          <w:szCs w:val="28"/>
        </w:rPr>
        <w:t>ал</w:t>
      </w:r>
      <w:r w:rsidRPr="003F3973">
        <w:rPr>
          <w:rFonts w:ascii="Times New Roman" w:hAnsi="Times New Roman"/>
          <w:color w:val="auto"/>
          <w:sz w:val="28"/>
          <w:szCs w:val="28"/>
        </w:rPr>
        <w:t>о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вого внутреннего продукта </w:t>
      </w:r>
      <w:r>
        <w:rPr>
          <w:rFonts w:ascii="Times New Roman" w:hAnsi="Times New Roman"/>
          <w:color w:val="auto"/>
          <w:sz w:val="28"/>
          <w:szCs w:val="28"/>
        </w:rPr>
        <w:t xml:space="preserve">Республики Молдова </w:t>
      </w:r>
      <w:r w:rsidRPr="003F3973">
        <w:rPr>
          <w:rFonts w:ascii="Times New Roman" w:hAnsi="Times New Roman"/>
          <w:color w:val="auto"/>
          <w:sz w:val="28"/>
          <w:szCs w:val="28"/>
        </w:rPr>
        <w:t>составляет приблизительно 28,3%.</w:t>
      </w:r>
    </w:p>
    <w:p w:rsidR="00CF015F" w:rsidRPr="003F3973" w:rsidRDefault="00CF015F" w:rsidP="00CF015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6909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24" w:name="_Toc427916770"/>
      <w:bookmarkStart w:id="25" w:name="_Toc428356626"/>
      <w:bookmarkStart w:id="26" w:name="_Toc429218968"/>
      <w:r w:rsidRPr="003F3973">
        <w:rPr>
          <w:rFonts w:ascii="Times New Roman" w:hAnsi="Times New Roman"/>
          <w:color w:val="auto"/>
          <w:sz w:val="28"/>
          <w:szCs w:val="28"/>
        </w:rPr>
        <w:t xml:space="preserve">Деятельность </w:t>
      </w:r>
      <w:r>
        <w:rPr>
          <w:rFonts w:ascii="Times New Roman" w:hAnsi="Times New Roman"/>
          <w:color w:val="auto"/>
          <w:sz w:val="28"/>
          <w:szCs w:val="28"/>
        </w:rPr>
        <w:t>хозяйствующих субъектов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территори</w:t>
      </w:r>
      <w:r>
        <w:rPr>
          <w:rFonts w:ascii="Times New Roman" w:hAnsi="Times New Roman"/>
          <w:color w:val="auto"/>
          <w:sz w:val="28"/>
          <w:szCs w:val="28"/>
        </w:rPr>
        <w:t>ях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остается </w:t>
      </w:r>
      <w:r>
        <w:rPr>
          <w:rFonts w:ascii="Times New Roman" w:hAnsi="Times New Roman"/>
          <w:color w:val="auto"/>
          <w:sz w:val="28"/>
          <w:szCs w:val="28"/>
        </w:rPr>
        <w:t>ва</w:t>
      </w:r>
      <w:r>
        <w:rPr>
          <w:rFonts w:ascii="Times New Roman" w:hAnsi="Times New Roman"/>
          <w:color w:val="auto"/>
          <w:sz w:val="28"/>
          <w:szCs w:val="28"/>
        </w:rPr>
        <w:t>ж</w:t>
      </w:r>
      <w:r>
        <w:rPr>
          <w:rFonts w:ascii="Times New Roman" w:hAnsi="Times New Roman"/>
          <w:color w:val="auto"/>
          <w:sz w:val="28"/>
          <w:szCs w:val="28"/>
        </w:rPr>
        <w:t>ным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 источником дохода для местных органов власти, если учесть тот факт, что в регионе развития Север 31,8% </w:t>
      </w:r>
      <w:r>
        <w:rPr>
          <w:rFonts w:ascii="Times New Roman" w:hAnsi="Times New Roman"/>
          <w:color w:val="auto"/>
          <w:sz w:val="28"/>
          <w:szCs w:val="28"/>
        </w:rPr>
        <w:t xml:space="preserve">всех поступлений от 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налогов </w:t>
      </w:r>
      <w:r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3F3973">
        <w:rPr>
          <w:rFonts w:ascii="Times New Roman" w:hAnsi="Times New Roman"/>
          <w:color w:val="auto"/>
          <w:sz w:val="28"/>
          <w:szCs w:val="28"/>
        </w:rPr>
        <w:t>госуда</w:t>
      </w:r>
      <w:r w:rsidRPr="003F3973">
        <w:rPr>
          <w:rFonts w:ascii="Times New Roman" w:hAnsi="Times New Roman"/>
          <w:color w:val="auto"/>
          <w:sz w:val="28"/>
          <w:szCs w:val="28"/>
        </w:rPr>
        <w:t>р</w:t>
      </w:r>
      <w:r w:rsidRPr="003F3973">
        <w:rPr>
          <w:rFonts w:ascii="Times New Roman" w:hAnsi="Times New Roman"/>
          <w:color w:val="auto"/>
          <w:sz w:val="28"/>
          <w:szCs w:val="28"/>
        </w:rPr>
        <w:t xml:space="preserve">ственных </w:t>
      </w:r>
      <w:r>
        <w:rPr>
          <w:rFonts w:ascii="Times New Roman" w:hAnsi="Times New Roman"/>
          <w:color w:val="auto"/>
          <w:sz w:val="28"/>
          <w:szCs w:val="28"/>
        </w:rPr>
        <w:t xml:space="preserve">пошлин приходится на </w:t>
      </w:r>
      <w:r w:rsidRPr="003F3973">
        <w:rPr>
          <w:rFonts w:ascii="Times New Roman" w:hAnsi="Times New Roman"/>
          <w:color w:val="auto"/>
          <w:sz w:val="28"/>
          <w:szCs w:val="28"/>
        </w:rPr>
        <w:t>налог на прибыль юридических лиц. В р</w:t>
      </w:r>
      <w:r w:rsidRPr="003F3973">
        <w:rPr>
          <w:rFonts w:ascii="Times New Roman" w:hAnsi="Times New Roman"/>
          <w:color w:val="auto"/>
          <w:sz w:val="28"/>
          <w:szCs w:val="28"/>
        </w:rPr>
        <w:t>е</w:t>
      </w:r>
      <w:r w:rsidRPr="003F3973">
        <w:rPr>
          <w:rFonts w:ascii="Times New Roman" w:hAnsi="Times New Roman"/>
          <w:color w:val="auto"/>
          <w:sz w:val="28"/>
          <w:szCs w:val="28"/>
        </w:rPr>
        <w:t>гионах развития Центр и Юг показатели еще выше – 45,1% и, соответстве</w:t>
      </w:r>
      <w:r w:rsidRPr="003F3973">
        <w:rPr>
          <w:rFonts w:ascii="Times New Roman" w:hAnsi="Times New Roman"/>
          <w:color w:val="auto"/>
          <w:sz w:val="28"/>
          <w:szCs w:val="28"/>
        </w:rPr>
        <w:t>н</w:t>
      </w:r>
      <w:r w:rsidRPr="003F3973">
        <w:rPr>
          <w:rFonts w:ascii="Times New Roman" w:hAnsi="Times New Roman"/>
          <w:color w:val="auto"/>
          <w:sz w:val="28"/>
          <w:szCs w:val="28"/>
        </w:rPr>
        <w:t>но, 33,7%.</w:t>
      </w:r>
    </w:p>
    <w:bookmarkEnd w:id="24"/>
    <w:bookmarkEnd w:id="25"/>
    <w:bookmarkEnd w:id="26"/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D64D25" w:rsidRDefault="00CF015F" w:rsidP="00CF015F">
      <w:pPr>
        <w:ind w:firstLine="709"/>
        <w:rPr>
          <w:rFonts w:ascii="Times New Roman" w:hAnsi="Times New Roman"/>
          <w:i/>
          <w:sz w:val="28"/>
        </w:rPr>
      </w:pPr>
      <w:r w:rsidRPr="00D64D25">
        <w:rPr>
          <w:rFonts w:ascii="Times New Roman" w:hAnsi="Times New Roman"/>
          <w:i/>
          <w:sz w:val="28"/>
        </w:rPr>
        <w:t>1.5.1. Промышленное производство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Данные по регионам развития свидетельствуют о концентрации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мышленной деятельности в следующем соотношении: 63,0%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Кишинэу, 16,9%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регионе развития Север и 14,7%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регионе развития Центр. На регион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Юг и </w:t>
      </w:r>
      <w:r w:rsidRPr="003F3973">
        <w:rPr>
          <w:rFonts w:ascii="Times New Roman" w:hAnsi="Times New Roman"/>
          <w:sz w:val="28"/>
          <w:szCs w:val="28"/>
        </w:rPr>
        <w:t>АТО Гагаузия приходятся самые незнач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тельные доли в общем объеме производства по стране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F3973">
        <w:rPr>
          <w:rFonts w:ascii="Times New Roman" w:hAnsi="Times New Roman"/>
          <w:sz w:val="28"/>
          <w:szCs w:val="28"/>
        </w:rPr>
        <w:t xml:space="preserve"> соответственно 3,1% и 2,3%. В регионах развития наибольшая доля продукции, поставляемой на внешний рынок, производится предприятиями, расположенными на террит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рии АТО Гагаузия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70,0% и в регионе развития Юг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60,9%, за которыми следует регион развития Центр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52,7%.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</w:rPr>
      </w:pP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</w:rPr>
      </w:pPr>
    </w:p>
    <w:p w:rsidR="00CF015F" w:rsidRPr="00D64D25" w:rsidRDefault="00CF015F" w:rsidP="00CF015F">
      <w:pPr>
        <w:ind w:firstLine="709"/>
        <w:rPr>
          <w:rFonts w:ascii="Times New Roman" w:hAnsi="Times New Roman"/>
          <w:i/>
          <w:sz w:val="28"/>
        </w:rPr>
      </w:pPr>
      <w:r w:rsidRPr="00D64D25">
        <w:rPr>
          <w:rFonts w:ascii="Times New Roman" w:hAnsi="Times New Roman"/>
          <w:i/>
          <w:sz w:val="28"/>
        </w:rPr>
        <w:t xml:space="preserve">1.5.2. Туризм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При численности населения примерно в 3,5 м</w:t>
      </w:r>
      <w:r>
        <w:rPr>
          <w:rFonts w:ascii="Times New Roman" w:hAnsi="Times New Roman"/>
          <w:sz w:val="28"/>
          <w:szCs w:val="28"/>
        </w:rPr>
        <w:t>лн.</w:t>
      </w:r>
      <w:r w:rsidRPr="003F3973">
        <w:rPr>
          <w:rFonts w:ascii="Times New Roman" w:hAnsi="Times New Roman"/>
          <w:sz w:val="28"/>
          <w:szCs w:val="28"/>
        </w:rPr>
        <w:t xml:space="preserve"> Республику Молдова ежегодно посещают около 2,3 млн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иностранных граждан.</w:t>
      </w:r>
      <w:r w:rsidRPr="003F3973">
        <w:rPr>
          <w:rStyle w:val="FootnoteReference"/>
          <w:rFonts w:ascii="Times New Roman" w:hAnsi="Times New Roman"/>
          <w:sz w:val="28"/>
          <w:szCs w:val="28"/>
        </w:rPr>
        <w:footnoteReference w:id="11"/>
      </w:r>
      <w:r w:rsidRPr="003F3973">
        <w:rPr>
          <w:rFonts w:ascii="Times New Roman" w:hAnsi="Times New Roman"/>
          <w:sz w:val="28"/>
          <w:szCs w:val="28"/>
        </w:rPr>
        <w:t xml:space="preserve"> Распределение потоков иностранных посетителей выглядит следующим образом: около 33% </w:t>
      </w:r>
      <w:r>
        <w:rPr>
          <w:rFonts w:ascii="Times New Roman" w:hAnsi="Times New Roman"/>
          <w:sz w:val="28"/>
          <w:szCs w:val="28"/>
        </w:rPr>
        <w:t>туристов направляются в страну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Pr="003F3973">
        <w:rPr>
          <w:rFonts w:ascii="Times New Roman" w:hAnsi="Times New Roman"/>
          <w:sz w:val="28"/>
          <w:szCs w:val="28"/>
        </w:rPr>
        <w:t xml:space="preserve"> Румыни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и Европейск</w:t>
      </w:r>
      <w:r>
        <w:rPr>
          <w:rFonts w:ascii="Times New Roman" w:hAnsi="Times New Roman"/>
          <w:sz w:val="28"/>
          <w:szCs w:val="28"/>
        </w:rPr>
        <w:t>ий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оюз, 57%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Pr="003F3973">
        <w:rPr>
          <w:rFonts w:ascii="Times New Roman" w:hAnsi="Times New Roman"/>
          <w:sz w:val="28"/>
          <w:szCs w:val="28"/>
        </w:rPr>
        <w:t xml:space="preserve"> Украин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и други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стран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СНГ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общего числа гостей</w:t>
      </w:r>
      <w:r w:rsidRPr="003F3973">
        <w:rPr>
          <w:rFonts w:ascii="Times New Roman" w:hAnsi="Times New Roman"/>
          <w:sz w:val="28"/>
          <w:szCs w:val="28"/>
        </w:rPr>
        <w:t xml:space="preserve"> 10% попадают в страну через Международный аэропорт Кишинэу.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первую десятку стран, граждане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3F3973">
        <w:rPr>
          <w:rFonts w:ascii="Times New Roman" w:hAnsi="Times New Roman"/>
          <w:sz w:val="28"/>
          <w:szCs w:val="28"/>
        </w:rPr>
        <w:t>посет</w:t>
      </w:r>
      <w:r>
        <w:rPr>
          <w:rFonts w:ascii="Times New Roman" w:hAnsi="Times New Roman"/>
          <w:sz w:val="28"/>
          <w:szCs w:val="28"/>
        </w:rPr>
        <w:t>или</w:t>
      </w:r>
      <w:r w:rsidRPr="003F3973">
        <w:rPr>
          <w:rFonts w:ascii="Times New Roman" w:hAnsi="Times New Roman"/>
          <w:sz w:val="28"/>
          <w:szCs w:val="28"/>
        </w:rPr>
        <w:t xml:space="preserve"> Республику Мо</w:t>
      </w:r>
      <w:r w:rsidRPr="003F3973">
        <w:rPr>
          <w:rFonts w:ascii="Times New Roman" w:hAnsi="Times New Roman"/>
          <w:sz w:val="28"/>
          <w:szCs w:val="28"/>
        </w:rPr>
        <w:t>л</w:t>
      </w:r>
      <w:r w:rsidRPr="003F3973">
        <w:rPr>
          <w:rFonts w:ascii="Times New Roman" w:hAnsi="Times New Roman"/>
          <w:sz w:val="28"/>
          <w:szCs w:val="28"/>
        </w:rPr>
        <w:t xml:space="preserve">дова согласно </w:t>
      </w:r>
      <w:r>
        <w:rPr>
          <w:rFonts w:ascii="Times New Roman" w:hAnsi="Times New Roman"/>
          <w:sz w:val="28"/>
          <w:szCs w:val="28"/>
        </w:rPr>
        <w:t>данным учреждений</w:t>
      </w:r>
      <w:r w:rsidRPr="003F3973">
        <w:rPr>
          <w:rFonts w:ascii="Times New Roman" w:hAnsi="Times New Roman"/>
          <w:sz w:val="28"/>
          <w:szCs w:val="28"/>
        </w:rPr>
        <w:t xml:space="preserve"> по приему туристов в 2014 году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шли</w:t>
      </w:r>
      <w:r w:rsidRPr="003F3973">
        <w:rPr>
          <w:rFonts w:ascii="Times New Roman" w:hAnsi="Times New Roman"/>
          <w:sz w:val="28"/>
          <w:szCs w:val="28"/>
        </w:rPr>
        <w:t xml:space="preserve"> Румыния, Украина, Россия, США, Италия, Германия, Турция, Великобрит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ния, Польша и Франция.</w:t>
      </w:r>
      <w:r w:rsidRPr="003F3973">
        <w:rPr>
          <w:rFonts w:ascii="Times New Roman" w:hAnsi="Times New Roman"/>
          <w:sz w:val="28"/>
          <w:szCs w:val="28"/>
          <w:vertAlign w:val="superscript"/>
        </w:rPr>
        <w:footnoteReference w:id="12"/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Наиболее востребованными туристическими направлениями являются памятники культуры, вино</w:t>
      </w:r>
      <w:r>
        <w:rPr>
          <w:rFonts w:ascii="Times New Roman" w:hAnsi="Times New Roman"/>
          <w:sz w:val="28"/>
          <w:szCs w:val="28"/>
        </w:rPr>
        <w:t>хранилища</w:t>
      </w:r>
      <w:r w:rsidRPr="003F3973">
        <w:rPr>
          <w:rFonts w:ascii="Times New Roman" w:hAnsi="Times New Roman"/>
          <w:sz w:val="28"/>
          <w:szCs w:val="28"/>
        </w:rPr>
        <w:t xml:space="preserve">, монастыри, крепости, </w:t>
      </w:r>
      <w:r>
        <w:rPr>
          <w:rFonts w:ascii="Times New Roman" w:hAnsi="Times New Roman"/>
          <w:sz w:val="28"/>
          <w:szCs w:val="28"/>
        </w:rPr>
        <w:t xml:space="preserve">природные 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поведники и пансионы в сельской местности,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Pr="003F3973">
        <w:rPr>
          <w:rFonts w:ascii="Times New Roman" w:hAnsi="Times New Roman"/>
          <w:sz w:val="28"/>
          <w:szCs w:val="28"/>
        </w:rPr>
        <w:t>формирую</w:t>
      </w:r>
      <w:r>
        <w:rPr>
          <w:rFonts w:ascii="Times New Roman" w:hAnsi="Times New Roman"/>
          <w:sz w:val="28"/>
          <w:szCs w:val="28"/>
        </w:rPr>
        <w:t xml:space="preserve">щие </w:t>
      </w:r>
      <w:r w:rsidRPr="003F3973">
        <w:rPr>
          <w:rFonts w:ascii="Times New Roman" w:hAnsi="Times New Roman"/>
          <w:sz w:val="28"/>
          <w:szCs w:val="28"/>
        </w:rPr>
        <w:t xml:space="preserve">спрос </w:t>
      </w:r>
      <w:r>
        <w:rPr>
          <w:rFonts w:ascii="Times New Roman" w:hAnsi="Times New Roman"/>
          <w:sz w:val="28"/>
          <w:szCs w:val="28"/>
        </w:rPr>
        <w:t>в сфере</w:t>
      </w:r>
      <w:r w:rsidRPr="003F3973">
        <w:rPr>
          <w:rFonts w:ascii="Times New Roman" w:hAnsi="Times New Roman"/>
          <w:sz w:val="28"/>
          <w:szCs w:val="28"/>
        </w:rPr>
        <w:t xml:space="preserve"> внутреннего и въездного туризма. В настоящее время продвигаются 20</w:t>
      </w:r>
      <w:r>
        <w:rPr>
          <w:rFonts w:ascii="Times New Roman" w:hAnsi="Times New Roman"/>
          <w:sz w:val="28"/>
          <w:szCs w:val="28"/>
        </w:rPr>
        <w:t xml:space="preserve"> ведущих</w:t>
      </w:r>
      <w:r w:rsidRPr="003F3973">
        <w:rPr>
          <w:rFonts w:ascii="Times New Roman" w:hAnsi="Times New Roman"/>
          <w:sz w:val="28"/>
          <w:szCs w:val="28"/>
        </w:rPr>
        <w:t xml:space="preserve"> национальных туристических маршрутов и 7 винных маршрутов. Однако внутренний и въездной туризм развиты по-прежнему довольно слабо.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Согласно данным Агентства по туризму, по состоянию на начало июля 2015 года активную деятельность вели 414 тураген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ств и туроператоров. Из</w:t>
      </w:r>
      <w:r>
        <w:rPr>
          <w:rFonts w:ascii="Times New Roman" w:hAnsi="Times New Roman"/>
          <w:sz w:val="28"/>
          <w:szCs w:val="28"/>
        </w:rPr>
        <w:t xml:space="preserve"> них </w:t>
      </w:r>
      <w:r w:rsidRPr="003F3973">
        <w:rPr>
          <w:rFonts w:ascii="Times New Roman" w:hAnsi="Times New Roman"/>
          <w:sz w:val="28"/>
          <w:szCs w:val="28"/>
        </w:rPr>
        <w:t xml:space="preserve">366 (81%) действовали в Кишинэу, 25 (6%)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регионе развития Север (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3F3973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Бэлць), 13 (3%)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регионе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развития Центр, 7 – в регионе развития Юг и 3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АТО Гагаузия. В 15 районах (Басарабяска, Бричень, Криулень, Дондушень, Дубэсарь, Фэлешть, Флорешть, Глодень, Леова, Нисп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рень, Сынджерей, Шолдэнешть, Штефан-Водэ, Тараклия и Теленешть) не </w:t>
      </w:r>
      <w:r>
        <w:rPr>
          <w:rFonts w:ascii="Times New Roman" w:hAnsi="Times New Roman"/>
          <w:sz w:val="28"/>
          <w:szCs w:val="28"/>
        </w:rPr>
        <w:t>работает</w:t>
      </w:r>
      <w:r w:rsidRPr="003F3973">
        <w:rPr>
          <w:rFonts w:ascii="Times New Roman" w:hAnsi="Times New Roman"/>
          <w:sz w:val="28"/>
          <w:szCs w:val="28"/>
        </w:rPr>
        <w:t xml:space="preserve"> ни одно туристическо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агентств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3F3973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ц 2014 года осуществляли деятельность 275 учреждений по приему туристов с функциями размещения и питания. Из их числа 45% нах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дятся в Кишинэу, 18%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регионе развития Север, 24%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регионе развития Центр, 8,7%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регионе развития Юг и 4,3% 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в АТО Гагаузия. В районах Басарабяска, Кантемир и Стрэшень нет ни одно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учреждения, предлагающ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размещение. </w:t>
      </w:r>
      <w:r w:rsidRPr="003F3973">
        <w:rPr>
          <w:rFonts w:ascii="Times New Roman" w:hAnsi="Times New Roman"/>
          <w:sz w:val="28"/>
          <w:szCs w:val="28"/>
        </w:rPr>
        <w:t>Пансион</w:t>
      </w:r>
      <w:r>
        <w:rPr>
          <w:rFonts w:ascii="Times New Roman" w:hAnsi="Times New Roman"/>
          <w:sz w:val="28"/>
          <w:szCs w:val="28"/>
        </w:rPr>
        <w:t>ат</w:t>
      </w:r>
      <w:r w:rsidRPr="003F3973">
        <w:rPr>
          <w:rFonts w:ascii="Times New Roman" w:hAnsi="Times New Roman"/>
          <w:sz w:val="28"/>
          <w:szCs w:val="28"/>
        </w:rPr>
        <w:t>ы для туристов функционируют только в 7 ра</w:t>
      </w:r>
      <w:r w:rsidRPr="003F3973"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>онах из 32, что составляет менее четверти от общего числа. Сложившаяся с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туация </w:t>
      </w:r>
      <w:r>
        <w:rPr>
          <w:rFonts w:ascii="Times New Roman" w:hAnsi="Times New Roman"/>
          <w:sz w:val="28"/>
          <w:szCs w:val="28"/>
        </w:rPr>
        <w:t>определенно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3F3973">
        <w:rPr>
          <w:rFonts w:ascii="Times New Roman" w:hAnsi="Times New Roman"/>
          <w:sz w:val="28"/>
          <w:szCs w:val="28"/>
        </w:rPr>
        <w:t>благоприятн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для обслуживания существующего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тока туристов </w:t>
      </w:r>
      <w:r>
        <w:rPr>
          <w:rFonts w:ascii="Times New Roman" w:hAnsi="Times New Roman"/>
          <w:sz w:val="28"/>
          <w:szCs w:val="28"/>
        </w:rPr>
        <w:t>вне</w:t>
      </w:r>
      <w:r w:rsidRPr="003F3973">
        <w:rPr>
          <w:rFonts w:ascii="Times New Roman" w:hAnsi="Times New Roman"/>
          <w:sz w:val="28"/>
          <w:szCs w:val="28"/>
        </w:rPr>
        <w:t xml:space="preserve"> предел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столицы республики.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891940" w:rsidRDefault="00CF015F" w:rsidP="00CF015F">
      <w:pPr>
        <w:ind w:firstLine="709"/>
        <w:rPr>
          <w:rFonts w:ascii="Times New Roman" w:hAnsi="Times New Roman"/>
          <w:i/>
          <w:sz w:val="28"/>
        </w:rPr>
      </w:pPr>
      <w:r w:rsidRPr="00891940">
        <w:rPr>
          <w:rFonts w:ascii="Times New Roman" w:hAnsi="Times New Roman"/>
          <w:i/>
          <w:sz w:val="28"/>
        </w:rPr>
        <w:t>1.5.3. Сельское хозяйство</w:t>
      </w:r>
      <w:r w:rsidRPr="00891940">
        <w:rPr>
          <w:rFonts w:ascii="Times New Roman" w:hAnsi="Times New Roman"/>
          <w:i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2013 году </w:t>
      </w:r>
      <w:r>
        <w:rPr>
          <w:rFonts w:ascii="Times New Roman" w:hAnsi="Times New Roman"/>
          <w:sz w:val="28"/>
          <w:szCs w:val="28"/>
        </w:rPr>
        <w:t>объем производства</w:t>
      </w:r>
      <w:r w:rsidRPr="003F3973">
        <w:rPr>
          <w:rFonts w:ascii="Times New Roman" w:hAnsi="Times New Roman"/>
          <w:sz w:val="28"/>
          <w:szCs w:val="28"/>
        </w:rPr>
        <w:t xml:space="preserve"> сельскохозяйственной продукции </w:t>
      </w:r>
      <w:r>
        <w:rPr>
          <w:rFonts w:ascii="Times New Roman" w:hAnsi="Times New Roman"/>
          <w:sz w:val="28"/>
          <w:szCs w:val="28"/>
        </w:rPr>
        <w:t>составил</w:t>
      </w:r>
      <w:r w:rsidRPr="003F3973">
        <w:rPr>
          <w:rFonts w:ascii="Times New Roman" w:hAnsi="Times New Roman"/>
          <w:sz w:val="28"/>
          <w:szCs w:val="28"/>
        </w:rPr>
        <w:t xml:space="preserve"> 23,8 млрд. леев, что </w:t>
      </w:r>
      <w:r>
        <w:rPr>
          <w:rFonts w:ascii="Times New Roman" w:hAnsi="Times New Roman"/>
          <w:sz w:val="28"/>
          <w:szCs w:val="28"/>
        </w:rPr>
        <w:t>равняется</w:t>
      </w:r>
      <w:r w:rsidRPr="003F3973">
        <w:rPr>
          <w:rFonts w:ascii="Times New Roman" w:hAnsi="Times New Roman"/>
          <w:sz w:val="28"/>
          <w:szCs w:val="28"/>
        </w:rPr>
        <w:t xml:space="preserve"> примерно 12,3% общего объема </w:t>
      </w:r>
      <w:r w:rsidRPr="003F3973">
        <w:rPr>
          <w:rFonts w:ascii="Times New Roman" w:hAnsi="Times New Roman"/>
          <w:sz w:val="28"/>
          <w:szCs w:val="28"/>
        </w:rPr>
        <w:lastRenderedPageBreak/>
        <w:t>прои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водства</w:t>
      </w:r>
      <w:r>
        <w:rPr>
          <w:rFonts w:ascii="Times New Roman" w:hAnsi="Times New Roman"/>
          <w:sz w:val="28"/>
          <w:szCs w:val="28"/>
        </w:rPr>
        <w:t>;</w:t>
      </w:r>
      <w:r w:rsidRPr="003F3973">
        <w:rPr>
          <w:rFonts w:ascii="Times New Roman" w:hAnsi="Times New Roman"/>
          <w:sz w:val="28"/>
          <w:szCs w:val="28"/>
        </w:rPr>
        <w:t xml:space="preserve"> валовая добавленная стоимость </w:t>
      </w:r>
      <w:r>
        <w:rPr>
          <w:rFonts w:ascii="Times New Roman" w:hAnsi="Times New Roman"/>
          <w:sz w:val="28"/>
          <w:szCs w:val="28"/>
        </w:rPr>
        <w:t>составила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3F3973">
        <w:rPr>
          <w:rFonts w:ascii="Times New Roman" w:hAnsi="Times New Roman"/>
          <w:sz w:val="28"/>
          <w:szCs w:val="28"/>
        </w:rPr>
        <w:t>12,3 млрд. леев, или 14,7% общей валовой добав</w:t>
      </w:r>
      <w:r>
        <w:rPr>
          <w:rFonts w:ascii="Times New Roman" w:hAnsi="Times New Roman"/>
          <w:sz w:val="28"/>
          <w:szCs w:val="28"/>
        </w:rPr>
        <w:t>лен</w:t>
      </w:r>
      <w:r w:rsidRPr="003F3973">
        <w:rPr>
          <w:rFonts w:ascii="Times New Roman" w:hAnsi="Times New Roman"/>
          <w:sz w:val="28"/>
          <w:szCs w:val="28"/>
        </w:rPr>
        <w:t xml:space="preserve">ной стоимости,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 xml:space="preserve"> роста в течение последних 6 лет (8,8% в 2009 году). Доходы от сельскохозяйственной де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тельности </w:t>
      </w:r>
      <w:r>
        <w:rPr>
          <w:rFonts w:ascii="Times New Roman" w:hAnsi="Times New Roman"/>
          <w:sz w:val="28"/>
          <w:szCs w:val="28"/>
        </w:rPr>
        <w:t xml:space="preserve">остаются </w:t>
      </w:r>
      <w:r w:rsidRPr="003F3973">
        <w:rPr>
          <w:rFonts w:ascii="Times New Roman" w:hAnsi="Times New Roman"/>
          <w:sz w:val="28"/>
          <w:szCs w:val="28"/>
        </w:rPr>
        <w:t>низки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даже при отмеч</w:t>
      </w:r>
      <w:r>
        <w:rPr>
          <w:rFonts w:ascii="Times New Roman" w:hAnsi="Times New Roman"/>
          <w:sz w:val="28"/>
          <w:szCs w:val="28"/>
        </w:rPr>
        <w:t>ающейся</w:t>
      </w:r>
      <w:r w:rsidRPr="003F3973">
        <w:rPr>
          <w:rFonts w:ascii="Times New Roman" w:hAnsi="Times New Roman"/>
          <w:sz w:val="28"/>
          <w:szCs w:val="28"/>
        </w:rPr>
        <w:t xml:space="preserve"> в последни</w:t>
      </w:r>
      <w:r>
        <w:rPr>
          <w:rFonts w:ascii="Times New Roman" w:hAnsi="Times New Roman"/>
          <w:sz w:val="28"/>
          <w:szCs w:val="28"/>
        </w:rPr>
        <w:t>е годы</w:t>
      </w:r>
      <w:r w:rsidRPr="003F3973">
        <w:rPr>
          <w:rFonts w:ascii="Times New Roman" w:hAnsi="Times New Roman"/>
          <w:sz w:val="28"/>
          <w:szCs w:val="28"/>
        </w:rPr>
        <w:t xml:space="preserve">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ложительной динамике.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2014 году объем </w:t>
      </w:r>
      <w:r>
        <w:rPr>
          <w:rFonts w:ascii="Times New Roman" w:hAnsi="Times New Roman"/>
          <w:sz w:val="28"/>
          <w:szCs w:val="28"/>
        </w:rPr>
        <w:t xml:space="preserve">производства </w:t>
      </w:r>
      <w:r w:rsidRPr="003F3973">
        <w:rPr>
          <w:rFonts w:ascii="Times New Roman" w:hAnsi="Times New Roman"/>
          <w:sz w:val="28"/>
          <w:szCs w:val="28"/>
        </w:rPr>
        <w:t>сельскохозяйственной продукции во всех категориях хозяйств составил около 27,1 млрд. леев, увеличившись на 8,6% (в сопоставимых ценах) по сравнению с предыдущим годом, а благ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приятная динамика в основном определялась ростом </w:t>
      </w:r>
      <w:r>
        <w:rPr>
          <w:rFonts w:ascii="Times New Roman" w:hAnsi="Times New Roman"/>
          <w:sz w:val="28"/>
          <w:szCs w:val="28"/>
        </w:rPr>
        <w:t xml:space="preserve">производства </w:t>
      </w:r>
      <w:r w:rsidRPr="003F3973">
        <w:rPr>
          <w:rFonts w:ascii="Times New Roman" w:hAnsi="Times New Roman"/>
          <w:sz w:val="28"/>
          <w:szCs w:val="28"/>
        </w:rPr>
        <w:t>проду</w:t>
      </w:r>
      <w:r w:rsidRPr="003F3973">
        <w:rPr>
          <w:rFonts w:ascii="Times New Roman" w:hAnsi="Times New Roman"/>
          <w:sz w:val="28"/>
          <w:szCs w:val="28"/>
        </w:rPr>
        <w:t>к</w:t>
      </w:r>
      <w:r w:rsidRPr="002A1D3B">
        <w:rPr>
          <w:rFonts w:ascii="Times New Roman" w:hAnsi="Times New Roman"/>
          <w:sz w:val="28"/>
          <w:szCs w:val="28"/>
        </w:rPr>
        <w:t xml:space="preserve">ции растениеводства (на 10,8%), объем которой в 2014 году составил около 65% общего сельскохозяйственного производства; таким образом, объем производства продукции </w:t>
      </w:r>
      <w:r>
        <w:rPr>
          <w:rFonts w:ascii="Times New Roman" w:hAnsi="Times New Roman"/>
          <w:sz w:val="28"/>
          <w:szCs w:val="28"/>
        </w:rPr>
        <w:t>животноводства</w:t>
      </w:r>
      <w:r w:rsidRPr="002A1D3B">
        <w:rPr>
          <w:rFonts w:ascii="Times New Roman" w:hAnsi="Times New Roman"/>
          <w:sz w:val="28"/>
          <w:szCs w:val="28"/>
        </w:rPr>
        <w:t xml:space="preserve"> составил 35% общего объема сел</w:t>
      </w:r>
      <w:r w:rsidRPr="002A1D3B">
        <w:rPr>
          <w:rFonts w:ascii="Times New Roman" w:hAnsi="Times New Roman"/>
          <w:sz w:val="28"/>
          <w:szCs w:val="28"/>
        </w:rPr>
        <w:t>ь</w:t>
      </w:r>
      <w:r w:rsidRPr="002A1D3B">
        <w:rPr>
          <w:rFonts w:ascii="Times New Roman" w:hAnsi="Times New Roman"/>
          <w:sz w:val="28"/>
          <w:szCs w:val="28"/>
        </w:rPr>
        <w:t>скохозяйственной продукции (на 4,1% больше по сравнению с 2013 годом). Ретроспективный анализ показывает, что сельское хозяйство республики</w:t>
      </w:r>
      <w:r w:rsidRPr="003F3973">
        <w:rPr>
          <w:rFonts w:ascii="Times New Roman" w:hAnsi="Times New Roman"/>
          <w:sz w:val="28"/>
          <w:szCs w:val="28"/>
        </w:rPr>
        <w:t xml:space="preserve"> специализир</w:t>
      </w:r>
      <w:r>
        <w:rPr>
          <w:rFonts w:ascii="Times New Roman" w:hAnsi="Times New Roman"/>
          <w:sz w:val="28"/>
          <w:szCs w:val="28"/>
        </w:rPr>
        <w:t>овалось</w:t>
      </w:r>
      <w:r w:rsidRPr="003F397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производстве </w:t>
      </w:r>
      <w:r w:rsidRPr="003F3973">
        <w:rPr>
          <w:rFonts w:ascii="Times New Roman" w:hAnsi="Times New Roman"/>
          <w:sz w:val="28"/>
          <w:szCs w:val="28"/>
        </w:rPr>
        <w:t xml:space="preserve">зерновых и бобовых, </w:t>
      </w:r>
      <w:r>
        <w:rPr>
          <w:rFonts w:ascii="Times New Roman" w:hAnsi="Times New Roman"/>
          <w:sz w:val="28"/>
          <w:szCs w:val="28"/>
        </w:rPr>
        <w:t>которое</w:t>
      </w:r>
      <w:r w:rsidRPr="003F3973">
        <w:rPr>
          <w:rFonts w:ascii="Times New Roman" w:hAnsi="Times New Roman"/>
          <w:sz w:val="28"/>
          <w:szCs w:val="28"/>
        </w:rPr>
        <w:t xml:space="preserve"> способс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вовало </w:t>
      </w:r>
      <w:r>
        <w:rPr>
          <w:rFonts w:ascii="Times New Roman" w:hAnsi="Times New Roman"/>
          <w:sz w:val="28"/>
          <w:szCs w:val="28"/>
        </w:rPr>
        <w:t>росту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объема </w:t>
      </w:r>
      <w:r w:rsidRPr="003F3973">
        <w:rPr>
          <w:rFonts w:ascii="Times New Roman" w:hAnsi="Times New Roman"/>
          <w:sz w:val="28"/>
          <w:szCs w:val="28"/>
        </w:rPr>
        <w:t xml:space="preserve">сельскохозяйственного производства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средне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 на</w:t>
      </w:r>
      <w:r w:rsidRPr="003F3973">
        <w:rPr>
          <w:rFonts w:ascii="Times New Roman" w:hAnsi="Times New Roman"/>
          <w:sz w:val="28"/>
          <w:szCs w:val="28"/>
        </w:rPr>
        <w:t xml:space="preserve"> 2,8% (2010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2014 годы), </w:t>
      </w:r>
      <w:r>
        <w:rPr>
          <w:rFonts w:ascii="Times New Roman" w:hAnsi="Times New Roman"/>
          <w:sz w:val="28"/>
          <w:szCs w:val="28"/>
        </w:rPr>
        <w:t>что</w:t>
      </w:r>
      <w:r w:rsidRPr="003F3973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 около четверти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роста </w:t>
      </w:r>
      <w:r w:rsidRPr="003F3973">
        <w:rPr>
          <w:rFonts w:ascii="Times New Roman" w:hAnsi="Times New Roman"/>
          <w:sz w:val="28"/>
          <w:szCs w:val="28"/>
        </w:rPr>
        <w:t xml:space="preserve">сельскохозяйственного производства. </w:t>
      </w:r>
      <w:r>
        <w:rPr>
          <w:rFonts w:ascii="Times New Roman" w:hAnsi="Times New Roman"/>
          <w:sz w:val="28"/>
          <w:szCs w:val="28"/>
        </w:rPr>
        <w:t>В то же время</w:t>
      </w:r>
      <w:r w:rsidRPr="003F3973">
        <w:rPr>
          <w:rFonts w:ascii="Times New Roman" w:hAnsi="Times New Roman"/>
          <w:sz w:val="28"/>
          <w:szCs w:val="28"/>
        </w:rPr>
        <w:t xml:space="preserve"> производство сельскох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зяйственной продукции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Молдова </w:t>
      </w:r>
      <w:r>
        <w:rPr>
          <w:rFonts w:ascii="Times New Roman" w:hAnsi="Times New Roman"/>
          <w:sz w:val="28"/>
          <w:szCs w:val="28"/>
        </w:rPr>
        <w:t xml:space="preserve">целиком </w:t>
      </w:r>
      <w:r w:rsidRPr="003F3973">
        <w:rPr>
          <w:rFonts w:ascii="Times New Roman" w:hAnsi="Times New Roman"/>
          <w:sz w:val="28"/>
          <w:szCs w:val="28"/>
        </w:rPr>
        <w:t xml:space="preserve">зависит от импорта средств защиты растений и удобрений, семян и топлива, что негативно </w:t>
      </w:r>
      <w:r>
        <w:rPr>
          <w:rFonts w:ascii="Times New Roman" w:hAnsi="Times New Roman"/>
          <w:sz w:val="28"/>
          <w:szCs w:val="28"/>
        </w:rPr>
        <w:t>вли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</w:t>
      </w:r>
      <w:r w:rsidRPr="003F3973">
        <w:rPr>
          <w:rFonts w:ascii="Times New Roman" w:hAnsi="Times New Roman"/>
          <w:sz w:val="28"/>
          <w:szCs w:val="28"/>
        </w:rPr>
        <w:t xml:space="preserve"> на конкурентоспособность молдавской агропродовольственной проду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амый высокий доход от продаж в сельском хозяйстве был отмечен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региональном разрезе в регионе развития Север – 3557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>71 млн. леев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>ежду тем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3F3973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 xml:space="preserve">в общей структуре </w:t>
      </w:r>
      <w:r w:rsidRPr="003F3973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>, так</w:t>
      </w:r>
      <w:r w:rsidRPr="003F3973">
        <w:rPr>
          <w:rFonts w:ascii="Times New Roman" w:hAnsi="Times New Roman"/>
          <w:sz w:val="28"/>
          <w:szCs w:val="28"/>
        </w:rPr>
        <w:t xml:space="preserve"> и производительность </w:t>
      </w:r>
      <w:r>
        <w:rPr>
          <w:rFonts w:ascii="Times New Roman" w:hAnsi="Times New Roman"/>
          <w:sz w:val="28"/>
          <w:szCs w:val="28"/>
        </w:rPr>
        <w:t>в этом</w:t>
      </w:r>
      <w:r w:rsidRPr="003F3973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остаются незначительными</w:t>
      </w:r>
      <w:r>
        <w:rPr>
          <w:rFonts w:ascii="Times New Roman" w:hAnsi="Times New Roman"/>
          <w:sz w:val="28"/>
          <w:szCs w:val="28"/>
        </w:rPr>
        <w:t>:</w:t>
      </w:r>
      <w:r w:rsidRPr="003F3973">
        <w:rPr>
          <w:rFonts w:ascii="Times New Roman" w:hAnsi="Times New Roman"/>
          <w:sz w:val="28"/>
          <w:szCs w:val="28"/>
        </w:rPr>
        <w:t xml:space="preserve"> доля доходов </w:t>
      </w:r>
      <w:r>
        <w:rPr>
          <w:rFonts w:ascii="Times New Roman" w:hAnsi="Times New Roman"/>
          <w:sz w:val="28"/>
          <w:szCs w:val="28"/>
        </w:rPr>
        <w:t>от продаж в сельхозсект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ре </w:t>
      </w:r>
      <w:r w:rsidRPr="003F3973">
        <w:rPr>
          <w:rFonts w:ascii="Times New Roman" w:hAnsi="Times New Roman"/>
          <w:sz w:val="28"/>
          <w:szCs w:val="28"/>
        </w:rPr>
        <w:t xml:space="preserve">составила 3,8% общего объема продаж, </w:t>
      </w:r>
      <w:r>
        <w:rPr>
          <w:rFonts w:ascii="Times New Roman" w:hAnsi="Times New Roman"/>
          <w:sz w:val="28"/>
          <w:szCs w:val="28"/>
        </w:rPr>
        <w:t>при этом</w:t>
      </w:r>
      <w:r w:rsidRPr="003F3973">
        <w:rPr>
          <w:rFonts w:ascii="Times New Roman" w:hAnsi="Times New Roman"/>
          <w:sz w:val="28"/>
          <w:szCs w:val="28"/>
        </w:rPr>
        <w:t xml:space="preserve"> 30% занятого населения работа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>т в сельском хозяйстве.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pStyle w:val="Heading2"/>
        <w:numPr>
          <w:ilvl w:val="1"/>
          <w:numId w:val="5"/>
        </w:numPr>
        <w:tabs>
          <w:tab w:val="left" w:pos="1134"/>
        </w:tabs>
        <w:spacing w:before="0"/>
        <w:ind w:left="0"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27" w:name="_Toc426007893"/>
      <w:bookmarkStart w:id="28" w:name="_Toc429218971"/>
      <w:r w:rsidRPr="003F3973">
        <w:rPr>
          <w:rFonts w:ascii="Times New Roman" w:hAnsi="Times New Roman"/>
          <w:b/>
          <w:color w:val="auto"/>
          <w:sz w:val="28"/>
          <w:szCs w:val="28"/>
        </w:rPr>
        <w:t>. Территориально-пространственное планирование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ab/>
      </w:r>
      <w:bookmarkEnd w:id="27"/>
      <w:bookmarkEnd w:id="28"/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>тельность</w:t>
      </w:r>
      <w:r w:rsidRPr="003F3973">
        <w:rPr>
          <w:rFonts w:ascii="Times New Roman" w:hAnsi="Times New Roman"/>
          <w:sz w:val="28"/>
          <w:szCs w:val="28"/>
        </w:rPr>
        <w:t xml:space="preserve"> по обустройству территорий, котор</w:t>
      </w:r>
      <w:r>
        <w:rPr>
          <w:rFonts w:ascii="Times New Roman" w:hAnsi="Times New Roman"/>
          <w:sz w:val="28"/>
          <w:szCs w:val="28"/>
        </w:rPr>
        <w:t>ая</w:t>
      </w:r>
      <w:r w:rsidRPr="003F3973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тся или должн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иться</w:t>
      </w:r>
      <w:r w:rsidRPr="003F3973">
        <w:rPr>
          <w:rFonts w:ascii="Times New Roman" w:hAnsi="Times New Roman"/>
          <w:sz w:val="28"/>
          <w:szCs w:val="28"/>
        </w:rPr>
        <w:t xml:space="preserve"> в Республике Молдова, направлен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на гармонизацию экономических, технологических, социальных и культурных </w:t>
      </w:r>
      <w:r>
        <w:rPr>
          <w:rFonts w:ascii="Times New Roman" w:hAnsi="Times New Roman"/>
          <w:sz w:val="28"/>
          <w:szCs w:val="28"/>
        </w:rPr>
        <w:t>политик</w:t>
      </w:r>
      <w:r w:rsidRPr="003F397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 xml:space="preserve"> территорий</w:t>
      </w:r>
      <w:r w:rsidRPr="003F3973">
        <w:rPr>
          <w:rFonts w:ascii="Times New Roman" w:hAnsi="Times New Roman"/>
          <w:sz w:val="28"/>
          <w:szCs w:val="28"/>
        </w:rPr>
        <w:t>. Нормативно-правовая база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регулирующая этот процесс,</w:t>
      </w:r>
      <w:r w:rsidRPr="003F3973">
        <w:rPr>
          <w:rFonts w:ascii="Times New Roman" w:hAnsi="Times New Roman"/>
          <w:sz w:val="28"/>
          <w:szCs w:val="28"/>
        </w:rPr>
        <w:t xml:space="preserve"> включает положения и законы, </w:t>
      </w:r>
      <w:r>
        <w:rPr>
          <w:rFonts w:ascii="Times New Roman" w:hAnsi="Times New Roman"/>
          <w:sz w:val="28"/>
          <w:szCs w:val="28"/>
        </w:rPr>
        <w:t>способствующие</w:t>
      </w:r>
      <w:r w:rsidRPr="003F3973">
        <w:rPr>
          <w:rFonts w:ascii="Times New Roman" w:hAnsi="Times New Roman"/>
          <w:sz w:val="28"/>
          <w:szCs w:val="28"/>
        </w:rPr>
        <w:t xml:space="preserve"> сохранени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природного и культурного наследия Республики Молдова сквозь призму </w:t>
      </w:r>
      <w:r>
        <w:rPr>
          <w:rFonts w:ascii="Times New Roman" w:hAnsi="Times New Roman"/>
          <w:sz w:val="28"/>
          <w:szCs w:val="28"/>
        </w:rPr>
        <w:t>концепции</w:t>
      </w:r>
      <w:r w:rsidRPr="003F3973">
        <w:rPr>
          <w:rFonts w:ascii="Times New Roman" w:hAnsi="Times New Roman"/>
          <w:sz w:val="28"/>
          <w:szCs w:val="28"/>
        </w:rPr>
        <w:t xml:space="preserve"> усто</w:t>
      </w:r>
      <w:r w:rsidRPr="003F3973"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>чивого развития. Од</w:t>
      </w:r>
      <w:r>
        <w:rPr>
          <w:rFonts w:ascii="Times New Roman" w:hAnsi="Times New Roman"/>
          <w:sz w:val="28"/>
          <w:szCs w:val="28"/>
        </w:rPr>
        <w:t>ним</w:t>
      </w:r>
      <w:r w:rsidRPr="003F3973">
        <w:rPr>
          <w:rFonts w:ascii="Times New Roman" w:hAnsi="Times New Roman"/>
          <w:sz w:val="28"/>
          <w:szCs w:val="28"/>
        </w:rPr>
        <w:t xml:space="preserve"> из важн</w:t>
      </w:r>
      <w:r>
        <w:rPr>
          <w:rFonts w:ascii="Times New Roman" w:hAnsi="Times New Roman"/>
          <w:sz w:val="28"/>
          <w:szCs w:val="28"/>
        </w:rPr>
        <w:t>ейших</w:t>
      </w:r>
      <w:r w:rsidRPr="003F3973">
        <w:rPr>
          <w:rFonts w:ascii="Times New Roman" w:hAnsi="Times New Roman"/>
          <w:sz w:val="28"/>
          <w:szCs w:val="28"/>
        </w:rPr>
        <w:t xml:space="preserve"> аспектов, выявленных </w:t>
      </w:r>
      <w:r>
        <w:rPr>
          <w:rFonts w:ascii="Times New Roman" w:hAnsi="Times New Roman"/>
          <w:sz w:val="28"/>
          <w:szCs w:val="28"/>
        </w:rPr>
        <w:t>при</w:t>
      </w:r>
      <w:r w:rsidRPr="003F3973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е степени с</w:t>
      </w:r>
      <w:r w:rsidRPr="003F3973">
        <w:rPr>
          <w:rFonts w:ascii="Times New Roman" w:hAnsi="Times New Roman"/>
          <w:sz w:val="28"/>
          <w:szCs w:val="28"/>
        </w:rPr>
        <w:t>координ</w:t>
      </w:r>
      <w:r>
        <w:rPr>
          <w:rFonts w:ascii="Times New Roman" w:hAnsi="Times New Roman"/>
          <w:sz w:val="28"/>
          <w:szCs w:val="28"/>
        </w:rPr>
        <w:t>ированности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r w:rsidRPr="003F3973">
        <w:rPr>
          <w:rFonts w:ascii="Times New Roman" w:hAnsi="Times New Roman"/>
          <w:sz w:val="28"/>
          <w:szCs w:val="28"/>
        </w:rPr>
        <w:t>развития на территориальном уро</w:t>
      </w:r>
      <w:r w:rsidRPr="003F3973"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не, </w:t>
      </w:r>
      <w:r>
        <w:rPr>
          <w:rFonts w:ascii="Times New Roman" w:hAnsi="Times New Roman"/>
          <w:sz w:val="28"/>
          <w:szCs w:val="28"/>
        </w:rPr>
        <w:t>является</w:t>
      </w:r>
      <w:r w:rsidRPr="003F3973">
        <w:rPr>
          <w:rFonts w:ascii="Times New Roman" w:hAnsi="Times New Roman"/>
          <w:sz w:val="28"/>
          <w:szCs w:val="28"/>
        </w:rPr>
        <w:t xml:space="preserve"> отсутствие согласованности действий между </w:t>
      </w:r>
      <w:r>
        <w:rPr>
          <w:rFonts w:ascii="Times New Roman" w:hAnsi="Times New Roman"/>
          <w:sz w:val="28"/>
          <w:szCs w:val="28"/>
        </w:rPr>
        <w:t>этими программ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и планированием</w:t>
      </w:r>
      <w:r>
        <w:rPr>
          <w:rFonts w:ascii="Times New Roman" w:hAnsi="Times New Roman"/>
          <w:sz w:val="28"/>
          <w:szCs w:val="28"/>
        </w:rPr>
        <w:t xml:space="preserve"> территорий</w:t>
      </w:r>
      <w:r w:rsidRPr="003F3973">
        <w:rPr>
          <w:rFonts w:ascii="Times New Roman" w:hAnsi="Times New Roman"/>
          <w:sz w:val="28"/>
          <w:szCs w:val="28"/>
        </w:rPr>
        <w:t xml:space="preserve">. Необходимость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этих двух </w:t>
      </w:r>
      <w:r>
        <w:rPr>
          <w:rFonts w:ascii="Times New Roman" w:hAnsi="Times New Roman"/>
          <w:sz w:val="28"/>
          <w:szCs w:val="28"/>
        </w:rPr>
        <w:t>составляющих</w:t>
      </w:r>
      <w:r w:rsidRPr="003F3973">
        <w:rPr>
          <w:rFonts w:ascii="Times New Roman" w:hAnsi="Times New Roman"/>
          <w:sz w:val="28"/>
          <w:szCs w:val="28"/>
        </w:rPr>
        <w:t xml:space="preserve"> обусловлена тем, что </w:t>
      </w:r>
      <w:r>
        <w:rPr>
          <w:rFonts w:ascii="Times New Roman" w:hAnsi="Times New Roman"/>
          <w:sz w:val="28"/>
          <w:szCs w:val="28"/>
        </w:rPr>
        <w:t>генеральный</w:t>
      </w:r>
      <w:r w:rsidRPr="003F3973">
        <w:rPr>
          <w:rFonts w:ascii="Times New Roman" w:hAnsi="Times New Roman"/>
          <w:sz w:val="28"/>
          <w:szCs w:val="28"/>
        </w:rPr>
        <w:t xml:space="preserve"> процесс развития </w:t>
      </w:r>
      <w:r>
        <w:rPr>
          <w:rFonts w:ascii="Times New Roman" w:hAnsi="Times New Roman"/>
          <w:sz w:val="28"/>
          <w:szCs w:val="28"/>
        </w:rPr>
        <w:t>предп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лагает</w:t>
      </w:r>
      <w:r w:rsidRPr="003F3973">
        <w:rPr>
          <w:rFonts w:ascii="Times New Roman" w:hAnsi="Times New Roman"/>
          <w:sz w:val="28"/>
          <w:szCs w:val="28"/>
        </w:rPr>
        <w:t xml:space="preserve"> интегра</w:t>
      </w:r>
      <w:r>
        <w:rPr>
          <w:rFonts w:ascii="Times New Roman" w:hAnsi="Times New Roman"/>
          <w:sz w:val="28"/>
          <w:szCs w:val="28"/>
        </w:rPr>
        <w:t>цию</w:t>
      </w:r>
      <w:r w:rsidRPr="003F3973">
        <w:rPr>
          <w:rFonts w:ascii="Times New Roman" w:hAnsi="Times New Roman"/>
          <w:sz w:val="28"/>
          <w:szCs w:val="28"/>
        </w:rPr>
        <w:t xml:space="preserve"> методов планирования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 территориальны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>Основ</w:t>
      </w:r>
      <w:r>
        <w:rPr>
          <w:rFonts w:ascii="Times New Roman" w:hAnsi="Times New Roman"/>
          <w:sz w:val="28"/>
          <w:szCs w:val="28"/>
        </w:rPr>
        <w:t>ополагающим</w:t>
      </w:r>
      <w:r w:rsidRPr="003F3973">
        <w:rPr>
          <w:rFonts w:ascii="Times New Roman" w:hAnsi="Times New Roman"/>
          <w:sz w:val="28"/>
          <w:szCs w:val="28"/>
        </w:rPr>
        <w:t xml:space="preserve"> элементом пространственного планирования явл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ется территория, определяемая как замкнутое пространство </w:t>
      </w:r>
      <w:r>
        <w:rPr>
          <w:rFonts w:ascii="Times New Roman" w:hAnsi="Times New Roman"/>
          <w:sz w:val="28"/>
          <w:szCs w:val="28"/>
        </w:rPr>
        <w:t>со своей</w:t>
      </w:r>
      <w:r w:rsidRPr="003F3973">
        <w:rPr>
          <w:rFonts w:ascii="Times New Roman" w:hAnsi="Times New Roman"/>
          <w:sz w:val="28"/>
          <w:szCs w:val="28"/>
        </w:rPr>
        <w:t xml:space="preserve"> физич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ской структурой, разнообразием капитала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потенциал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 своими </w:t>
      </w:r>
      <w:r w:rsidRPr="003F3973">
        <w:rPr>
          <w:rFonts w:ascii="Times New Roman" w:hAnsi="Times New Roman"/>
          <w:sz w:val="28"/>
          <w:szCs w:val="28"/>
        </w:rPr>
        <w:t>преим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ществами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3F3973">
        <w:rPr>
          <w:rFonts w:ascii="Times New Roman" w:hAnsi="Times New Roman"/>
          <w:sz w:val="28"/>
          <w:szCs w:val="28"/>
        </w:rPr>
        <w:t xml:space="preserve"> недостатками.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 xml:space="preserve">ланирование </w:t>
      </w:r>
      <w:r>
        <w:rPr>
          <w:rFonts w:ascii="Times New Roman" w:hAnsi="Times New Roman"/>
          <w:sz w:val="28"/>
          <w:szCs w:val="28"/>
        </w:rPr>
        <w:t>территорий представляет собой деятельность</w:t>
      </w:r>
      <w:r w:rsidRPr="003F3973">
        <w:rPr>
          <w:rFonts w:ascii="Times New Roman" w:hAnsi="Times New Roman"/>
          <w:sz w:val="28"/>
          <w:szCs w:val="28"/>
        </w:rPr>
        <w:t xml:space="preserve"> специализированных учреждений, направленн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на о</w:t>
      </w:r>
      <w:r w:rsidRPr="003F3973"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тимальную организацию территории с точки зрения ее физической структ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ры (землепользование, коммуникации, коммунальные услуги и т.д.). Прим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нение планирования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r w:rsidRPr="003F3973">
        <w:rPr>
          <w:rFonts w:ascii="Times New Roman" w:hAnsi="Times New Roman"/>
          <w:sz w:val="28"/>
          <w:szCs w:val="28"/>
        </w:rPr>
        <w:t>предполагает физическую организацию пространства в соответствии с направляющей концепцией, котор</w:t>
      </w:r>
      <w:r>
        <w:rPr>
          <w:rFonts w:ascii="Times New Roman" w:hAnsi="Times New Roman"/>
          <w:sz w:val="28"/>
          <w:szCs w:val="28"/>
        </w:rPr>
        <w:t>ая</w:t>
      </w:r>
      <w:r w:rsidRPr="003F3973">
        <w:rPr>
          <w:rFonts w:ascii="Times New Roman" w:hAnsi="Times New Roman"/>
          <w:sz w:val="28"/>
          <w:szCs w:val="28"/>
        </w:rPr>
        <w:t xml:space="preserve"> обесп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вает</w:t>
      </w:r>
      <w:r w:rsidRPr="003F3973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необходимую базу</w:t>
      </w:r>
      <w:r w:rsidRPr="003F3973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F3973">
        <w:rPr>
          <w:rFonts w:ascii="Times New Roman" w:hAnsi="Times New Roman"/>
          <w:sz w:val="28"/>
          <w:szCs w:val="28"/>
        </w:rPr>
        <w:t xml:space="preserve">индивидуального развития. Таким образом, планирование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r w:rsidRPr="003F3973">
        <w:rPr>
          <w:rFonts w:ascii="Times New Roman" w:hAnsi="Times New Roman"/>
          <w:sz w:val="28"/>
          <w:szCs w:val="28"/>
        </w:rPr>
        <w:t>представляет собой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цесс непрерывной и сложной организации и переустройства территориал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ных структур и населенных пунктов в целях обеспечения оптимальной базы, необходимой для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3F3973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людей</w:t>
      </w:r>
      <w:r w:rsidRPr="003F3973">
        <w:rPr>
          <w:rFonts w:ascii="Times New Roman" w:hAnsi="Times New Roman"/>
          <w:sz w:val="28"/>
          <w:szCs w:val="28"/>
        </w:rPr>
        <w:t xml:space="preserve"> и постоянного</w:t>
      </w:r>
      <w:r>
        <w:rPr>
          <w:rFonts w:ascii="Times New Roman" w:hAnsi="Times New Roman"/>
          <w:sz w:val="28"/>
          <w:szCs w:val="28"/>
        </w:rPr>
        <w:t xml:space="preserve">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шения уровня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F3973">
        <w:rPr>
          <w:rFonts w:ascii="Times New Roman" w:hAnsi="Times New Roman"/>
          <w:sz w:val="28"/>
          <w:szCs w:val="28"/>
        </w:rPr>
        <w:t xml:space="preserve">жизни. Роль планирования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r w:rsidRPr="003F3973">
        <w:rPr>
          <w:rFonts w:ascii="Times New Roman" w:hAnsi="Times New Roman"/>
          <w:sz w:val="28"/>
          <w:szCs w:val="28"/>
        </w:rPr>
        <w:t>в обеспечении сб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лансированного развития регионов Республики Молдова является ключевой </w:t>
      </w:r>
      <w:r>
        <w:rPr>
          <w:rFonts w:ascii="Times New Roman" w:hAnsi="Times New Roman"/>
          <w:sz w:val="28"/>
          <w:szCs w:val="28"/>
        </w:rPr>
        <w:t>в той мере, в какой оно</w:t>
      </w:r>
      <w:r w:rsidRPr="003F3973">
        <w:rPr>
          <w:rFonts w:ascii="Times New Roman" w:hAnsi="Times New Roman"/>
          <w:sz w:val="28"/>
          <w:szCs w:val="28"/>
        </w:rPr>
        <w:t xml:space="preserve"> позвол</w:t>
      </w:r>
      <w:r>
        <w:rPr>
          <w:rFonts w:ascii="Times New Roman" w:hAnsi="Times New Roman"/>
          <w:sz w:val="28"/>
          <w:szCs w:val="28"/>
        </w:rPr>
        <w:t>яе</w:t>
      </w:r>
      <w:r w:rsidRPr="003F3973">
        <w:rPr>
          <w:rFonts w:ascii="Times New Roman" w:hAnsi="Times New Roman"/>
          <w:sz w:val="28"/>
          <w:szCs w:val="28"/>
        </w:rPr>
        <w:t xml:space="preserve">т обеспечить координацию деятельности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3F397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и размещени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инвестиционных проектов и элементов и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фраструктуры посредством рационального использования территориального потенциала и повышения экономической, социальной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территориальной сплоченности</w:t>
      </w:r>
      <w:r>
        <w:rPr>
          <w:rFonts w:ascii="Times New Roman" w:hAnsi="Times New Roman"/>
          <w:sz w:val="28"/>
          <w:szCs w:val="28"/>
        </w:rPr>
        <w:t xml:space="preserve">, так </w:t>
      </w:r>
      <w:r w:rsidRPr="003F397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3973">
        <w:rPr>
          <w:rFonts w:ascii="Times New Roman" w:hAnsi="Times New Roman"/>
          <w:sz w:val="28"/>
          <w:szCs w:val="28"/>
        </w:rPr>
        <w:t>экономической конкурентоспособности территори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Все меры планирования деятельности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397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междугородном и субнациональном </w:t>
      </w:r>
      <w:r w:rsidRPr="003F3973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ях</w:t>
      </w:r>
      <w:r w:rsidRPr="003F3973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3F3973">
        <w:rPr>
          <w:rFonts w:ascii="Times New Roman" w:hAnsi="Times New Roman"/>
          <w:sz w:val="28"/>
          <w:szCs w:val="28"/>
        </w:rPr>
        <w:t>привяз</w:t>
      </w:r>
      <w:r>
        <w:rPr>
          <w:rFonts w:ascii="Times New Roman" w:hAnsi="Times New Roman"/>
          <w:sz w:val="28"/>
          <w:szCs w:val="28"/>
        </w:rPr>
        <w:t>аны</w:t>
      </w:r>
      <w:r w:rsidRPr="003F3973">
        <w:rPr>
          <w:rFonts w:ascii="Times New Roman" w:hAnsi="Times New Roman"/>
          <w:sz w:val="28"/>
          <w:szCs w:val="28"/>
        </w:rPr>
        <w:t xml:space="preserve"> к определенной терр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тории и согласов</w:t>
      </w:r>
      <w:r>
        <w:rPr>
          <w:rFonts w:ascii="Times New Roman" w:hAnsi="Times New Roman"/>
          <w:sz w:val="28"/>
          <w:szCs w:val="28"/>
        </w:rPr>
        <w:t>аны</w:t>
      </w:r>
      <w:r w:rsidRPr="003F3973">
        <w:rPr>
          <w:rFonts w:ascii="Times New Roman" w:hAnsi="Times New Roman"/>
          <w:sz w:val="28"/>
          <w:szCs w:val="28"/>
        </w:rPr>
        <w:t xml:space="preserve"> с существующим потенциалом данной территории.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кая привязка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порождает </w:t>
      </w:r>
      <w:r w:rsidRPr="003F3973"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</w:rPr>
        <w:t>учета</w:t>
      </w:r>
      <w:r w:rsidRPr="003F3973">
        <w:rPr>
          <w:rFonts w:ascii="Times New Roman" w:hAnsi="Times New Roman"/>
          <w:sz w:val="28"/>
          <w:szCs w:val="28"/>
        </w:rPr>
        <w:t xml:space="preserve"> планирования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r w:rsidRPr="003F397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программах</w:t>
      </w:r>
      <w:r w:rsidRPr="003F3973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развития. </w:t>
      </w:r>
      <w:r>
        <w:rPr>
          <w:rFonts w:ascii="Times New Roman" w:hAnsi="Times New Roman"/>
          <w:sz w:val="28"/>
          <w:szCs w:val="28"/>
        </w:rPr>
        <w:t>Ряд</w:t>
      </w:r>
      <w:r w:rsidRPr="003F3973">
        <w:rPr>
          <w:rFonts w:ascii="Times New Roman" w:hAnsi="Times New Roman"/>
          <w:sz w:val="28"/>
          <w:szCs w:val="28"/>
        </w:rPr>
        <w:t xml:space="preserve"> документов,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3F3973">
        <w:rPr>
          <w:rFonts w:ascii="Times New Roman" w:hAnsi="Times New Roman"/>
          <w:sz w:val="28"/>
          <w:szCs w:val="28"/>
        </w:rPr>
        <w:t xml:space="preserve"> м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ждународной практик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3F3973">
        <w:rPr>
          <w:rFonts w:ascii="Times New Roman" w:hAnsi="Times New Roman"/>
          <w:sz w:val="28"/>
          <w:szCs w:val="28"/>
        </w:rPr>
        <w:t>лан обустройства национальной территории,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нальные планы обустройства территории, планы </w:t>
      </w:r>
      <w:r>
        <w:rPr>
          <w:rFonts w:ascii="Times New Roman" w:hAnsi="Times New Roman"/>
          <w:sz w:val="28"/>
          <w:szCs w:val="28"/>
        </w:rPr>
        <w:t>обустройства</w:t>
      </w:r>
      <w:r w:rsidRPr="003F3973">
        <w:rPr>
          <w:rFonts w:ascii="Times New Roman" w:hAnsi="Times New Roman"/>
          <w:sz w:val="28"/>
          <w:szCs w:val="28"/>
        </w:rPr>
        <w:t xml:space="preserve"> территории районов или местные планы обустройства территории</w:t>
      </w:r>
      <w:r>
        <w:rPr>
          <w:rFonts w:ascii="Times New Roman" w:hAnsi="Times New Roman"/>
          <w:sz w:val="28"/>
          <w:szCs w:val="28"/>
        </w:rPr>
        <w:t>),</w:t>
      </w:r>
      <w:r w:rsidRPr="00C60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регулирует в</w:t>
      </w:r>
      <w:r w:rsidRPr="003F3973">
        <w:rPr>
          <w:rFonts w:ascii="Times New Roman" w:hAnsi="Times New Roman"/>
          <w:sz w:val="28"/>
          <w:szCs w:val="28"/>
        </w:rPr>
        <w:t>заим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связь между двумя этими элементами </w:t>
      </w:r>
      <w:r>
        <w:rPr>
          <w:rFonts w:ascii="Times New Roman" w:hAnsi="Times New Roman"/>
          <w:sz w:val="28"/>
          <w:szCs w:val="28"/>
        </w:rPr>
        <w:t>генерального</w:t>
      </w:r>
      <w:r w:rsidRPr="003F3973">
        <w:rPr>
          <w:rFonts w:ascii="Times New Roman" w:hAnsi="Times New Roman"/>
          <w:sz w:val="28"/>
          <w:szCs w:val="28"/>
        </w:rPr>
        <w:t xml:space="preserve"> процесса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BD35AC">
        <w:rPr>
          <w:rFonts w:ascii="Times New Roman" w:hAnsi="Times New Roman"/>
          <w:sz w:val="28"/>
          <w:szCs w:val="28"/>
        </w:rPr>
        <w:t xml:space="preserve"> существует проект плана обустройства национал</w:t>
      </w:r>
      <w:r w:rsidRPr="00BD35AC">
        <w:rPr>
          <w:rFonts w:ascii="Times New Roman" w:hAnsi="Times New Roman"/>
          <w:sz w:val="28"/>
          <w:szCs w:val="28"/>
        </w:rPr>
        <w:t>ь</w:t>
      </w:r>
      <w:r w:rsidRPr="00BD35AC">
        <w:rPr>
          <w:rFonts w:ascii="Times New Roman" w:hAnsi="Times New Roman"/>
          <w:sz w:val="28"/>
          <w:szCs w:val="28"/>
        </w:rPr>
        <w:t>ной территории, который разработан в 2010–2012 годах и нуждается в обно</w:t>
      </w:r>
      <w:r w:rsidRPr="00BD35AC">
        <w:rPr>
          <w:rFonts w:ascii="Times New Roman" w:hAnsi="Times New Roman"/>
          <w:sz w:val="28"/>
          <w:szCs w:val="28"/>
        </w:rPr>
        <w:t>в</w:t>
      </w:r>
      <w:r w:rsidRPr="00BD35AC">
        <w:rPr>
          <w:rFonts w:ascii="Times New Roman" w:hAnsi="Times New Roman"/>
          <w:sz w:val="28"/>
          <w:szCs w:val="28"/>
        </w:rPr>
        <w:t>лении.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з шести регионов развития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лан территориального обустройства разработан только для мун</w:t>
      </w:r>
      <w:r>
        <w:rPr>
          <w:rFonts w:ascii="Times New Roman" w:hAnsi="Times New Roman"/>
          <w:sz w:val="28"/>
          <w:szCs w:val="28"/>
        </w:rPr>
        <w:t>иципия</w:t>
      </w:r>
      <w:r w:rsidRPr="003F3973">
        <w:rPr>
          <w:rFonts w:ascii="Times New Roman" w:hAnsi="Times New Roman"/>
          <w:sz w:val="28"/>
          <w:szCs w:val="28"/>
        </w:rPr>
        <w:t xml:space="preserve"> Кишинэу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3F3973">
        <w:rPr>
          <w:rFonts w:ascii="Times New Roman" w:hAnsi="Times New Roman"/>
          <w:sz w:val="28"/>
          <w:szCs w:val="28"/>
        </w:rPr>
        <w:t>этот документ, утвержде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ный в 2007 году,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3F3973">
        <w:rPr>
          <w:rFonts w:ascii="Times New Roman" w:hAnsi="Times New Roman"/>
          <w:sz w:val="28"/>
          <w:szCs w:val="28"/>
        </w:rPr>
        <w:t xml:space="preserve">нуждается в обновлении. </w:t>
      </w:r>
      <w:r>
        <w:rPr>
          <w:rFonts w:ascii="Times New Roman" w:hAnsi="Times New Roman"/>
          <w:sz w:val="28"/>
          <w:szCs w:val="28"/>
        </w:rPr>
        <w:t>Остальные</w:t>
      </w:r>
      <w:r w:rsidRPr="003F3973">
        <w:rPr>
          <w:rFonts w:ascii="Times New Roman" w:hAnsi="Times New Roman"/>
          <w:sz w:val="28"/>
          <w:szCs w:val="28"/>
        </w:rPr>
        <w:t xml:space="preserve"> регионы развития </w:t>
      </w:r>
      <w:r>
        <w:rPr>
          <w:rFonts w:ascii="Times New Roman" w:hAnsi="Times New Roman"/>
          <w:sz w:val="28"/>
          <w:szCs w:val="28"/>
        </w:rPr>
        <w:t xml:space="preserve">вовсе </w:t>
      </w:r>
      <w:r w:rsidRPr="003F3973">
        <w:rPr>
          <w:rFonts w:ascii="Times New Roman" w:hAnsi="Times New Roman"/>
          <w:sz w:val="28"/>
          <w:szCs w:val="28"/>
        </w:rPr>
        <w:t xml:space="preserve">не имеют подобных документов.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работка</w:t>
      </w:r>
      <w:r w:rsidRPr="003F3973">
        <w:rPr>
          <w:rFonts w:ascii="Times New Roman" w:hAnsi="Times New Roman"/>
          <w:sz w:val="28"/>
          <w:szCs w:val="28"/>
        </w:rPr>
        <w:t xml:space="preserve"> региональных планов об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стройства территори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не был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инициирован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поддерживалась</w:t>
      </w:r>
      <w:r w:rsidRPr="003F3973">
        <w:rPr>
          <w:rFonts w:ascii="Times New Roman" w:hAnsi="Times New Roman"/>
          <w:sz w:val="28"/>
          <w:szCs w:val="28"/>
        </w:rPr>
        <w:t>. Террит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риальны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градостроительные</w:t>
      </w:r>
      <w:r w:rsidRPr="003F3973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реализуются</w:t>
      </w:r>
      <w:r w:rsidRPr="003F3973">
        <w:rPr>
          <w:rFonts w:ascii="Times New Roman" w:hAnsi="Times New Roman"/>
          <w:sz w:val="28"/>
          <w:szCs w:val="28"/>
        </w:rPr>
        <w:t xml:space="preserve"> учреждениями по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применения каких-либо законодательных актов, касающихся</w:t>
      </w:r>
      <w:r w:rsidRPr="003F3973">
        <w:rPr>
          <w:rFonts w:ascii="Times New Roman" w:hAnsi="Times New Roman"/>
          <w:sz w:val="28"/>
          <w:szCs w:val="28"/>
        </w:rPr>
        <w:t xml:space="preserve"> пл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нирования территори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>На районном и местном уровн</w:t>
      </w:r>
      <w:r>
        <w:rPr>
          <w:rFonts w:ascii="Times New Roman" w:hAnsi="Times New Roman"/>
          <w:sz w:val="28"/>
          <w:szCs w:val="28"/>
        </w:rPr>
        <w:t>ях</w:t>
      </w:r>
      <w:r w:rsidRPr="003F3973">
        <w:rPr>
          <w:rFonts w:ascii="Times New Roman" w:hAnsi="Times New Roman"/>
          <w:sz w:val="28"/>
          <w:szCs w:val="28"/>
        </w:rPr>
        <w:t xml:space="preserve"> был разработан ряд документов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3973">
        <w:rPr>
          <w:rFonts w:ascii="Times New Roman" w:hAnsi="Times New Roman"/>
          <w:sz w:val="28"/>
          <w:szCs w:val="28"/>
        </w:rPr>
        <w:t>планировани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. На местном уровне </w:t>
      </w:r>
      <w:r>
        <w:rPr>
          <w:rFonts w:ascii="Times New Roman" w:hAnsi="Times New Roman"/>
          <w:sz w:val="28"/>
          <w:szCs w:val="28"/>
        </w:rPr>
        <w:t>лишь примерно</w:t>
      </w:r>
      <w:r w:rsidRPr="003F3973">
        <w:rPr>
          <w:rFonts w:ascii="Times New Roman" w:hAnsi="Times New Roman"/>
          <w:sz w:val="28"/>
          <w:szCs w:val="28"/>
        </w:rPr>
        <w:t xml:space="preserve"> 33% городов и 1% сел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ских населенных пунктов располагают </w:t>
      </w:r>
      <w:r>
        <w:rPr>
          <w:rFonts w:ascii="Times New Roman" w:hAnsi="Times New Roman"/>
          <w:sz w:val="28"/>
          <w:szCs w:val="28"/>
        </w:rPr>
        <w:t>градостроительными</w:t>
      </w:r>
      <w:r w:rsidRPr="003F3973">
        <w:rPr>
          <w:rFonts w:ascii="Times New Roman" w:hAnsi="Times New Roman"/>
          <w:sz w:val="28"/>
          <w:szCs w:val="28"/>
        </w:rPr>
        <w:t xml:space="preserve"> планами, кот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3973">
        <w:rPr>
          <w:rFonts w:ascii="Times New Roman" w:hAnsi="Times New Roman"/>
          <w:sz w:val="28"/>
          <w:szCs w:val="28"/>
        </w:rPr>
        <w:t>большей част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являются устаревшими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ф</w:t>
      </w:r>
      <w:r w:rsidRPr="003F3973">
        <w:rPr>
          <w:rFonts w:ascii="Times New Roman" w:hAnsi="Times New Roman"/>
          <w:sz w:val="28"/>
          <w:szCs w:val="28"/>
        </w:rPr>
        <w:t xml:space="preserve">рагментарно, </w:t>
      </w:r>
      <w:r>
        <w:rPr>
          <w:rFonts w:ascii="Times New Roman" w:hAnsi="Times New Roman"/>
          <w:sz w:val="28"/>
          <w:szCs w:val="28"/>
        </w:rPr>
        <w:t>без</w:t>
      </w:r>
      <w:r w:rsidRPr="003F3973">
        <w:rPr>
          <w:rFonts w:ascii="Times New Roman" w:hAnsi="Times New Roman"/>
          <w:sz w:val="28"/>
          <w:szCs w:val="28"/>
        </w:rPr>
        <w:t xml:space="preserve"> согласован</w:t>
      </w:r>
      <w:r>
        <w:rPr>
          <w:rFonts w:ascii="Times New Roman" w:hAnsi="Times New Roman"/>
          <w:sz w:val="28"/>
          <w:szCs w:val="28"/>
        </w:rPr>
        <w:t>ия</w:t>
      </w:r>
      <w:r w:rsidRPr="003F3973">
        <w:rPr>
          <w:rFonts w:ascii="Times New Roman" w:hAnsi="Times New Roman"/>
          <w:sz w:val="28"/>
          <w:szCs w:val="28"/>
        </w:rPr>
        <w:t xml:space="preserve"> с районными планами и, соответственно, с национальным планом.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 2000 года и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о настояще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для 31 из 52 городов (около 60%) разработаны либо находятся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стадии рассмотрения и утверждения </w:t>
      </w:r>
      <w:r>
        <w:rPr>
          <w:rFonts w:ascii="Times New Roman" w:hAnsi="Times New Roman"/>
          <w:sz w:val="28"/>
          <w:szCs w:val="28"/>
        </w:rPr>
        <w:t>генерал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градостроительные планы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>единства</w:t>
      </w:r>
      <w:r w:rsidRPr="003F3973">
        <w:rPr>
          <w:rFonts w:ascii="Times New Roman" w:hAnsi="Times New Roman"/>
          <w:sz w:val="28"/>
          <w:szCs w:val="28"/>
        </w:rPr>
        <w:t xml:space="preserve"> в процессе разработки документов планирования территори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и отсутствие координации между этими документами порождает </w:t>
      </w:r>
      <w:r>
        <w:rPr>
          <w:rFonts w:ascii="Times New Roman" w:hAnsi="Times New Roman"/>
          <w:sz w:val="28"/>
          <w:szCs w:val="28"/>
        </w:rPr>
        <w:t>абсолютную непоследовательность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вопросах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</w:t>
      </w:r>
      <w:r w:rsidRPr="003F3973">
        <w:rPr>
          <w:rFonts w:ascii="Times New Roman" w:hAnsi="Times New Roman"/>
          <w:sz w:val="28"/>
          <w:szCs w:val="28"/>
        </w:rPr>
        <w:t xml:space="preserve"> городской техн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ческой инфраструктур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F3973">
        <w:rPr>
          <w:rFonts w:ascii="Times New Roman" w:hAnsi="Times New Roman"/>
          <w:sz w:val="28"/>
          <w:szCs w:val="28"/>
        </w:rPr>
        <w:t>доро</w:t>
      </w:r>
      <w:r>
        <w:rPr>
          <w:rFonts w:ascii="Times New Roman" w:hAnsi="Times New Roman"/>
          <w:sz w:val="28"/>
          <w:szCs w:val="28"/>
        </w:rPr>
        <w:t>жная</w:t>
      </w:r>
      <w:r w:rsidRPr="003F3973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, системы водоснабжения и канализ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ции, системы управления твердыми бытовыми отходами и т.д.)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сбалансир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ванного доступа к </w:t>
      </w:r>
      <w:r>
        <w:rPr>
          <w:rFonts w:ascii="Times New Roman" w:hAnsi="Times New Roman"/>
          <w:sz w:val="28"/>
          <w:szCs w:val="28"/>
        </w:rPr>
        <w:t>ней</w:t>
      </w:r>
      <w:r w:rsidRPr="003F3973">
        <w:rPr>
          <w:rFonts w:ascii="Times New Roman" w:hAnsi="Times New Roman"/>
          <w:sz w:val="28"/>
          <w:szCs w:val="28"/>
        </w:rPr>
        <w:t xml:space="preserve"> и 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спределения </w:t>
      </w:r>
      <w:r w:rsidRPr="003F3973">
        <w:rPr>
          <w:rFonts w:ascii="Times New Roman" w:hAnsi="Times New Roman"/>
          <w:sz w:val="28"/>
          <w:szCs w:val="28"/>
        </w:rPr>
        <w:t>инвестиционных проектов. Таким образом,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</w:t>
      </w:r>
      <w:r>
        <w:rPr>
          <w:rFonts w:ascii="Times New Roman" w:hAnsi="Times New Roman"/>
          <w:sz w:val="28"/>
          <w:szCs w:val="28"/>
        </w:rPr>
        <w:t>уязвимы в плане их</w:t>
      </w:r>
      <w:r w:rsidRPr="003F3973">
        <w:rPr>
          <w:rFonts w:ascii="Times New Roman" w:hAnsi="Times New Roman"/>
          <w:sz w:val="28"/>
          <w:szCs w:val="28"/>
        </w:rPr>
        <w:t xml:space="preserve"> недостаточно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привяз</w:t>
      </w:r>
      <w:r>
        <w:rPr>
          <w:rFonts w:ascii="Times New Roman" w:hAnsi="Times New Roman"/>
          <w:sz w:val="28"/>
          <w:szCs w:val="28"/>
        </w:rPr>
        <w:t>ки</w:t>
      </w:r>
      <w:r w:rsidRPr="003F3973">
        <w:rPr>
          <w:rFonts w:ascii="Times New Roman" w:hAnsi="Times New Roman"/>
          <w:sz w:val="28"/>
          <w:szCs w:val="28"/>
        </w:rPr>
        <w:t xml:space="preserve"> к определенной территории и ее потенци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лу. Исключение территориального элемента из процесса планирования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</w:t>
      </w:r>
      <w:r>
        <w:rPr>
          <w:rFonts w:ascii="Times New Roman" w:hAnsi="Times New Roman"/>
          <w:sz w:val="28"/>
          <w:szCs w:val="28"/>
        </w:rPr>
        <w:t xml:space="preserve"> приводит к тому, что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оказывается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неудовлетворительным, а внедрение</w:t>
      </w:r>
      <w:r w:rsidRPr="003F3973">
        <w:rPr>
          <w:rFonts w:ascii="Times New Roman" w:hAnsi="Times New Roman"/>
          <w:sz w:val="28"/>
          <w:szCs w:val="28"/>
        </w:rPr>
        <w:t xml:space="preserve"> разработанных стратегий – недостаточно эффективн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Обобщенный п</w:t>
      </w:r>
      <w:r w:rsidRPr="003F3973">
        <w:rPr>
          <w:rFonts w:ascii="Times New Roman" w:hAnsi="Times New Roman"/>
          <w:sz w:val="28"/>
          <w:szCs w:val="28"/>
        </w:rPr>
        <w:t xml:space="preserve">одход к развитию </w:t>
      </w:r>
      <w:r>
        <w:rPr>
          <w:rFonts w:ascii="Times New Roman" w:hAnsi="Times New Roman"/>
          <w:sz w:val="28"/>
          <w:szCs w:val="28"/>
        </w:rPr>
        <w:t xml:space="preserve">всей </w:t>
      </w:r>
      <w:r w:rsidRPr="003F3973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без учета территориал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ного элемента боле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не соответствует сложн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 xml:space="preserve"> современны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ам</w:t>
      </w:r>
      <w:r w:rsidRPr="003F3973">
        <w:rPr>
          <w:rFonts w:ascii="Times New Roman" w:hAnsi="Times New Roman"/>
          <w:sz w:val="28"/>
          <w:szCs w:val="28"/>
        </w:rPr>
        <w:t xml:space="preserve">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вития. В контексте регионального развития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3F3973">
        <w:rPr>
          <w:rFonts w:ascii="Times New Roman" w:hAnsi="Times New Roman"/>
          <w:sz w:val="28"/>
          <w:szCs w:val="28"/>
        </w:rPr>
        <w:t xml:space="preserve"> планирование</w:t>
      </w:r>
      <w:r w:rsidRPr="00E0689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лагается задача поиска</w:t>
      </w:r>
      <w:r w:rsidRPr="003F3973">
        <w:rPr>
          <w:rFonts w:ascii="Times New Roman" w:hAnsi="Times New Roman"/>
          <w:sz w:val="28"/>
          <w:szCs w:val="28"/>
        </w:rPr>
        <w:t xml:space="preserve"> и разграничени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неблагоприятных зон</w:t>
      </w:r>
      <w:r>
        <w:rPr>
          <w:rFonts w:ascii="Times New Roman" w:hAnsi="Times New Roman"/>
          <w:sz w:val="28"/>
          <w:szCs w:val="28"/>
        </w:rPr>
        <w:t xml:space="preserve">, что послужит разработке программ и определению приоритетов для </w:t>
      </w:r>
      <w:r w:rsidRPr="003F3973">
        <w:rPr>
          <w:rFonts w:ascii="Times New Roman" w:hAnsi="Times New Roman"/>
          <w:sz w:val="28"/>
          <w:szCs w:val="28"/>
        </w:rPr>
        <w:t>распределения фина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</w:t>
      </w:r>
      <w:r w:rsidRPr="003F3973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r w:rsidRPr="003F3973">
        <w:rPr>
          <w:rFonts w:ascii="Times New Roman" w:hAnsi="Times New Roman"/>
          <w:sz w:val="28"/>
          <w:szCs w:val="28"/>
        </w:rPr>
        <w:t xml:space="preserve">определяется также </w:t>
      </w:r>
      <w:r>
        <w:rPr>
          <w:rFonts w:ascii="Times New Roman" w:hAnsi="Times New Roman"/>
          <w:sz w:val="28"/>
          <w:szCs w:val="28"/>
        </w:rPr>
        <w:t xml:space="preserve">точка зрения на многополюсное </w:t>
      </w:r>
      <w:r w:rsidRPr="003F397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между городом и селом.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F3973">
        <w:rPr>
          <w:rFonts w:ascii="Times New Roman" w:hAnsi="Times New Roman"/>
          <w:sz w:val="28"/>
          <w:szCs w:val="28"/>
        </w:rPr>
        <w:t>лан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рование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r w:rsidRPr="003F3973">
        <w:rPr>
          <w:rFonts w:ascii="Times New Roman" w:hAnsi="Times New Roman"/>
          <w:sz w:val="28"/>
          <w:szCs w:val="28"/>
        </w:rPr>
        <w:t xml:space="preserve">должно предлагать решения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планового каркаса</w:t>
      </w:r>
      <w:r w:rsidRPr="003F3973">
        <w:rPr>
          <w:rFonts w:ascii="Times New Roman" w:hAnsi="Times New Roman"/>
          <w:sz w:val="28"/>
          <w:szCs w:val="28"/>
        </w:rPr>
        <w:t xml:space="preserve"> населенного пункта, </w:t>
      </w:r>
      <w:r>
        <w:rPr>
          <w:rFonts w:ascii="Times New Roman" w:hAnsi="Times New Roman"/>
          <w:sz w:val="28"/>
          <w:szCs w:val="28"/>
        </w:rPr>
        <w:t>устанавливать</w:t>
      </w:r>
      <w:r w:rsidRPr="003F3973">
        <w:rPr>
          <w:rFonts w:ascii="Times New Roman" w:hAnsi="Times New Roman"/>
          <w:sz w:val="28"/>
          <w:szCs w:val="28"/>
        </w:rPr>
        <w:t xml:space="preserve"> критерии классификации нас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ленных пунктов, </w:t>
      </w:r>
      <w:r>
        <w:rPr>
          <w:rFonts w:ascii="Times New Roman" w:hAnsi="Times New Roman"/>
          <w:sz w:val="28"/>
          <w:szCs w:val="28"/>
        </w:rPr>
        <w:t>выявлять элементы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неравномерности</w:t>
      </w:r>
      <w:r w:rsidRPr="003F3973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определять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обосновывать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 w:rsidRPr="003F3973">
        <w:rPr>
          <w:rFonts w:ascii="Times New Roman" w:hAnsi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/>
          <w:sz w:val="28"/>
          <w:szCs w:val="28"/>
        </w:rPr>
        <w:t>перераспред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3F3973">
        <w:rPr>
          <w:rFonts w:ascii="Times New Roman" w:hAnsi="Times New Roman"/>
          <w:sz w:val="28"/>
          <w:szCs w:val="28"/>
        </w:rPr>
        <w:t xml:space="preserve"> этих элементов. Отсутствие элемента планирования </w:t>
      </w:r>
      <w:r>
        <w:rPr>
          <w:rFonts w:ascii="Times New Roman" w:hAnsi="Times New Roman"/>
          <w:sz w:val="28"/>
          <w:szCs w:val="28"/>
        </w:rPr>
        <w:t>территорий</w:t>
      </w:r>
      <w:r w:rsidRPr="003F3973">
        <w:rPr>
          <w:rFonts w:ascii="Times New Roman" w:hAnsi="Times New Roman"/>
          <w:sz w:val="28"/>
          <w:szCs w:val="28"/>
        </w:rPr>
        <w:t xml:space="preserve"> при разработке среднесрочной и долгосрочной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3F3973">
        <w:rPr>
          <w:rFonts w:ascii="Times New Roman" w:hAnsi="Times New Roman"/>
          <w:sz w:val="28"/>
          <w:szCs w:val="28"/>
        </w:rPr>
        <w:t xml:space="preserve"> развития приводит к отсутствию территориально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привязки</w:t>
      </w:r>
      <w:r w:rsidRPr="003F3973">
        <w:rPr>
          <w:rFonts w:ascii="Times New Roman" w:hAnsi="Times New Roman"/>
          <w:sz w:val="28"/>
          <w:szCs w:val="28"/>
        </w:rPr>
        <w:t xml:space="preserve"> решений по развитию.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этом смысле для обеспечения процесса устойчивого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последов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тельного развития Республике Молдова необходимо срочно вернуться к д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работке и утверждению Плана обустройства национальной территории,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работке и утверждению планов обустройства территори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регионов, районов и местных планов обустройства</w:t>
      </w:r>
      <w:r>
        <w:rPr>
          <w:rFonts w:ascii="Times New Roman" w:hAnsi="Times New Roman"/>
          <w:sz w:val="28"/>
          <w:szCs w:val="28"/>
        </w:rPr>
        <w:t xml:space="preserve"> территорий,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F3973">
        <w:rPr>
          <w:rFonts w:ascii="Times New Roman" w:hAnsi="Times New Roman"/>
          <w:sz w:val="28"/>
          <w:szCs w:val="28"/>
        </w:rPr>
        <w:t>внесению поправок в закон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дательство и установлению иерархии, </w:t>
      </w:r>
      <w:r>
        <w:rPr>
          <w:rFonts w:ascii="Times New Roman" w:hAnsi="Times New Roman"/>
          <w:sz w:val="28"/>
          <w:szCs w:val="28"/>
        </w:rPr>
        <w:t>единству подхода</w:t>
      </w:r>
      <w:r w:rsidRPr="003F3973">
        <w:rPr>
          <w:rFonts w:ascii="Times New Roman" w:hAnsi="Times New Roman"/>
          <w:sz w:val="28"/>
          <w:szCs w:val="28"/>
        </w:rPr>
        <w:t xml:space="preserve"> и осознанию нео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ходимости соотнесения стратегий, программ и планов развития с территор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альными элементами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015F" w:rsidRDefault="00CF015F" w:rsidP="00CF015F">
      <w:pPr>
        <w:pStyle w:val="Heading1"/>
        <w:spacing w:before="0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CF015F" w:rsidRPr="003F3973" w:rsidRDefault="00CF015F" w:rsidP="00CF015F">
      <w:pPr>
        <w:pStyle w:val="Heading1"/>
        <w:spacing w:before="0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2. SWOT-анализ </w:t>
      </w:r>
    </w:p>
    <w:p w:rsidR="00CF015F" w:rsidRPr="003F3973" w:rsidRDefault="00CF015F" w:rsidP="00CF015F">
      <w:pPr>
        <w:pStyle w:val="Heading1"/>
        <w:spacing w:before="0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CF015F" w:rsidRPr="003F3973" w:rsidRDefault="00CF015F" w:rsidP="00CF015F">
      <w:pPr>
        <w:pStyle w:val="Heading1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5544D">
        <w:rPr>
          <w:rFonts w:ascii="Times New Roman" w:hAnsi="Times New Roman"/>
          <w:color w:val="000000"/>
          <w:sz w:val="28"/>
          <w:szCs w:val="28"/>
        </w:rPr>
        <w:t>Данная глава включает в себя анализ политики регионального развития в контексте сильных и слабых сторон, влияю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 w:rsidRPr="0025544D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ее внедрение,</w:t>
      </w:r>
      <w:r w:rsidRPr="0025544D">
        <w:rPr>
          <w:rFonts w:ascii="Times New Roman" w:hAnsi="Times New Roman"/>
          <w:color w:val="000000"/>
          <w:sz w:val="28"/>
          <w:szCs w:val="28"/>
        </w:rPr>
        <w:t xml:space="preserve"> сущес</w:t>
      </w:r>
      <w:r w:rsidRPr="0025544D">
        <w:rPr>
          <w:rFonts w:ascii="Times New Roman" w:hAnsi="Times New Roman"/>
          <w:color w:val="000000"/>
          <w:sz w:val="28"/>
          <w:szCs w:val="28"/>
        </w:rPr>
        <w:t>т</w:t>
      </w:r>
      <w:r w:rsidRPr="0025544D">
        <w:rPr>
          <w:rFonts w:ascii="Times New Roman" w:hAnsi="Times New Roman"/>
          <w:color w:val="000000"/>
          <w:sz w:val="28"/>
          <w:szCs w:val="28"/>
        </w:rPr>
        <w:t xml:space="preserve">вующие возможности и возможные риски. </w:t>
      </w:r>
      <w:r w:rsidRPr="003F3973">
        <w:rPr>
          <w:rFonts w:ascii="Times New Roman" w:hAnsi="Times New Roman"/>
          <w:color w:val="auto"/>
          <w:sz w:val="28"/>
          <w:szCs w:val="28"/>
        </w:rPr>
        <w:t>SWOT-анализ –</w:t>
      </w:r>
      <w:r>
        <w:rPr>
          <w:rFonts w:ascii="Times New Roman" w:hAnsi="Times New Roman"/>
          <w:color w:val="auto"/>
          <w:sz w:val="28"/>
          <w:szCs w:val="28"/>
        </w:rPr>
        <w:t xml:space="preserve"> свод заключений, полученных в результате анализа существующего положения, а также 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>блюдений в ходе внедрения политики регионального развития.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0A0" w:firstRow="1" w:lastRow="0" w:firstColumn="1" w:lastColumn="0" w:noHBand="0" w:noVBand="0"/>
      </w:tblPr>
      <w:tblGrid>
        <w:gridCol w:w="5103"/>
        <w:gridCol w:w="4365"/>
      </w:tblGrid>
      <w:tr w:rsidR="00CF015F" w:rsidRPr="003F3973" w:rsidTr="0038241D">
        <w:trPr>
          <w:trHeight w:val="471"/>
        </w:trPr>
        <w:tc>
          <w:tcPr>
            <w:tcW w:w="5103" w:type="dxa"/>
            <w:shd w:val="clear" w:color="auto" w:fill="auto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73">
              <w:rPr>
                <w:rFonts w:ascii="Times New Roman" w:hAnsi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365" w:type="dxa"/>
            <w:shd w:val="clear" w:color="auto" w:fill="auto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73"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CF015F" w:rsidRPr="003F3973" w:rsidTr="0038241D">
        <w:trPr>
          <w:trHeight w:val="416"/>
        </w:trPr>
        <w:tc>
          <w:tcPr>
            <w:tcW w:w="5103" w:type="dxa"/>
          </w:tcPr>
          <w:p w:rsidR="00CF015F" w:rsidRPr="003F3973" w:rsidRDefault="00CF015F" w:rsidP="0038241D">
            <w:pPr>
              <w:pStyle w:val="Default"/>
              <w:numPr>
                <w:ilvl w:val="0"/>
                <w:numId w:val="24"/>
              </w:numPr>
              <w:ind w:left="176" w:hanging="1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E0D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Существование нормативно-правовой базы политики регионального разв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тия</w:t>
            </w:r>
          </w:p>
          <w:p w:rsidR="00CF015F" w:rsidRPr="00F00A18" w:rsidRDefault="00CF015F" w:rsidP="0038241D">
            <w:pPr>
              <w:numPr>
                <w:ilvl w:val="0"/>
                <w:numId w:val="24"/>
              </w:numPr>
              <w:ind w:left="176" w:hanging="142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Действующая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 xml:space="preserve"> институциональн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 xml:space="preserve"> (Национальный координационный совет по региональному развитию, Министерство регионального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и строительства,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 по 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, Агентство регионального развития)</w:t>
            </w:r>
          </w:p>
          <w:p w:rsidR="00CF015F" w:rsidRPr="00F00A18" w:rsidRDefault="00CF015F" w:rsidP="0038241D">
            <w:pPr>
              <w:numPr>
                <w:ilvl w:val="0"/>
                <w:numId w:val="24"/>
              </w:numPr>
              <w:ind w:left="176" w:hanging="14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A18">
              <w:rPr>
                <w:rFonts w:ascii="Times New Roman" w:hAnsi="Times New Roman"/>
                <w:sz w:val="28"/>
              </w:rPr>
              <w:t>Наличие источников финансирования политики регионального развития (Национальный фонд регионального развития, спонсоры и партнеры по развитию)</w:t>
            </w:r>
          </w:p>
          <w:p w:rsidR="00CF015F" w:rsidRDefault="00CF015F" w:rsidP="0038241D">
            <w:pPr>
              <w:pStyle w:val="Default"/>
              <w:numPr>
                <w:ilvl w:val="0"/>
                <w:numId w:val="24"/>
              </w:numPr>
              <w:ind w:left="176" w:hanging="1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E0D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Наличие отраслевых региональных программ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четыре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важны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обла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регионального развития</w:t>
            </w:r>
          </w:p>
          <w:p w:rsidR="00CF015F" w:rsidRPr="00E540C6" w:rsidRDefault="00CF015F" w:rsidP="0038241D">
            <w:pPr>
              <w:pStyle w:val="Default"/>
              <w:numPr>
                <w:ilvl w:val="0"/>
                <w:numId w:val="24"/>
              </w:numPr>
              <w:ind w:left="176" w:hanging="1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E0D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Готовность национальных учрежд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ний участвовать во внедрении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полит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ки регионального развития</w:t>
            </w:r>
          </w:p>
          <w:p w:rsidR="00CF015F" w:rsidRDefault="00CF015F" w:rsidP="0038241D">
            <w:pPr>
              <w:pStyle w:val="Default"/>
              <w:numPr>
                <w:ilvl w:val="0"/>
                <w:numId w:val="24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Сотрудничество между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регионами развития </w:t>
            </w:r>
          </w:p>
          <w:p w:rsidR="00CF015F" w:rsidRPr="00E540C6" w:rsidRDefault="00CF015F" w:rsidP="0038241D">
            <w:pPr>
              <w:pStyle w:val="Default"/>
              <w:numPr>
                <w:ilvl w:val="0"/>
                <w:numId w:val="24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Опыт Агентства регионального разв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тия в реализации региональных прое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</w:t>
            </w:r>
            <w:r w:rsidRPr="00E540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тов 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25"/>
              </w:numPr>
              <w:ind w:left="176" w:hanging="1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E0D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овышение прозрачности в управл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нии Национальным фоном регионал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ь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ного развития по сравнению с другими национальными фондами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17"/>
              </w:numPr>
              <w:ind w:left="176" w:hanging="1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Пилотные проекты, реализ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уемые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с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вместно с партнерами по развитию</w:t>
            </w:r>
          </w:p>
        </w:tc>
        <w:tc>
          <w:tcPr>
            <w:tcW w:w="4365" w:type="dxa"/>
          </w:tcPr>
          <w:p w:rsidR="00CF015F" w:rsidRPr="00F94E4C" w:rsidRDefault="00CF015F" w:rsidP="0038241D">
            <w:pPr>
              <w:pStyle w:val="1"/>
              <w:numPr>
                <w:ilvl w:val="0"/>
                <w:numId w:val="17"/>
              </w:numPr>
              <w:tabs>
                <w:tab w:val="left" w:pos="4"/>
              </w:tabs>
              <w:ind w:left="146" w:hanging="142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lastRenderedPageBreak/>
              <w:t xml:space="preserve"> Секторальный характер полит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и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ки регионального развития и н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е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достаточная межведомственная координация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Отсутствие взаимодействия м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е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жду документами планирования и проведения секторальной п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о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литики на разных администр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а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тивных уровнях</w:t>
            </w:r>
            <w:r w:rsidRPr="00F94E4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9"/>
              </w:numPr>
              <w:tabs>
                <w:tab w:val="left" w:pos="288"/>
              </w:tabs>
              <w:ind w:left="146" w:hanging="142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Недостаточность финансиров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а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ния для покрытия нужд как м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е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стного, так и регионального ра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з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вития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9"/>
              </w:numPr>
              <w:tabs>
                <w:tab w:val="left" w:pos="288"/>
              </w:tabs>
              <w:ind w:left="146" w:hanging="142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Слабая система оценки реги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о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нального развития, включая пробелы в области региональных показателей мониторинга разв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и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 xml:space="preserve">тия 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9"/>
              </w:numPr>
              <w:tabs>
                <w:tab w:val="left" w:pos="288"/>
              </w:tabs>
              <w:ind w:left="146" w:hanging="142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 xml:space="preserve">Отсутствие четко </w:t>
            </w:r>
            <w:r w:rsidRPr="00F94E4C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сформулиро- ванных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 xml:space="preserve"> определений таких пон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я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 xml:space="preserve">тий, как </w:t>
            </w:r>
            <w:r w:rsidRPr="00F94E4C">
              <w:rPr>
                <w:rFonts w:ascii="Times New Roman" w:hAnsi="Times New Roman"/>
                <w:i/>
                <w:sz w:val="28"/>
                <w:lang w:val="ru-RU" w:eastAsia="en-US"/>
              </w:rPr>
              <w:t>межрегиональные различия, сбалансированное разв</w:t>
            </w:r>
            <w:r w:rsidRPr="00F94E4C">
              <w:rPr>
                <w:rFonts w:ascii="Times New Roman" w:hAnsi="Times New Roman"/>
                <w:i/>
                <w:sz w:val="28"/>
                <w:lang w:val="ru-RU" w:eastAsia="en-US"/>
              </w:rPr>
              <w:t>и</w:t>
            </w:r>
            <w:r w:rsidRPr="00F94E4C">
              <w:rPr>
                <w:rFonts w:ascii="Times New Roman" w:hAnsi="Times New Roman"/>
                <w:i/>
                <w:sz w:val="28"/>
                <w:lang w:val="ru-RU" w:eastAsia="en-US"/>
              </w:rPr>
              <w:t>тие, полюс роста, система показателей, единая статистич</w:t>
            </w:r>
            <w:r w:rsidRPr="00F94E4C">
              <w:rPr>
                <w:rFonts w:ascii="Times New Roman" w:hAnsi="Times New Roman"/>
                <w:i/>
                <w:sz w:val="28"/>
                <w:lang w:val="ru-RU" w:eastAsia="en-US"/>
              </w:rPr>
              <w:t>е</w:t>
            </w:r>
            <w:r w:rsidRPr="00F94E4C">
              <w:rPr>
                <w:rFonts w:ascii="Times New Roman" w:hAnsi="Times New Roman"/>
                <w:i/>
                <w:sz w:val="28"/>
                <w:lang w:val="ru-RU" w:eastAsia="en-US"/>
              </w:rPr>
              <w:t>ская номенклатура территор</w:t>
            </w:r>
            <w:r w:rsidRPr="00F94E4C">
              <w:rPr>
                <w:rFonts w:ascii="Times New Roman" w:hAnsi="Times New Roman"/>
                <w:i/>
                <w:sz w:val="28"/>
                <w:lang w:val="ru-RU" w:eastAsia="en-US"/>
              </w:rPr>
              <w:t>и</w:t>
            </w:r>
            <w:r w:rsidRPr="00F94E4C">
              <w:rPr>
                <w:rFonts w:ascii="Times New Roman" w:hAnsi="Times New Roman"/>
                <w:i/>
                <w:sz w:val="28"/>
                <w:lang w:val="ru-RU" w:eastAsia="en-US"/>
              </w:rPr>
              <w:t>альных единиц и т.д.</w:t>
            </w:r>
          </w:p>
          <w:p w:rsidR="00CF015F" w:rsidRPr="003F3973" w:rsidRDefault="00CF015F" w:rsidP="0038241D">
            <w:pPr>
              <w:pStyle w:val="ListParagraph"/>
              <w:numPr>
                <w:ilvl w:val="0"/>
                <w:numId w:val="32"/>
              </w:numPr>
              <w:tabs>
                <w:tab w:val="left" w:pos="146"/>
              </w:tabs>
              <w:ind w:left="14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Ограниченные институционал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ь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ные возможности по координ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ции межотраслевой деятельн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о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 xml:space="preserve">сти Национального </w:t>
            </w:r>
            <w:r w:rsidRPr="003F3973">
              <w:rPr>
                <w:rFonts w:ascii="Times New Roman" w:hAnsi="Times New Roman"/>
                <w:sz w:val="28"/>
                <w:szCs w:val="28"/>
              </w:rPr>
              <w:lastRenderedPageBreak/>
              <w:t>координац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онного совета по региональному развитию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 xml:space="preserve"> формальн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роль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е</w:t>
            </w:r>
            <w:r w:rsidRPr="003F3973">
              <w:rPr>
                <w:rFonts w:ascii="Times New Roman" w:hAnsi="Times New Roman"/>
                <w:sz w:val="28"/>
                <w:szCs w:val="28"/>
              </w:rPr>
              <w:t>гионального совета по развитию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1"/>
              </w:numPr>
              <w:tabs>
                <w:tab w:val="left" w:pos="34"/>
              </w:tabs>
              <w:ind w:left="146" w:hanging="142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Ограниченный доступ к реги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о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нальной коммунальной инфр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а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 xml:space="preserve">структуре и </w:t>
            </w:r>
            <w:r w:rsidRPr="00F94E4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региональным 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пу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б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личным услугам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1"/>
              </w:numPr>
              <w:tabs>
                <w:tab w:val="left" w:pos="288"/>
              </w:tabs>
              <w:ind w:left="146" w:hanging="142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Проекты регионального разв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и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тия реализуются на местном уровне, не будучи согласова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ными на уровне региональных нужд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1"/>
              </w:numPr>
              <w:tabs>
                <w:tab w:val="left" w:pos="288"/>
              </w:tabs>
              <w:ind w:left="146" w:hanging="142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Не обеспечено взаимодействие при использовании различных фондов и ресурсов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1"/>
              </w:numPr>
              <w:tabs>
                <w:tab w:val="left" w:pos="288"/>
              </w:tabs>
              <w:ind w:left="4"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 xml:space="preserve">Слабо развитая на местах </w:t>
            </w:r>
            <w:r w:rsidRPr="00F94E4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ин- </w:t>
            </w:r>
          </w:p>
          <w:p w:rsidR="00CF015F" w:rsidRPr="00F94E4C" w:rsidRDefault="00CF015F" w:rsidP="0038241D">
            <w:pPr>
              <w:pStyle w:val="1"/>
              <w:tabs>
                <w:tab w:val="left" w:pos="288"/>
              </w:tabs>
              <w:ind w:left="4" w:firstLine="0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фраструктура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 xml:space="preserve"> туризма </w:t>
            </w:r>
          </w:p>
        </w:tc>
      </w:tr>
      <w:tr w:rsidR="00CF015F" w:rsidRPr="003F3973" w:rsidTr="0038241D">
        <w:trPr>
          <w:trHeight w:val="527"/>
        </w:trPr>
        <w:tc>
          <w:tcPr>
            <w:tcW w:w="5103" w:type="dxa"/>
            <w:shd w:val="clear" w:color="auto" w:fill="auto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4365" w:type="dxa"/>
            <w:shd w:val="clear" w:color="auto" w:fill="auto"/>
          </w:tcPr>
          <w:p w:rsidR="00CF015F" w:rsidRPr="003F3973" w:rsidRDefault="00CF015F" w:rsidP="0038241D">
            <w:pPr>
              <w:pStyle w:val="ListParagraph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73">
              <w:rPr>
                <w:rFonts w:ascii="Times New Roman" w:hAnsi="Times New Roman"/>
                <w:b/>
                <w:sz w:val="28"/>
                <w:szCs w:val="28"/>
              </w:rPr>
              <w:t>Угрозы</w:t>
            </w:r>
          </w:p>
        </w:tc>
      </w:tr>
      <w:tr w:rsidR="00CF015F" w:rsidRPr="003F3973" w:rsidTr="0038241D">
        <w:tc>
          <w:tcPr>
            <w:tcW w:w="5103" w:type="dxa"/>
          </w:tcPr>
          <w:p w:rsidR="00CF015F" w:rsidRPr="003F3973" w:rsidRDefault="00CF015F" w:rsidP="0038241D">
            <w:pPr>
              <w:pStyle w:val="Default"/>
              <w:numPr>
                <w:ilvl w:val="0"/>
                <w:numId w:val="28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15C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Принятие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Республик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ой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Молдова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зательств по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Соглашения об ассоциации с Европейским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оюзом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28"/>
              </w:numPr>
              <w:ind w:left="176" w:hanging="1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E0D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Либерализация торговли с Европе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й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ским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оюзом</w:t>
            </w:r>
          </w:p>
          <w:p w:rsidR="00CF015F" w:rsidRPr="00E970FC" w:rsidRDefault="00CF015F" w:rsidP="0038241D">
            <w:pPr>
              <w:pStyle w:val="Default"/>
              <w:numPr>
                <w:ilvl w:val="0"/>
                <w:numId w:val="27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E0D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Приоритеты политики Европейского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Союза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(в том числе связанные с построением региональной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970F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конкурент</w:t>
            </w:r>
            <w:r w:rsidRPr="00E970F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</w:t>
            </w:r>
            <w:r w:rsidRPr="00E970F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способности)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27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15C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Реализация механизма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межкомм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нального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сотрудничества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34"/>
              </w:numPr>
              <w:ind w:left="176" w:hanging="176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Техническая помощь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передача опыта от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партнеров по развитию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35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Наличие фондов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способных оказать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поддержк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реализации проектов р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гионального развития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35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Наличие программ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трансг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раничного сотрудничества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5"/>
              </w:numPr>
              <w:ind w:left="176" w:hanging="142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Развитая инфраструктура поддержки бизнеса (промышленные парки, би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з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 xml:space="preserve">нес-инкубаторы, зоны свободного 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lastRenderedPageBreak/>
              <w:t>предпринимательства т.д.)</w:t>
            </w:r>
          </w:p>
          <w:p w:rsidR="00CF015F" w:rsidRDefault="00CF015F" w:rsidP="0038241D">
            <w:pPr>
              <w:pStyle w:val="Default"/>
              <w:numPr>
                <w:ilvl w:val="0"/>
                <w:numId w:val="35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Культурное наследие и доступные природные ресурсы</w:t>
            </w:r>
          </w:p>
          <w:p w:rsidR="00CF015F" w:rsidRPr="00301465" w:rsidRDefault="00CF015F" w:rsidP="0038241D">
            <w:pPr>
              <w:pStyle w:val="Default"/>
              <w:numPr>
                <w:ilvl w:val="0"/>
                <w:numId w:val="35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Совершенствование функци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й</w:t>
            </w: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гентс</w:t>
            </w: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</w:t>
            </w: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ва регионального развития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еги</w:t>
            </w: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</w:t>
            </w: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нального совета по развитию по пр</w:t>
            </w: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3014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влечению дополнительных фондов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35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Разработка секторальной регионал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ь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ной программы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для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сфер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ы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экономики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сферы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туризма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35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Продвижение имиджа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культурного 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наследия регионов развития</w:t>
            </w:r>
          </w:p>
          <w:p w:rsidR="00CF015F" w:rsidRPr="003F3973" w:rsidRDefault="00CF015F" w:rsidP="0038241D">
            <w:pPr>
              <w:pStyle w:val="Default"/>
              <w:numPr>
                <w:ilvl w:val="0"/>
                <w:numId w:val="35"/>
              </w:numPr>
              <w:ind w:left="176" w:hanging="14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Потенциал роста туристической пр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3F397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влекательности Республики Молдова</w:t>
            </w:r>
          </w:p>
        </w:tc>
        <w:tc>
          <w:tcPr>
            <w:tcW w:w="4365" w:type="dxa"/>
          </w:tcPr>
          <w:p w:rsidR="00CF015F" w:rsidRPr="00F94E4C" w:rsidRDefault="00CF015F" w:rsidP="0038241D">
            <w:pPr>
              <w:pStyle w:val="1"/>
              <w:numPr>
                <w:ilvl w:val="0"/>
                <w:numId w:val="36"/>
              </w:numPr>
              <w:tabs>
                <w:tab w:val="left" w:pos="288"/>
              </w:tabs>
              <w:ind w:left="288" w:hanging="284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lastRenderedPageBreak/>
              <w:t>Неопределенная политическая ситуация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6"/>
              </w:numPr>
              <w:tabs>
                <w:tab w:val="left" w:pos="288"/>
              </w:tabs>
              <w:ind w:left="288" w:hanging="284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Финансовая нестабильность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6"/>
              </w:numPr>
              <w:tabs>
                <w:tab w:val="left" w:pos="288"/>
              </w:tabs>
              <w:ind w:left="288" w:hanging="284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Отсутствие политической воли к проведению реформы адм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и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нистративно-территориального устройства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6"/>
              </w:numPr>
              <w:tabs>
                <w:tab w:val="left" w:pos="288"/>
              </w:tabs>
              <w:ind w:left="288" w:hanging="284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Неполное и нечеткое разгран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и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чение полномочий между ра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з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личными уровнями власти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6"/>
              </w:numPr>
              <w:tabs>
                <w:tab w:val="left" w:pos="288"/>
              </w:tabs>
              <w:ind w:left="288" w:hanging="254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Застой в проведении реформ, в том числе административной децентрализации и реформы административно-территориального устройства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6"/>
              </w:numPr>
              <w:tabs>
                <w:tab w:val="left" w:pos="288"/>
              </w:tabs>
              <w:ind w:left="288" w:hanging="254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Сегментированный подход к областям применения политики регионального развития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6"/>
              </w:numPr>
              <w:tabs>
                <w:tab w:val="left" w:pos="288"/>
              </w:tabs>
              <w:ind w:left="288" w:hanging="254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Непрерывная миграция экон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о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мически активного населения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6"/>
              </w:numPr>
              <w:tabs>
                <w:tab w:val="left" w:pos="288"/>
              </w:tabs>
              <w:ind w:left="288" w:hanging="254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lastRenderedPageBreak/>
              <w:t>Ограниченное участие частного сектора и сектора обществе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ных организаций в процессе р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е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 xml:space="preserve">гионального развития </w:t>
            </w:r>
          </w:p>
          <w:p w:rsidR="00CF015F" w:rsidRPr="00F94E4C" w:rsidRDefault="00CF015F" w:rsidP="0038241D">
            <w:pPr>
              <w:pStyle w:val="1"/>
              <w:numPr>
                <w:ilvl w:val="0"/>
                <w:numId w:val="36"/>
              </w:numPr>
              <w:tabs>
                <w:tab w:val="left" w:pos="288"/>
              </w:tabs>
              <w:ind w:left="288" w:hanging="254"/>
              <w:jc w:val="left"/>
              <w:rPr>
                <w:rFonts w:ascii="Times New Roman" w:hAnsi="Times New Roman"/>
                <w:sz w:val="28"/>
                <w:lang w:val="ru-RU" w:eastAsia="en-US"/>
              </w:rPr>
            </w:pP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Ограниченные возможности частного сектора в плане реал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и</w:t>
            </w:r>
            <w:r w:rsidRPr="00F94E4C">
              <w:rPr>
                <w:rFonts w:ascii="Times New Roman" w:hAnsi="Times New Roman"/>
                <w:sz w:val="28"/>
                <w:lang w:val="ru-RU" w:eastAsia="en-US"/>
              </w:rPr>
              <w:t>зации проектов регионального развития</w:t>
            </w:r>
          </w:p>
        </w:tc>
      </w:tr>
    </w:tbl>
    <w:p w:rsidR="00CF015F" w:rsidRPr="003F3973" w:rsidRDefault="00CF015F" w:rsidP="00CF015F">
      <w:pPr>
        <w:ind w:firstLine="567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pStyle w:val="Heading2"/>
        <w:spacing w:before="0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29" w:name="_Toc429218973"/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2.1. Определение проблем </w:t>
      </w:r>
      <w:r>
        <w:rPr>
          <w:rFonts w:ascii="Times New Roman" w:hAnsi="Times New Roman"/>
          <w:b/>
          <w:color w:val="auto"/>
          <w:sz w:val="28"/>
          <w:szCs w:val="28"/>
        </w:rPr>
        <w:t>внедрения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политики регионального ра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>з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вития </w:t>
      </w:r>
      <w:bookmarkEnd w:id="29"/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Анализ контекста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развития,</w:t>
      </w:r>
      <w:r>
        <w:rPr>
          <w:rFonts w:ascii="Times New Roman" w:hAnsi="Times New Roman"/>
          <w:sz w:val="28"/>
          <w:szCs w:val="28"/>
        </w:rPr>
        <w:t xml:space="preserve">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татов диагностики текущей</w:t>
      </w:r>
      <w:r w:rsidRPr="003F3973">
        <w:rPr>
          <w:rFonts w:ascii="Times New Roman" w:hAnsi="Times New Roman"/>
          <w:sz w:val="28"/>
          <w:szCs w:val="28"/>
        </w:rPr>
        <w:t xml:space="preserve"> ситуации в области социально-экономического развития</w:t>
      </w:r>
      <w:r>
        <w:rPr>
          <w:rFonts w:ascii="Times New Roman" w:hAnsi="Times New Roman"/>
          <w:sz w:val="28"/>
          <w:szCs w:val="28"/>
        </w:rPr>
        <w:t>, а также</w:t>
      </w:r>
      <w:r w:rsidRPr="003F3973">
        <w:rPr>
          <w:rFonts w:ascii="Times New Roman" w:hAnsi="Times New Roman"/>
          <w:sz w:val="28"/>
          <w:szCs w:val="28"/>
        </w:rPr>
        <w:t xml:space="preserve"> результатов оценки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Национальной стратегии регионального развития в период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 2010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F3973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годы свидетельс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>т о наличии</w:t>
      </w:r>
      <w:r>
        <w:rPr>
          <w:rFonts w:ascii="Times New Roman" w:hAnsi="Times New Roman"/>
          <w:sz w:val="28"/>
          <w:szCs w:val="28"/>
        </w:rPr>
        <w:t xml:space="preserve"> широкого спектра</w:t>
      </w:r>
      <w:r w:rsidRPr="003F3973">
        <w:rPr>
          <w:rFonts w:ascii="Times New Roman" w:hAnsi="Times New Roman"/>
          <w:sz w:val="28"/>
          <w:szCs w:val="28"/>
        </w:rPr>
        <w:t xml:space="preserve"> проблем, которые могут быть условно разделены на несколько категорий.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D013A">
        <w:rPr>
          <w:rFonts w:ascii="Times New Roman" w:hAnsi="Times New Roman"/>
          <w:i/>
          <w:sz w:val="28"/>
        </w:rPr>
        <w:t>Первая категория проблем</w:t>
      </w:r>
      <w:r w:rsidRPr="003F3973">
        <w:rPr>
          <w:rFonts w:ascii="Times New Roman" w:hAnsi="Times New Roman"/>
          <w:sz w:val="28"/>
          <w:szCs w:val="28"/>
        </w:rPr>
        <w:t xml:space="preserve"> связана с </w:t>
      </w:r>
      <w:r w:rsidRPr="003F3973">
        <w:rPr>
          <w:rFonts w:ascii="Times New Roman" w:hAnsi="Times New Roman"/>
          <w:b/>
          <w:sz w:val="28"/>
          <w:szCs w:val="28"/>
        </w:rPr>
        <w:t>недостаточн</w:t>
      </w:r>
      <w:r>
        <w:rPr>
          <w:rFonts w:ascii="Times New Roman" w:hAnsi="Times New Roman"/>
          <w:b/>
          <w:sz w:val="28"/>
          <w:szCs w:val="28"/>
        </w:rPr>
        <w:t>ой</w:t>
      </w:r>
      <w:r w:rsidRPr="003F3973">
        <w:rPr>
          <w:rFonts w:ascii="Times New Roman" w:hAnsi="Times New Roman"/>
          <w:b/>
          <w:sz w:val="28"/>
          <w:szCs w:val="28"/>
        </w:rPr>
        <w:t xml:space="preserve"> координ</w:t>
      </w:r>
      <w:r>
        <w:rPr>
          <w:rFonts w:ascii="Times New Roman" w:hAnsi="Times New Roman"/>
          <w:b/>
          <w:sz w:val="28"/>
          <w:szCs w:val="28"/>
        </w:rPr>
        <w:t>ацией</w:t>
      </w:r>
      <w:r w:rsidRPr="003F3973">
        <w:rPr>
          <w:rFonts w:ascii="Times New Roman" w:hAnsi="Times New Roman"/>
          <w:b/>
          <w:sz w:val="28"/>
          <w:szCs w:val="28"/>
        </w:rPr>
        <w:t xml:space="preserve"> стратегических </w:t>
      </w:r>
      <w:r>
        <w:rPr>
          <w:rFonts w:ascii="Times New Roman" w:hAnsi="Times New Roman"/>
          <w:b/>
          <w:sz w:val="28"/>
          <w:szCs w:val="28"/>
        </w:rPr>
        <w:t>программных</w:t>
      </w:r>
      <w:r w:rsidRPr="003F3973">
        <w:rPr>
          <w:rFonts w:ascii="Times New Roman" w:hAnsi="Times New Roman"/>
          <w:b/>
          <w:sz w:val="28"/>
          <w:szCs w:val="28"/>
        </w:rPr>
        <w:t xml:space="preserve"> документов </w:t>
      </w:r>
      <w:r>
        <w:rPr>
          <w:rFonts w:ascii="Times New Roman" w:hAnsi="Times New Roman"/>
          <w:b/>
          <w:sz w:val="28"/>
          <w:szCs w:val="28"/>
        </w:rPr>
        <w:t xml:space="preserve">законодательной </w:t>
      </w:r>
      <w:r w:rsidRPr="003F3973">
        <w:rPr>
          <w:rFonts w:ascii="Times New Roman" w:hAnsi="Times New Roman"/>
          <w:b/>
          <w:sz w:val="28"/>
          <w:szCs w:val="28"/>
        </w:rPr>
        <w:t>и инстит</w:t>
      </w:r>
      <w:r w:rsidRPr="003F3973">
        <w:rPr>
          <w:rFonts w:ascii="Times New Roman" w:hAnsi="Times New Roman"/>
          <w:b/>
          <w:sz w:val="28"/>
          <w:szCs w:val="28"/>
        </w:rPr>
        <w:t>у</w:t>
      </w:r>
      <w:r w:rsidRPr="003F3973">
        <w:rPr>
          <w:rFonts w:ascii="Times New Roman" w:hAnsi="Times New Roman"/>
          <w:b/>
          <w:sz w:val="28"/>
          <w:szCs w:val="28"/>
        </w:rPr>
        <w:t>циональной базы</w:t>
      </w:r>
      <w:r w:rsidRPr="003F3973">
        <w:rPr>
          <w:rFonts w:ascii="Times New Roman" w:hAnsi="Times New Roman"/>
          <w:sz w:val="28"/>
          <w:szCs w:val="28"/>
        </w:rPr>
        <w:t>, что придает процессу реализации регионального развития узк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отраслевой характер, отлич</w:t>
      </w:r>
      <w:r>
        <w:rPr>
          <w:rFonts w:ascii="Times New Roman" w:hAnsi="Times New Roman"/>
          <w:sz w:val="28"/>
          <w:szCs w:val="28"/>
        </w:rPr>
        <w:t>ный</w:t>
      </w:r>
      <w:r w:rsidRPr="003F3973">
        <w:rPr>
          <w:rFonts w:ascii="Times New Roman" w:hAnsi="Times New Roman"/>
          <w:sz w:val="28"/>
          <w:szCs w:val="28"/>
        </w:rPr>
        <w:t xml:space="preserve"> от современных подходов и европейских тенденций в этой области. </w:t>
      </w:r>
      <w:r>
        <w:rPr>
          <w:rFonts w:ascii="Times New Roman" w:hAnsi="Times New Roman"/>
          <w:sz w:val="28"/>
          <w:szCs w:val="28"/>
        </w:rPr>
        <w:t>Исходя из этого, можно утверждать, что:</w:t>
      </w:r>
    </w:p>
    <w:p w:rsidR="00CF015F" w:rsidRPr="003F3973" w:rsidRDefault="00CF015F" w:rsidP="00CF015F">
      <w:pPr>
        <w:pStyle w:val="1"/>
        <w:ind w:left="0" w:firstLine="709"/>
        <w:rPr>
          <w:rFonts w:ascii="Times New Roman" w:hAnsi="Times New Roman"/>
          <w:sz w:val="28"/>
        </w:rPr>
      </w:pPr>
      <w:r w:rsidRPr="003F3973">
        <w:rPr>
          <w:rFonts w:ascii="Times New Roman" w:hAnsi="Times New Roman"/>
          <w:sz w:val="28"/>
        </w:rPr>
        <w:t>1) несмотря на то, что</w:t>
      </w:r>
      <w:r>
        <w:rPr>
          <w:rFonts w:ascii="Times New Roman" w:hAnsi="Times New Roman"/>
          <w:sz w:val="28"/>
        </w:rPr>
        <w:t xml:space="preserve"> начиная</w:t>
      </w:r>
      <w:r w:rsidRPr="003F3973">
        <w:rPr>
          <w:rFonts w:ascii="Times New Roman" w:hAnsi="Times New Roman"/>
          <w:sz w:val="28"/>
        </w:rPr>
        <w:t xml:space="preserve"> с 2006 года в Республике Молдов</w:t>
      </w:r>
      <w:r>
        <w:rPr>
          <w:rFonts w:ascii="Times New Roman" w:hAnsi="Times New Roman"/>
          <w:sz w:val="28"/>
        </w:rPr>
        <w:t>а</w:t>
      </w:r>
      <w:r w:rsidRPr="003F3973">
        <w:rPr>
          <w:rFonts w:ascii="Times New Roman" w:hAnsi="Times New Roman"/>
          <w:sz w:val="28"/>
        </w:rPr>
        <w:t xml:space="preserve"> был утвержден</w:t>
      </w:r>
      <w:r>
        <w:rPr>
          <w:rFonts w:ascii="Times New Roman" w:hAnsi="Times New Roman"/>
          <w:sz w:val="28"/>
        </w:rPr>
        <w:t xml:space="preserve"> ряд</w:t>
      </w:r>
      <w:r w:rsidRPr="003F3973">
        <w:rPr>
          <w:rFonts w:ascii="Times New Roman" w:hAnsi="Times New Roman"/>
          <w:sz w:val="28"/>
        </w:rPr>
        <w:t xml:space="preserve"> программны</w:t>
      </w:r>
      <w:r>
        <w:rPr>
          <w:rFonts w:ascii="Times New Roman" w:hAnsi="Times New Roman"/>
          <w:sz w:val="28"/>
        </w:rPr>
        <w:t>х</w:t>
      </w:r>
      <w:r w:rsidRPr="003F3973">
        <w:rPr>
          <w:rFonts w:ascii="Times New Roman" w:hAnsi="Times New Roman"/>
          <w:sz w:val="28"/>
        </w:rPr>
        <w:t xml:space="preserve"> документ</w:t>
      </w:r>
      <w:r>
        <w:rPr>
          <w:rFonts w:ascii="Times New Roman" w:hAnsi="Times New Roman"/>
          <w:sz w:val="28"/>
        </w:rPr>
        <w:t>ов</w:t>
      </w:r>
      <w:r w:rsidRPr="003F3973">
        <w:rPr>
          <w:rFonts w:ascii="Times New Roman" w:hAnsi="Times New Roman"/>
          <w:sz w:val="28"/>
        </w:rPr>
        <w:t xml:space="preserve"> и создана необходимая правовая база для регионального развития, до сих пор нет общего и скоординирова</w:t>
      </w:r>
      <w:r w:rsidRPr="003F3973">
        <w:rPr>
          <w:rFonts w:ascii="Times New Roman" w:hAnsi="Times New Roman"/>
          <w:sz w:val="28"/>
        </w:rPr>
        <w:t>н</w:t>
      </w:r>
      <w:r w:rsidRPr="003F3973">
        <w:rPr>
          <w:rFonts w:ascii="Times New Roman" w:hAnsi="Times New Roman"/>
          <w:sz w:val="28"/>
        </w:rPr>
        <w:t>ного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</w:rPr>
        <w:t>видения процесса регионального развития;</w:t>
      </w:r>
    </w:p>
    <w:p w:rsidR="00CF015F" w:rsidRPr="003F3973" w:rsidRDefault="00CF015F" w:rsidP="00CF015F">
      <w:pPr>
        <w:pStyle w:val="1"/>
        <w:ind w:left="0" w:firstLine="709"/>
        <w:rPr>
          <w:rFonts w:ascii="Times New Roman" w:hAnsi="Times New Roman"/>
          <w:sz w:val="28"/>
        </w:rPr>
      </w:pPr>
      <w:r w:rsidRPr="003F3973"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вплоть </w:t>
      </w:r>
      <w:r w:rsidRPr="003F3973">
        <w:rPr>
          <w:rFonts w:ascii="Times New Roman" w:hAnsi="Times New Roman"/>
          <w:sz w:val="28"/>
        </w:rPr>
        <w:t>до настоящего момента политика регионального развития не воспринимается</w:t>
      </w:r>
      <w:r>
        <w:rPr>
          <w:rFonts w:ascii="Times New Roman" w:hAnsi="Times New Roman"/>
          <w:sz w:val="28"/>
        </w:rPr>
        <w:t xml:space="preserve"> </w:t>
      </w:r>
      <w:r w:rsidRPr="003F3973">
        <w:rPr>
          <w:rFonts w:ascii="Times New Roman" w:hAnsi="Times New Roman"/>
          <w:sz w:val="28"/>
        </w:rPr>
        <w:t>как политика социальной, экономической и территориал</w:t>
      </w:r>
      <w:r w:rsidRPr="003F3973">
        <w:rPr>
          <w:rFonts w:ascii="Times New Roman" w:hAnsi="Times New Roman"/>
          <w:sz w:val="28"/>
        </w:rPr>
        <w:t>ь</w:t>
      </w:r>
      <w:r w:rsidRPr="003F3973">
        <w:rPr>
          <w:rFonts w:ascii="Times New Roman" w:hAnsi="Times New Roman"/>
          <w:sz w:val="28"/>
        </w:rPr>
        <w:t xml:space="preserve">ной сплоченности, </w:t>
      </w:r>
      <w:r>
        <w:rPr>
          <w:rFonts w:ascii="Times New Roman" w:hAnsi="Times New Roman"/>
          <w:sz w:val="28"/>
        </w:rPr>
        <w:t xml:space="preserve">как это определено в </w:t>
      </w:r>
      <w:r w:rsidRPr="003F3973">
        <w:rPr>
          <w:rFonts w:ascii="Times New Roman" w:hAnsi="Times New Roman"/>
          <w:sz w:val="28"/>
        </w:rPr>
        <w:t>Политик</w:t>
      </w:r>
      <w:r>
        <w:rPr>
          <w:rFonts w:ascii="Times New Roman" w:hAnsi="Times New Roman"/>
          <w:sz w:val="28"/>
        </w:rPr>
        <w:t>е</w:t>
      </w:r>
      <w:r w:rsidRPr="003F3973">
        <w:rPr>
          <w:rFonts w:ascii="Times New Roman" w:hAnsi="Times New Roman"/>
          <w:sz w:val="28"/>
        </w:rPr>
        <w:t xml:space="preserve"> сплочения Европейского </w:t>
      </w:r>
      <w:r>
        <w:rPr>
          <w:rFonts w:ascii="Times New Roman" w:hAnsi="Times New Roman"/>
          <w:sz w:val="28"/>
        </w:rPr>
        <w:t>С</w:t>
      </w:r>
      <w:r w:rsidRPr="003F3973">
        <w:rPr>
          <w:rFonts w:ascii="Times New Roman" w:hAnsi="Times New Roman"/>
          <w:sz w:val="28"/>
        </w:rPr>
        <w:t>оюза</w:t>
      </w:r>
      <w:r w:rsidRPr="003F3973">
        <w:rPr>
          <w:rStyle w:val="FootnoteReference"/>
          <w:rFonts w:ascii="Times New Roman" w:eastAsia="Calibri" w:hAnsi="Times New Roman"/>
          <w:sz w:val="28"/>
        </w:rPr>
        <w:footnoteReference w:id="13"/>
      </w:r>
      <w:r w:rsidRPr="003F3973">
        <w:rPr>
          <w:rFonts w:ascii="Times New Roman" w:hAnsi="Times New Roman"/>
          <w:sz w:val="28"/>
        </w:rPr>
        <w:t>;</w:t>
      </w:r>
    </w:p>
    <w:p w:rsidR="00CF015F" w:rsidRPr="003F3973" w:rsidRDefault="00CF015F" w:rsidP="00CF015F">
      <w:pPr>
        <w:pStyle w:val="1"/>
        <w:ind w:left="0" w:firstLine="709"/>
        <w:rPr>
          <w:rFonts w:ascii="Times New Roman" w:hAnsi="Times New Roman"/>
          <w:sz w:val="28"/>
        </w:rPr>
      </w:pPr>
      <w:r w:rsidRPr="003F3973">
        <w:rPr>
          <w:rFonts w:ascii="Times New Roman" w:hAnsi="Times New Roman"/>
          <w:sz w:val="28"/>
        </w:rPr>
        <w:lastRenderedPageBreak/>
        <w:t xml:space="preserve">3) региональное развитие воспринимается как </w:t>
      </w:r>
      <w:r>
        <w:rPr>
          <w:rFonts w:ascii="Times New Roman" w:hAnsi="Times New Roman"/>
          <w:sz w:val="28"/>
        </w:rPr>
        <w:t xml:space="preserve">секторальная </w:t>
      </w:r>
      <w:r w:rsidRPr="003F3973">
        <w:rPr>
          <w:rFonts w:ascii="Times New Roman" w:hAnsi="Times New Roman"/>
          <w:sz w:val="28"/>
        </w:rPr>
        <w:t xml:space="preserve">область, занимающаяся </w:t>
      </w:r>
      <w:r>
        <w:rPr>
          <w:rFonts w:ascii="Times New Roman" w:hAnsi="Times New Roman"/>
          <w:sz w:val="28"/>
        </w:rPr>
        <w:t>реализацией</w:t>
      </w:r>
      <w:r w:rsidRPr="003F3973">
        <w:rPr>
          <w:rFonts w:ascii="Times New Roman" w:hAnsi="Times New Roman"/>
          <w:sz w:val="28"/>
        </w:rPr>
        <w:t xml:space="preserve"> инфраструктурных проектов или проектов по развитию услуг, </w:t>
      </w:r>
      <w:r>
        <w:rPr>
          <w:rFonts w:ascii="Times New Roman" w:hAnsi="Times New Roman"/>
          <w:sz w:val="28"/>
        </w:rPr>
        <w:t>но только не</w:t>
      </w:r>
      <w:r w:rsidRPr="003F3973">
        <w:rPr>
          <w:rFonts w:ascii="Times New Roman" w:hAnsi="Times New Roman"/>
          <w:sz w:val="28"/>
        </w:rPr>
        <w:t xml:space="preserve"> как межведомственная политика;</w:t>
      </w:r>
    </w:p>
    <w:p w:rsidR="00CF015F" w:rsidRPr="003F3973" w:rsidRDefault="00CF015F" w:rsidP="00CF015F">
      <w:pPr>
        <w:pStyle w:val="1"/>
        <w:tabs>
          <w:tab w:val="left" w:pos="284"/>
          <w:tab w:val="left" w:pos="426"/>
        </w:tabs>
        <w:ind w:left="0" w:firstLine="709"/>
        <w:rPr>
          <w:rFonts w:ascii="Times New Roman" w:hAnsi="Times New Roman"/>
          <w:sz w:val="28"/>
        </w:rPr>
      </w:pPr>
      <w:r w:rsidRPr="003F3973"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х</w:t>
      </w:r>
      <w:r w:rsidRPr="003F3973">
        <w:rPr>
          <w:rFonts w:ascii="Times New Roman" w:hAnsi="Times New Roman"/>
          <w:sz w:val="28"/>
        </w:rPr>
        <w:t>отя приоритеты п</w:t>
      </w:r>
      <w:r>
        <w:rPr>
          <w:rFonts w:ascii="Times New Roman" w:hAnsi="Times New Roman"/>
          <w:sz w:val="28"/>
        </w:rPr>
        <w:t>рограмм</w:t>
      </w:r>
      <w:r w:rsidRPr="003F3973">
        <w:rPr>
          <w:rFonts w:ascii="Times New Roman" w:hAnsi="Times New Roman"/>
          <w:sz w:val="28"/>
        </w:rPr>
        <w:t xml:space="preserve"> регионального развития </w:t>
      </w:r>
      <w:r>
        <w:rPr>
          <w:rFonts w:ascii="Times New Roman" w:hAnsi="Times New Roman"/>
          <w:sz w:val="28"/>
        </w:rPr>
        <w:t xml:space="preserve">соприкасаются </w:t>
      </w:r>
      <w:r w:rsidRPr="003F3973">
        <w:rPr>
          <w:rFonts w:ascii="Times New Roman" w:hAnsi="Times New Roman"/>
          <w:sz w:val="28"/>
        </w:rPr>
        <w:t xml:space="preserve">с положениями </w:t>
      </w:r>
      <w:r>
        <w:rPr>
          <w:rFonts w:ascii="Times New Roman" w:hAnsi="Times New Roman"/>
          <w:sz w:val="28"/>
        </w:rPr>
        <w:t xml:space="preserve">нескольких </w:t>
      </w:r>
      <w:r w:rsidRPr="003F3973">
        <w:rPr>
          <w:rFonts w:ascii="Times New Roman" w:hAnsi="Times New Roman"/>
          <w:sz w:val="28"/>
        </w:rPr>
        <w:t xml:space="preserve">национальных стратегических документов </w:t>
      </w:r>
      <w:r>
        <w:rPr>
          <w:rFonts w:ascii="Times New Roman" w:hAnsi="Times New Roman"/>
          <w:sz w:val="28"/>
        </w:rPr>
        <w:t>(</w:t>
      </w:r>
      <w:r w:rsidRPr="003F3973">
        <w:rPr>
          <w:rFonts w:ascii="Times New Roman" w:hAnsi="Times New Roman"/>
          <w:sz w:val="28"/>
        </w:rPr>
        <w:t>Наци</w:t>
      </w:r>
      <w:r w:rsidRPr="003F3973">
        <w:rPr>
          <w:rFonts w:ascii="Times New Roman" w:hAnsi="Times New Roman"/>
          <w:sz w:val="28"/>
        </w:rPr>
        <w:t>о</w:t>
      </w:r>
      <w:r w:rsidRPr="003F3973">
        <w:rPr>
          <w:rFonts w:ascii="Times New Roman" w:hAnsi="Times New Roman"/>
          <w:sz w:val="28"/>
        </w:rPr>
        <w:t xml:space="preserve">нальной </w:t>
      </w:r>
      <w:r>
        <w:rPr>
          <w:rFonts w:ascii="Times New Roman" w:hAnsi="Times New Roman"/>
          <w:sz w:val="28"/>
        </w:rPr>
        <w:t>с</w:t>
      </w:r>
      <w:r w:rsidRPr="003F3973">
        <w:rPr>
          <w:rFonts w:ascii="Times New Roman" w:hAnsi="Times New Roman"/>
          <w:sz w:val="28"/>
        </w:rPr>
        <w:t xml:space="preserve">тратегией </w:t>
      </w:r>
      <w:r>
        <w:rPr>
          <w:rFonts w:ascii="Times New Roman" w:hAnsi="Times New Roman"/>
          <w:sz w:val="28"/>
        </w:rPr>
        <w:t>д</w:t>
      </w:r>
      <w:r w:rsidRPr="003F3973">
        <w:rPr>
          <w:rFonts w:ascii="Times New Roman" w:hAnsi="Times New Roman"/>
          <w:sz w:val="28"/>
        </w:rPr>
        <w:t>ецентрализации, Стратегией развития сектора малых и средних предприятий на 2012</w:t>
      </w:r>
      <w:r>
        <w:rPr>
          <w:rFonts w:ascii="Times New Roman" w:hAnsi="Times New Roman"/>
          <w:sz w:val="28"/>
        </w:rPr>
        <w:t>–</w:t>
      </w:r>
      <w:r w:rsidRPr="003F3973">
        <w:rPr>
          <w:rFonts w:ascii="Times New Roman" w:hAnsi="Times New Roman"/>
          <w:sz w:val="28"/>
        </w:rPr>
        <w:t>2020 годы и т.д.</w:t>
      </w:r>
      <w:r>
        <w:rPr>
          <w:rFonts w:ascii="Times New Roman" w:hAnsi="Times New Roman"/>
          <w:sz w:val="28"/>
        </w:rPr>
        <w:t>)</w:t>
      </w:r>
      <w:r w:rsidRPr="003F3973">
        <w:rPr>
          <w:rFonts w:ascii="Times New Roman" w:hAnsi="Times New Roman"/>
          <w:sz w:val="28"/>
        </w:rPr>
        <w:t xml:space="preserve">, взаимодействие с </w:t>
      </w:r>
      <w:r>
        <w:rPr>
          <w:rFonts w:ascii="Times New Roman" w:hAnsi="Times New Roman"/>
          <w:sz w:val="28"/>
        </w:rPr>
        <w:t xml:space="preserve">ними и </w:t>
      </w:r>
      <w:r w:rsidRPr="003F3973">
        <w:rPr>
          <w:rFonts w:ascii="Times New Roman" w:hAnsi="Times New Roman"/>
          <w:sz w:val="28"/>
        </w:rPr>
        <w:t xml:space="preserve">координация </w:t>
      </w:r>
      <w:r>
        <w:rPr>
          <w:rFonts w:ascii="Times New Roman" w:hAnsi="Times New Roman"/>
          <w:sz w:val="28"/>
        </w:rPr>
        <w:t xml:space="preserve">с </w:t>
      </w:r>
      <w:r w:rsidRPr="003F3973">
        <w:rPr>
          <w:rFonts w:ascii="Times New Roman" w:hAnsi="Times New Roman"/>
          <w:sz w:val="28"/>
        </w:rPr>
        <w:t>другими политиками не обеспечены в полном объеме;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5) действующая </w:t>
      </w:r>
      <w:r>
        <w:rPr>
          <w:rFonts w:ascii="Times New Roman" w:hAnsi="Times New Roman"/>
          <w:sz w:val="28"/>
          <w:szCs w:val="28"/>
        </w:rPr>
        <w:t>правовая</w:t>
      </w:r>
      <w:r w:rsidRPr="003F3973">
        <w:rPr>
          <w:rFonts w:ascii="Times New Roman" w:hAnsi="Times New Roman"/>
          <w:sz w:val="28"/>
          <w:szCs w:val="28"/>
        </w:rPr>
        <w:t xml:space="preserve"> база в значительной степени соответствует европейским стандартам и позволила приступить к </w:t>
      </w:r>
      <w:r>
        <w:rPr>
          <w:rFonts w:ascii="Times New Roman" w:hAnsi="Times New Roman"/>
          <w:sz w:val="28"/>
          <w:szCs w:val="28"/>
        </w:rPr>
        <w:t>внедрению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развития. В то же время на настоящем этапе положения прав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вой базы необходимо гармонизировать с положениям системы правовых норм Европейского Союза для придания процессу регионального развития дополнительного импульса;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6) на институциональном уровне не в полной мере используются ко</w:t>
      </w:r>
      <w:r w:rsidRPr="003F3973"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>петенции Национального координационного совета по региональному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тию и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по развитию для внедрения </w:t>
      </w:r>
      <w:r>
        <w:rPr>
          <w:rFonts w:ascii="Times New Roman" w:hAnsi="Times New Roman"/>
          <w:sz w:val="28"/>
          <w:szCs w:val="28"/>
        </w:rPr>
        <w:t>настоящей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гии </w:t>
      </w:r>
      <w:r>
        <w:rPr>
          <w:rFonts w:ascii="Times New Roman" w:hAnsi="Times New Roman"/>
          <w:sz w:val="28"/>
          <w:szCs w:val="28"/>
        </w:rPr>
        <w:t>и с</w:t>
      </w:r>
      <w:r w:rsidRPr="003F3973">
        <w:rPr>
          <w:rFonts w:ascii="Times New Roman" w:hAnsi="Times New Roman"/>
          <w:sz w:val="28"/>
          <w:szCs w:val="28"/>
        </w:rPr>
        <w:t>тратеги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развития. Законодательство должно </w:t>
      </w:r>
      <w:r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смотреть </w:t>
      </w:r>
      <w:r w:rsidRPr="003F3973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енный</w:t>
      </w:r>
      <w:r w:rsidRPr="003F3973">
        <w:rPr>
          <w:rFonts w:ascii="Times New Roman" w:hAnsi="Times New Roman"/>
          <w:sz w:val="28"/>
          <w:szCs w:val="28"/>
        </w:rPr>
        <w:t xml:space="preserve"> статус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F3973">
        <w:rPr>
          <w:rFonts w:ascii="Times New Roman" w:hAnsi="Times New Roman"/>
          <w:sz w:val="28"/>
          <w:szCs w:val="28"/>
        </w:rPr>
        <w:t>агентств регионального развития;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органы </w:t>
      </w:r>
      <w:r w:rsidRPr="003F3973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публичн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 xml:space="preserve"> Республики Молдова </w:t>
      </w:r>
      <w:r>
        <w:rPr>
          <w:rFonts w:ascii="Times New Roman" w:hAnsi="Times New Roman"/>
          <w:sz w:val="28"/>
          <w:szCs w:val="28"/>
        </w:rPr>
        <w:t>слишком</w:t>
      </w:r>
      <w:r w:rsidRPr="003F3973">
        <w:rPr>
          <w:rFonts w:ascii="Times New Roman" w:hAnsi="Times New Roman"/>
          <w:sz w:val="28"/>
          <w:szCs w:val="28"/>
        </w:rPr>
        <w:t xml:space="preserve"> раздроблены, </w:t>
      </w:r>
      <w:r>
        <w:rPr>
          <w:rFonts w:ascii="Times New Roman" w:hAnsi="Times New Roman"/>
          <w:sz w:val="28"/>
          <w:szCs w:val="28"/>
        </w:rPr>
        <w:t xml:space="preserve">не получают достаточного финансирования </w:t>
      </w:r>
      <w:r w:rsidRPr="003F3973">
        <w:rPr>
          <w:rFonts w:ascii="Times New Roman" w:hAnsi="Times New Roman"/>
          <w:sz w:val="28"/>
          <w:szCs w:val="28"/>
        </w:rPr>
        <w:t>и обладают слабым институциональным потенциалом для организации и предо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тавления публичных услуг. 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>алые размеры населенных пунктов в сочетании с низким экономическим потенциалом отрицательно сказываются на адм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нистративной способности местных </w:t>
      </w:r>
      <w:r>
        <w:rPr>
          <w:rFonts w:ascii="Times New Roman" w:hAnsi="Times New Roman"/>
          <w:sz w:val="28"/>
          <w:szCs w:val="28"/>
        </w:rPr>
        <w:t xml:space="preserve">органов управления </w:t>
      </w:r>
      <w:r w:rsidRPr="003F3973">
        <w:rPr>
          <w:rFonts w:ascii="Times New Roman" w:hAnsi="Times New Roman"/>
          <w:sz w:val="28"/>
          <w:szCs w:val="28"/>
        </w:rPr>
        <w:t>выполнять свои функции;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8) на реализацию проектов регионального развития оказывает влияние и </w:t>
      </w:r>
      <w:r>
        <w:rPr>
          <w:rFonts w:ascii="Times New Roman" w:hAnsi="Times New Roman"/>
          <w:sz w:val="28"/>
          <w:szCs w:val="28"/>
        </w:rPr>
        <w:t>недостаточная</w:t>
      </w:r>
      <w:r w:rsidRPr="003F3973">
        <w:rPr>
          <w:rFonts w:ascii="Times New Roman" w:hAnsi="Times New Roman"/>
          <w:sz w:val="28"/>
          <w:szCs w:val="28"/>
        </w:rPr>
        <w:t xml:space="preserve"> способность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3F3973">
        <w:rPr>
          <w:rFonts w:ascii="Times New Roman" w:hAnsi="Times New Roman"/>
          <w:sz w:val="28"/>
          <w:szCs w:val="28"/>
        </w:rPr>
        <w:t>местно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 xml:space="preserve"> э</w:t>
      </w:r>
      <w:r w:rsidRPr="003F3973">
        <w:rPr>
          <w:rFonts w:ascii="Times New Roman" w:hAnsi="Times New Roman"/>
          <w:sz w:val="28"/>
          <w:szCs w:val="28"/>
        </w:rPr>
        <w:t>ф</w:t>
      </w:r>
      <w:r w:rsidRPr="003F3973">
        <w:rPr>
          <w:rFonts w:ascii="Times New Roman" w:hAnsi="Times New Roman"/>
          <w:sz w:val="28"/>
          <w:szCs w:val="28"/>
        </w:rPr>
        <w:t>фективно координировать проект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и управлять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3F3973">
        <w:rPr>
          <w:rFonts w:ascii="Times New Roman" w:hAnsi="Times New Roman"/>
          <w:sz w:val="28"/>
          <w:szCs w:val="28"/>
        </w:rPr>
        <w:t xml:space="preserve">. В этих условиях роль координатора передается агентствам регионального развития, которые 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зываются </w:t>
      </w:r>
      <w:r w:rsidRPr="003F3973">
        <w:rPr>
          <w:rFonts w:ascii="Times New Roman" w:hAnsi="Times New Roman"/>
          <w:sz w:val="28"/>
          <w:szCs w:val="28"/>
        </w:rPr>
        <w:t>заняты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как реализацией, координацией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мониторингом, так и контролем реализации проектов;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9) ежегодно выделяемая </w:t>
      </w:r>
      <w:r>
        <w:rPr>
          <w:rFonts w:ascii="Times New Roman" w:hAnsi="Times New Roman"/>
          <w:sz w:val="28"/>
          <w:szCs w:val="28"/>
        </w:rPr>
        <w:t>из</w:t>
      </w:r>
      <w:r w:rsidRPr="003F3973">
        <w:rPr>
          <w:rFonts w:ascii="Times New Roman" w:hAnsi="Times New Roman"/>
          <w:sz w:val="28"/>
          <w:szCs w:val="28"/>
        </w:rPr>
        <w:t xml:space="preserve"> государственного бюджета</w:t>
      </w:r>
      <w:r w:rsidRPr="00875B01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сумма, не пр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вышающая 1%, </w:t>
      </w:r>
      <w:r>
        <w:rPr>
          <w:rFonts w:ascii="Times New Roman" w:hAnsi="Times New Roman"/>
          <w:sz w:val="28"/>
          <w:szCs w:val="28"/>
        </w:rPr>
        <w:t xml:space="preserve">явно </w:t>
      </w:r>
      <w:r w:rsidRPr="003F3973">
        <w:rPr>
          <w:rFonts w:ascii="Times New Roman" w:hAnsi="Times New Roman"/>
          <w:sz w:val="28"/>
          <w:szCs w:val="28"/>
        </w:rPr>
        <w:t xml:space="preserve">недостаточна для реализации всеобъемлющего процесса регионального развития. </w:t>
      </w:r>
      <w:r>
        <w:rPr>
          <w:rFonts w:ascii="Times New Roman" w:hAnsi="Times New Roman"/>
          <w:sz w:val="28"/>
          <w:szCs w:val="28"/>
        </w:rPr>
        <w:t>Необходимо отметить, что</w:t>
      </w:r>
      <w:r w:rsidRPr="003F3973">
        <w:rPr>
          <w:rFonts w:ascii="Times New Roman" w:hAnsi="Times New Roman"/>
          <w:sz w:val="28"/>
          <w:szCs w:val="28"/>
        </w:rPr>
        <w:t xml:space="preserve"> существует ряд других национальных фондов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F3973">
        <w:rPr>
          <w:rFonts w:ascii="Times New Roman" w:hAnsi="Times New Roman"/>
          <w:sz w:val="28"/>
          <w:szCs w:val="28"/>
        </w:rPr>
        <w:t xml:space="preserve"> Национальный экологический фонд, Дорожный фонд, Фонд энергоэффективности,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>которые финансируют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проекты,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схожие по назначению с процессами регионального развития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</w:t>
      </w:r>
      <w:r w:rsidRPr="003F3973">
        <w:rPr>
          <w:rFonts w:ascii="Times New Roman" w:hAnsi="Times New Roman"/>
          <w:sz w:val="28"/>
          <w:szCs w:val="28"/>
        </w:rPr>
        <w:t xml:space="preserve"> взаимодейс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вие этих фондов</w:t>
      </w:r>
      <w:r w:rsidRPr="009F0216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обеспечено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Default="00CF015F" w:rsidP="00CF015F">
      <w:pPr>
        <w:ind w:firstLine="709"/>
        <w:rPr>
          <w:rFonts w:ascii="Times New Roman" w:hAnsi="Times New Roman"/>
          <w:i/>
          <w:sz w:val="28"/>
        </w:rPr>
      </w:pPr>
    </w:p>
    <w:p w:rsidR="00CF015F" w:rsidRPr="00875B01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AF672B">
        <w:rPr>
          <w:rFonts w:ascii="Times New Roman" w:hAnsi="Times New Roman"/>
          <w:i/>
          <w:sz w:val="28"/>
        </w:rPr>
        <w:t>Вторая категория проблем</w:t>
      </w:r>
      <w:r w:rsidRPr="003F3973">
        <w:rPr>
          <w:rFonts w:ascii="Times New Roman" w:hAnsi="Times New Roman"/>
          <w:sz w:val="28"/>
          <w:szCs w:val="28"/>
        </w:rPr>
        <w:t xml:space="preserve"> сводится к тому, что, несмотря на более чем пятилетн</w:t>
      </w:r>
      <w:r>
        <w:rPr>
          <w:rFonts w:ascii="Times New Roman" w:hAnsi="Times New Roman"/>
          <w:sz w:val="28"/>
          <w:szCs w:val="28"/>
        </w:rPr>
        <w:t>ий срок 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развития, </w:t>
      </w:r>
      <w:r>
        <w:rPr>
          <w:rFonts w:ascii="Times New Roman" w:hAnsi="Times New Roman"/>
          <w:sz w:val="28"/>
          <w:szCs w:val="28"/>
        </w:rPr>
        <w:t>основные</w:t>
      </w:r>
      <w:r w:rsidRPr="003F3973">
        <w:rPr>
          <w:rFonts w:ascii="Times New Roman" w:hAnsi="Times New Roman"/>
          <w:b/>
          <w:sz w:val="28"/>
          <w:szCs w:val="28"/>
        </w:rPr>
        <w:t xml:space="preserve"> </w:t>
      </w:r>
      <w:r w:rsidRPr="00875B01">
        <w:rPr>
          <w:rFonts w:ascii="Times New Roman" w:hAnsi="Times New Roman"/>
          <w:sz w:val="28"/>
          <w:szCs w:val="28"/>
        </w:rPr>
        <w:t>цели, касающиеся сокращения внутри</w:t>
      </w:r>
      <w:r>
        <w:rPr>
          <w:rFonts w:ascii="Times New Roman" w:hAnsi="Times New Roman"/>
          <w:sz w:val="28"/>
          <w:szCs w:val="28"/>
        </w:rPr>
        <w:t>-</w:t>
      </w:r>
      <w:r w:rsidRPr="00875B01">
        <w:rPr>
          <w:rFonts w:ascii="Times New Roman" w:hAnsi="Times New Roman"/>
          <w:sz w:val="28"/>
          <w:szCs w:val="28"/>
        </w:rPr>
        <w:t xml:space="preserve"> и межрегиональных различий и </w:t>
      </w:r>
      <w:r w:rsidRPr="00875B01">
        <w:rPr>
          <w:rFonts w:ascii="Times New Roman" w:hAnsi="Times New Roman"/>
          <w:sz w:val="28"/>
          <w:szCs w:val="28"/>
        </w:rPr>
        <w:lastRenderedPageBreak/>
        <w:t>сб</w:t>
      </w:r>
      <w:r w:rsidRPr="00875B01">
        <w:rPr>
          <w:rFonts w:ascii="Times New Roman" w:hAnsi="Times New Roman"/>
          <w:sz w:val="28"/>
          <w:szCs w:val="28"/>
        </w:rPr>
        <w:t>а</w:t>
      </w:r>
      <w:r w:rsidRPr="00875B01">
        <w:rPr>
          <w:rFonts w:ascii="Times New Roman" w:hAnsi="Times New Roman"/>
          <w:sz w:val="28"/>
          <w:szCs w:val="28"/>
        </w:rPr>
        <w:t xml:space="preserve">лансированного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875B01">
        <w:rPr>
          <w:rFonts w:ascii="Times New Roman" w:hAnsi="Times New Roman"/>
          <w:sz w:val="28"/>
          <w:szCs w:val="28"/>
        </w:rPr>
        <w:t xml:space="preserve"> развития, остаются нереализованными</w:t>
      </w:r>
      <w:r>
        <w:rPr>
          <w:rFonts w:ascii="Times New Roman" w:hAnsi="Times New Roman"/>
          <w:sz w:val="28"/>
          <w:szCs w:val="28"/>
        </w:rPr>
        <w:t>. В этом плане показательно следующее:</w:t>
      </w:r>
    </w:p>
    <w:p w:rsidR="00CF015F" w:rsidRPr="003F3973" w:rsidRDefault="00CF015F" w:rsidP="00CF015F">
      <w:pPr>
        <w:pStyle w:val="1"/>
        <w:ind w:left="0" w:firstLine="709"/>
        <w:rPr>
          <w:rFonts w:ascii="Times New Roman" w:hAnsi="Times New Roman"/>
          <w:sz w:val="28"/>
        </w:rPr>
      </w:pPr>
      <w:r w:rsidRPr="003F3973">
        <w:rPr>
          <w:rFonts w:ascii="Times New Roman" w:hAnsi="Times New Roman"/>
          <w:sz w:val="28"/>
        </w:rPr>
        <w:t>1) до сих пор не созданы необходимые предпосылки, которые обесп</w:t>
      </w:r>
      <w:r w:rsidRPr="003F3973">
        <w:rPr>
          <w:rFonts w:ascii="Times New Roman" w:hAnsi="Times New Roman"/>
          <w:sz w:val="28"/>
        </w:rPr>
        <w:t>е</w:t>
      </w:r>
      <w:r w:rsidRPr="003F3973">
        <w:rPr>
          <w:rFonts w:ascii="Times New Roman" w:hAnsi="Times New Roman"/>
          <w:sz w:val="28"/>
        </w:rPr>
        <w:t>чили бы на концептуальном и правовом уровнях определение понятий «внутрирегиональные различия», «межрегиональные различия» и «сбаланс</w:t>
      </w:r>
      <w:r w:rsidRPr="003F3973">
        <w:rPr>
          <w:rFonts w:ascii="Times New Roman" w:hAnsi="Times New Roman"/>
          <w:sz w:val="28"/>
        </w:rPr>
        <w:t>и</w:t>
      </w:r>
      <w:r w:rsidRPr="003F3973">
        <w:rPr>
          <w:rFonts w:ascii="Times New Roman" w:hAnsi="Times New Roman"/>
          <w:sz w:val="28"/>
        </w:rPr>
        <w:t xml:space="preserve">рованное развитие». Эти препятствия </w:t>
      </w:r>
      <w:r>
        <w:rPr>
          <w:rFonts w:ascii="Times New Roman" w:hAnsi="Times New Roman"/>
          <w:sz w:val="28"/>
        </w:rPr>
        <w:t xml:space="preserve">обусловлены </w:t>
      </w:r>
      <w:r w:rsidRPr="003F3973">
        <w:rPr>
          <w:rFonts w:ascii="Times New Roman" w:hAnsi="Times New Roman"/>
          <w:sz w:val="28"/>
        </w:rPr>
        <w:t xml:space="preserve">отсутствием </w:t>
      </w:r>
      <w:r>
        <w:rPr>
          <w:rFonts w:ascii="Times New Roman" w:hAnsi="Times New Roman"/>
          <w:sz w:val="28"/>
        </w:rPr>
        <w:t xml:space="preserve">нормально функционирующей </w:t>
      </w:r>
      <w:r w:rsidRPr="003F3973">
        <w:rPr>
          <w:rFonts w:ascii="Times New Roman" w:hAnsi="Times New Roman"/>
          <w:sz w:val="28"/>
        </w:rPr>
        <w:t xml:space="preserve">региональной </w:t>
      </w:r>
      <w:r w:rsidRPr="003F3973">
        <w:rPr>
          <w:rFonts w:ascii="Times New Roman" w:hAnsi="Times New Roman"/>
          <w:sz w:val="28"/>
          <w:szCs w:val="28"/>
        </w:rPr>
        <w:t>статистической системы</w:t>
      </w:r>
      <w:r w:rsidRPr="003F3973">
        <w:rPr>
          <w:rFonts w:ascii="Times New Roman" w:hAnsi="Times New Roman"/>
          <w:sz w:val="28"/>
        </w:rPr>
        <w:t>;</w:t>
      </w:r>
    </w:p>
    <w:p w:rsidR="00CF015F" w:rsidRPr="003F3973" w:rsidRDefault="00CF015F" w:rsidP="00CF015F">
      <w:pPr>
        <w:pStyle w:val="1"/>
        <w:ind w:left="0" w:firstLine="709"/>
        <w:rPr>
          <w:rFonts w:ascii="Times New Roman" w:hAnsi="Times New Roman"/>
          <w:sz w:val="28"/>
        </w:rPr>
      </w:pPr>
      <w:r w:rsidRPr="003F3973">
        <w:rPr>
          <w:rFonts w:ascii="Times New Roman" w:hAnsi="Times New Roman"/>
          <w:sz w:val="28"/>
        </w:rPr>
        <w:t xml:space="preserve">2) на национальном уровне </w:t>
      </w:r>
      <w:r>
        <w:rPr>
          <w:rFonts w:ascii="Times New Roman" w:hAnsi="Times New Roman"/>
          <w:sz w:val="28"/>
        </w:rPr>
        <w:t>присутствуют</w:t>
      </w:r>
      <w:r w:rsidRPr="003F3973">
        <w:rPr>
          <w:rFonts w:ascii="Times New Roman" w:hAnsi="Times New Roman"/>
          <w:sz w:val="28"/>
        </w:rPr>
        <w:t xml:space="preserve"> существенн</w:t>
      </w:r>
      <w:r>
        <w:rPr>
          <w:rFonts w:ascii="Times New Roman" w:hAnsi="Times New Roman"/>
          <w:sz w:val="28"/>
        </w:rPr>
        <w:t>ые</w:t>
      </w:r>
      <w:r w:rsidRPr="003F39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разрывы</w:t>
      </w:r>
      <w:r w:rsidRPr="003F39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3F3973">
        <w:rPr>
          <w:rFonts w:ascii="Times New Roman" w:hAnsi="Times New Roman"/>
          <w:sz w:val="28"/>
        </w:rPr>
        <w:t xml:space="preserve"> п</w:t>
      </w:r>
      <w:r w:rsidRPr="003F3973">
        <w:rPr>
          <w:rFonts w:ascii="Times New Roman" w:hAnsi="Times New Roman"/>
          <w:sz w:val="28"/>
        </w:rPr>
        <w:t>о</w:t>
      </w:r>
      <w:r w:rsidRPr="003F3973">
        <w:rPr>
          <w:rFonts w:ascii="Times New Roman" w:hAnsi="Times New Roman"/>
          <w:sz w:val="28"/>
        </w:rPr>
        <w:t>казателя</w:t>
      </w:r>
      <w:r>
        <w:rPr>
          <w:rFonts w:ascii="Times New Roman" w:hAnsi="Times New Roman"/>
          <w:sz w:val="28"/>
        </w:rPr>
        <w:t>х</w:t>
      </w:r>
      <w:r w:rsidRPr="003F3973">
        <w:rPr>
          <w:rFonts w:ascii="Times New Roman" w:hAnsi="Times New Roman"/>
          <w:sz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</w:rPr>
        <w:t>между</w:t>
      </w:r>
      <w:r w:rsidRPr="003F3973">
        <w:rPr>
          <w:rFonts w:ascii="Times New Roman" w:hAnsi="Times New Roman"/>
          <w:sz w:val="28"/>
        </w:rPr>
        <w:t xml:space="preserve"> мун</w:t>
      </w:r>
      <w:r>
        <w:rPr>
          <w:rFonts w:ascii="Times New Roman" w:hAnsi="Times New Roman"/>
          <w:sz w:val="28"/>
        </w:rPr>
        <w:t>иципием</w:t>
      </w:r>
      <w:r w:rsidRPr="003F3973">
        <w:rPr>
          <w:rFonts w:ascii="Times New Roman" w:hAnsi="Times New Roman"/>
          <w:sz w:val="28"/>
        </w:rPr>
        <w:t xml:space="preserve"> Кишинэу и други</w:t>
      </w:r>
      <w:r>
        <w:rPr>
          <w:rFonts w:ascii="Times New Roman" w:hAnsi="Times New Roman"/>
          <w:sz w:val="28"/>
        </w:rPr>
        <w:t>ми</w:t>
      </w:r>
      <w:r w:rsidRPr="003F3973">
        <w:rPr>
          <w:rFonts w:ascii="Times New Roman" w:hAnsi="Times New Roman"/>
          <w:sz w:val="28"/>
        </w:rPr>
        <w:t xml:space="preserve"> региона</w:t>
      </w:r>
      <w:r>
        <w:rPr>
          <w:rFonts w:ascii="Times New Roman" w:hAnsi="Times New Roman"/>
          <w:sz w:val="28"/>
        </w:rPr>
        <w:t>ми</w:t>
      </w:r>
      <w:r w:rsidRPr="003F397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Углубляются</w:t>
      </w:r>
      <w:r w:rsidRPr="003F3973">
        <w:rPr>
          <w:rFonts w:ascii="Times New Roman" w:hAnsi="Times New Roman"/>
          <w:sz w:val="28"/>
        </w:rPr>
        <w:t xml:space="preserve"> различия в </w:t>
      </w:r>
      <w:r>
        <w:rPr>
          <w:rFonts w:ascii="Times New Roman" w:hAnsi="Times New Roman"/>
          <w:sz w:val="28"/>
        </w:rPr>
        <w:t xml:space="preserve">уровнях </w:t>
      </w:r>
      <w:r w:rsidRPr="003F3973">
        <w:rPr>
          <w:rFonts w:ascii="Times New Roman" w:hAnsi="Times New Roman"/>
          <w:sz w:val="28"/>
        </w:rPr>
        <w:t>развити</w:t>
      </w:r>
      <w:r>
        <w:rPr>
          <w:rFonts w:ascii="Times New Roman" w:hAnsi="Times New Roman"/>
          <w:sz w:val="28"/>
        </w:rPr>
        <w:t>я</w:t>
      </w:r>
      <w:r w:rsidRPr="003F3973">
        <w:rPr>
          <w:rFonts w:ascii="Times New Roman" w:hAnsi="Times New Roman"/>
          <w:sz w:val="28"/>
        </w:rPr>
        <w:t xml:space="preserve"> городской и сельской среды в рамках регионов развития. Регион развития Юг находится на подъеме по сравнению с регионами развития Север и Центр по показат</w:t>
      </w:r>
      <w:r w:rsidRPr="003F3973">
        <w:rPr>
          <w:rFonts w:ascii="Times New Roman" w:hAnsi="Times New Roman"/>
          <w:sz w:val="28"/>
        </w:rPr>
        <w:t>е</w:t>
      </w:r>
      <w:r w:rsidRPr="003F3973">
        <w:rPr>
          <w:rFonts w:ascii="Times New Roman" w:hAnsi="Times New Roman"/>
          <w:sz w:val="28"/>
        </w:rPr>
        <w:t>лям социально-экономическ</w:t>
      </w:r>
      <w:r>
        <w:rPr>
          <w:rFonts w:ascii="Times New Roman" w:hAnsi="Times New Roman"/>
          <w:sz w:val="28"/>
        </w:rPr>
        <w:t>ого</w:t>
      </w:r>
      <w:r w:rsidRPr="003F3973">
        <w:rPr>
          <w:rFonts w:ascii="Times New Roman" w:hAnsi="Times New Roman"/>
          <w:sz w:val="28"/>
        </w:rPr>
        <w:t xml:space="preserve"> развития и </w:t>
      </w:r>
      <w:r>
        <w:rPr>
          <w:rFonts w:ascii="Times New Roman" w:hAnsi="Times New Roman"/>
          <w:sz w:val="28"/>
        </w:rPr>
        <w:t xml:space="preserve">развития </w:t>
      </w:r>
      <w:r w:rsidRPr="003F3973">
        <w:rPr>
          <w:rFonts w:ascii="Times New Roman" w:hAnsi="Times New Roman"/>
          <w:sz w:val="28"/>
        </w:rPr>
        <w:t>инфраструктуры;</w:t>
      </w:r>
    </w:p>
    <w:p w:rsidR="00CF015F" w:rsidRPr="003F3973" w:rsidRDefault="00CF015F" w:rsidP="00CF015F">
      <w:pPr>
        <w:pStyle w:val="1"/>
        <w:ind w:left="0" w:firstLine="709"/>
        <w:rPr>
          <w:rFonts w:ascii="Times New Roman" w:hAnsi="Times New Roman"/>
          <w:sz w:val="28"/>
        </w:rPr>
      </w:pPr>
      <w:r w:rsidRPr="003F3973">
        <w:rPr>
          <w:rFonts w:ascii="Times New Roman" w:hAnsi="Times New Roman"/>
          <w:sz w:val="28"/>
          <w:szCs w:val="28"/>
        </w:rPr>
        <w:t>3)</w:t>
      </w:r>
      <w:r w:rsidRPr="003F3973">
        <w:rPr>
          <w:rFonts w:ascii="Times New Roman" w:hAnsi="Times New Roman"/>
          <w:sz w:val="28"/>
        </w:rPr>
        <w:t xml:space="preserve"> необходимо гармонизировать положения </w:t>
      </w:r>
      <w:r>
        <w:rPr>
          <w:rFonts w:ascii="Times New Roman" w:hAnsi="Times New Roman"/>
          <w:sz w:val="28"/>
        </w:rPr>
        <w:t>действующего</w:t>
      </w:r>
      <w:r w:rsidRPr="003F3973">
        <w:rPr>
          <w:rFonts w:ascii="Times New Roman" w:hAnsi="Times New Roman"/>
          <w:sz w:val="28"/>
        </w:rPr>
        <w:t xml:space="preserve"> законод</w:t>
      </w:r>
      <w:r w:rsidRPr="003F3973">
        <w:rPr>
          <w:rFonts w:ascii="Times New Roman" w:hAnsi="Times New Roman"/>
          <w:sz w:val="28"/>
        </w:rPr>
        <w:t>а</w:t>
      </w:r>
      <w:r w:rsidRPr="003F3973">
        <w:rPr>
          <w:rFonts w:ascii="Times New Roman" w:hAnsi="Times New Roman"/>
          <w:sz w:val="28"/>
        </w:rPr>
        <w:t>тель</w:t>
      </w:r>
      <w:r>
        <w:rPr>
          <w:rFonts w:ascii="Times New Roman" w:hAnsi="Times New Roman"/>
          <w:sz w:val="28"/>
        </w:rPr>
        <w:t>ства</w:t>
      </w:r>
      <w:r w:rsidRPr="003F3973">
        <w:rPr>
          <w:rFonts w:ascii="Times New Roman" w:hAnsi="Times New Roman"/>
          <w:sz w:val="28"/>
        </w:rPr>
        <w:t xml:space="preserve"> с положениями </w:t>
      </w:r>
      <w:r w:rsidRPr="003F3973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(ЕС) </w:t>
      </w:r>
      <w:r w:rsidRPr="003F397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1059/2003</w:t>
      </w:r>
      <w:r>
        <w:rPr>
          <w:rFonts w:ascii="Times New Roman" w:hAnsi="Times New Roman"/>
          <w:sz w:val="28"/>
          <w:szCs w:val="28"/>
        </w:rPr>
        <w:t xml:space="preserve"> Европейского Парл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мента и Совета от 26 мая 2003 года </w:t>
      </w:r>
      <w:r w:rsidRPr="003F39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учреждении единой с</w:t>
      </w:r>
      <w:r w:rsidRPr="003F3973">
        <w:rPr>
          <w:rFonts w:ascii="Times New Roman" w:hAnsi="Times New Roman"/>
          <w:bCs/>
          <w:sz w:val="28"/>
          <w:szCs w:val="28"/>
        </w:rPr>
        <w:t>татисти</w:t>
      </w:r>
      <w:r>
        <w:rPr>
          <w:rFonts w:ascii="Times New Roman" w:hAnsi="Times New Roman"/>
          <w:bCs/>
          <w:sz w:val="28"/>
          <w:szCs w:val="28"/>
        </w:rPr>
        <w:t>ческой</w:t>
      </w:r>
      <w:r w:rsidRPr="003F3973">
        <w:rPr>
          <w:rFonts w:ascii="Times New Roman" w:hAnsi="Times New Roman"/>
          <w:sz w:val="28"/>
          <w:szCs w:val="28"/>
          <w:shd w:val="clear" w:color="auto" w:fill="FFFFFF"/>
        </w:rPr>
        <w:t xml:space="preserve"> номенклатур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bCs/>
          <w:sz w:val="28"/>
          <w:szCs w:val="28"/>
        </w:rPr>
        <w:t>территориальных единиц</w:t>
      </w:r>
      <w:r w:rsidRPr="00B076DC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NUTS</w:t>
      </w:r>
      <w:r w:rsidRPr="00B076D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3F397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 xml:space="preserve"> территориального устройства регионов развития Республики Молдова</w:t>
      </w:r>
      <w:r w:rsidRPr="003F3973">
        <w:rPr>
          <w:rFonts w:ascii="Times New Roman" w:hAnsi="Times New Roman"/>
          <w:sz w:val="28"/>
        </w:rPr>
        <w:t>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4) отсутствует стратегическое видение обеспечения территори</w:t>
      </w:r>
      <w:r>
        <w:rPr>
          <w:rFonts w:ascii="Times New Roman" w:hAnsi="Times New Roman"/>
          <w:sz w:val="28"/>
          <w:szCs w:val="28"/>
        </w:rPr>
        <w:t>ального и пространственного</w:t>
      </w:r>
      <w:r w:rsidRPr="003F3973">
        <w:rPr>
          <w:rFonts w:ascii="Times New Roman" w:hAnsi="Times New Roman"/>
          <w:sz w:val="28"/>
          <w:szCs w:val="28"/>
        </w:rPr>
        <w:t xml:space="preserve"> развития Республики Молдова. До сих пор не утве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жден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лан обустройства территории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ые</w:t>
      </w:r>
      <w:r w:rsidRPr="003F3973">
        <w:rPr>
          <w:rFonts w:ascii="Times New Roman" w:hAnsi="Times New Roman"/>
          <w:sz w:val="28"/>
          <w:szCs w:val="28"/>
        </w:rPr>
        <w:t xml:space="preserve"> планы обустройства территори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большинстве органов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F3973">
        <w:rPr>
          <w:rFonts w:ascii="Times New Roman" w:hAnsi="Times New Roman"/>
          <w:sz w:val="28"/>
          <w:szCs w:val="28"/>
        </w:rPr>
        <w:t>публично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3F3973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F3973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ные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местные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 xml:space="preserve">ланы обустройства. </w:t>
      </w:r>
      <w:r>
        <w:rPr>
          <w:rFonts w:ascii="Times New Roman" w:hAnsi="Times New Roman"/>
          <w:sz w:val="28"/>
          <w:szCs w:val="28"/>
        </w:rPr>
        <w:t>По этой причине</w:t>
      </w:r>
      <w:r w:rsidRPr="003F3973">
        <w:rPr>
          <w:rFonts w:ascii="Times New Roman" w:hAnsi="Times New Roman"/>
          <w:sz w:val="28"/>
          <w:szCs w:val="28"/>
        </w:rPr>
        <w:t xml:space="preserve"> региональное развитие не в состоянии обеспечить территориальн</w:t>
      </w:r>
      <w:r>
        <w:rPr>
          <w:rFonts w:ascii="Times New Roman" w:hAnsi="Times New Roman"/>
          <w:sz w:val="28"/>
          <w:szCs w:val="28"/>
        </w:rPr>
        <w:t>ый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баланс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коммунальной инфраструктуры и услуг. Отсутствие то</w:t>
      </w:r>
      <w:r w:rsidRPr="003F3973">
        <w:rPr>
          <w:rFonts w:ascii="Times New Roman" w:hAnsi="Times New Roman"/>
          <w:sz w:val="28"/>
          <w:szCs w:val="28"/>
        </w:rPr>
        <w:t>ч</w:t>
      </w:r>
      <w:r w:rsidRPr="003F3973">
        <w:rPr>
          <w:rFonts w:ascii="Times New Roman" w:hAnsi="Times New Roman"/>
          <w:sz w:val="28"/>
          <w:szCs w:val="28"/>
        </w:rPr>
        <w:t xml:space="preserve">ной информации о коммунальной инфраструктуре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973">
        <w:rPr>
          <w:rFonts w:ascii="Times New Roman" w:hAnsi="Times New Roman"/>
          <w:sz w:val="28"/>
          <w:szCs w:val="28"/>
        </w:rPr>
        <w:t xml:space="preserve">услугах </w:t>
      </w:r>
      <w:r>
        <w:rPr>
          <w:rFonts w:ascii="Times New Roman" w:hAnsi="Times New Roman"/>
          <w:sz w:val="28"/>
          <w:szCs w:val="28"/>
        </w:rPr>
        <w:t>на</w:t>
      </w:r>
      <w:r w:rsidRPr="003F3973">
        <w:rPr>
          <w:rFonts w:ascii="Times New Roman" w:hAnsi="Times New Roman"/>
          <w:sz w:val="28"/>
          <w:szCs w:val="28"/>
        </w:rPr>
        <w:t xml:space="preserve"> территориях препятствует </w:t>
      </w:r>
      <w:r>
        <w:rPr>
          <w:rFonts w:ascii="Times New Roman" w:hAnsi="Times New Roman"/>
          <w:sz w:val="28"/>
          <w:szCs w:val="28"/>
        </w:rPr>
        <w:t xml:space="preserve">равномерному </w:t>
      </w:r>
      <w:r w:rsidRPr="003F3973">
        <w:rPr>
          <w:rFonts w:ascii="Times New Roman" w:hAnsi="Times New Roman"/>
          <w:sz w:val="28"/>
          <w:szCs w:val="28"/>
        </w:rPr>
        <w:t>региональному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развитию;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5) реализация </w:t>
      </w:r>
      <w:r>
        <w:rPr>
          <w:rFonts w:ascii="Times New Roman" w:hAnsi="Times New Roman"/>
          <w:sz w:val="28"/>
          <w:szCs w:val="28"/>
        </w:rPr>
        <w:t>программ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осуществляется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средством проектов, финансируемых </w:t>
      </w:r>
      <w:r>
        <w:rPr>
          <w:rFonts w:ascii="Times New Roman" w:hAnsi="Times New Roman"/>
          <w:sz w:val="28"/>
          <w:szCs w:val="28"/>
        </w:rPr>
        <w:t>в основном</w:t>
      </w:r>
      <w:r w:rsidRPr="003F3973">
        <w:rPr>
          <w:rFonts w:ascii="Times New Roman" w:hAnsi="Times New Roman"/>
          <w:sz w:val="28"/>
          <w:szCs w:val="28"/>
        </w:rPr>
        <w:t xml:space="preserve"> за счет Национального фонда регионального развития.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роекты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F3973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развития, </w:t>
      </w:r>
      <w:r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ванные</w:t>
      </w:r>
      <w:r w:rsidRPr="003F3973">
        <w:rPr>
          <w:rFonts w:ascii="Times New Roman" w:hAnsi="Times New Roman"/>
          <w:sz w:val="28"/>
          <w:szCs w:val="28"/>
        </w:rPr>
        <w:t xml:space="preserve"> до сих пор, были направлены, за </w:t>
      </w:r>
      <w:r>
        <w:rPr>
          <w:rFonts w:ascii="Times New Roman" w:hAnsi="Times New Roman"/>
          <w:sz w:val="28"/>
          <w:szCs w:val="28"/>
        </w:rPr>
        <w:t>редкими</w:t>
      </w:r>
      <w:r w:rsidRPr="003F3973">
        <w:rPr>
          <w:rFonts w:ascii="Times New Roman" w:hAnsi="Times New Roman"/>
          <w:sz w:val="28"/>
          <w:szCs w:val="28"/>
        </w:rPr>
        <w:t xml:space="preserve"> исключениями, преимущ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ственно на развитие объектов инфраструктуры коммунальных услуг (вода, канализация, дороги) и местных служб (</w:t>
      </w:r>
      <w:r>
        <w:rPr>
          <w:rFonts w:ascii="Times New Roman" w:hAnsi="Times New Roman"/>
          <w:sz w:val="28"/>
          <w:szCs w:val="28"/>
        </w:rPr>
        <w:t xml:space="preserve">санитарная </w:t>
      </w:r>
      <w:r w:rsidRPr="003F3973">
        <w:rPr>
          <w:rFonts w:ascii="Times New Roman" w:hAnsi="Times New Roman"/>
          <w:sz w:val="28"/>
          <w:szCs w:val="28"/>
        </w:rPr>
        <w:t>очистка, снабжение пит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евой водой и т.д.). На уровне регионо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развития не определ</w:t>
      </w:r>
      <w:r>
        <w:rPr>
          <w:rFonts w:ascii="Times New Roman" w:hAnsi="Times New Roman"/>
          <w:sz w:val="28"/>
          <w:szCs w:val="28"/>
        </w:rPr>
        <w:t>ялись</w:t>
      </w:r>
      <w:r w:rsidRPr="003F3973">
        <w:rPr>
          <w:rFonts w:ascii="Times New Roman" w:hAnsi="Times New Roman"/>
          <w:sz w:val="28"/>
          <w:szCs w:val="28"/>
        </w:rPr>
        <w:t xml:space="preserve"> и не </w:t>
      </w:r>
      <w:r>
        <w:rPr>
          <w:rFonts w:ascii="Times New Roman" w:hAnsi="Times New Roman"/>
          <w:sz w:val="28"/>
          <w:szCs w:val="28"/>
        </w:rPr>
        <w:t>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зовывались </w:t>
      </w:r>
      <w:r w:rsidRPr="003F3973">
        <w:rPr>
          <w:rFonts w:ascii="Times New Roman" w:hAnsi="Times New Roman"/>
          <w:sz w:val="28"/>
          <w:szCs w:val="28"/>
        </w:rPr>
        <w:t xml:space="preserve">проекты развития инфраструктуры региональных коммунальных </w:t>
      </w:r>
      <w:r>
        <w:rPr>
          <w:rFonts w:ascii="Times New Roman" w:hAnsi="Times New Roman"/>
          <w:sz w:val="28"/>
          <w:szCs w:val="28"/>
        </w:rPr>
        <w:t>служб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6) отсутствие нормативно-правовой базы</w:t>
      </w:r>
      <w:r>
        <w:rPr>
          <w:rFonts w:ascii="Times New Roman" w:hAnsi="Times New Roman"/>
          <w:sz w:val="28"/>
          <w:szCs w:val="28"/>
        </w:rPr>
        <w:t xml:space="preserve">, касающейся </w:t>
      </w:r>
      <w:r w:rsidRPr="003F3973">
        <w:rPr>
          <w:rFonts w:ascii="Times New Roman" w:hAnsi="Times New Roman"/>
          <w:sz w:val="28"/>
          <w:szCs w:val="28"/>
        </w:rPr>
        <w:t>концепции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гионализации услуг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препятствует росту числа инициатив в это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Pr="003F3973">
        <w:rPr>
          <w:rFonts w:ascii="Times New Roman" w:hAnsi="Times New Roman"/>
          <w:sz w:val="28"/>
          <w:szCs w:val="28"/>
        </w:rPr>
        <w:t xml:space="preserve">. Как </w:t>
      </w:r>
      <w:r>
        <w:rPr>
          <w:rFonts w:ascii="Times New Roman" w:hAnsi="Times New Roman"/>
          <w:sz w:val="28"/>
          <w:szCs w:val="28"/>
        </w:rPr>
        <w:t>отмечалось</w:t>
      </w:r>
      <w:r w:rsidRPr="003F3973">
        <w:rPr>
          <w:rFonts w:ascii="Times New Roman" w:hAnsi="Times New Roman"/>
          <w:sz w:val="28"/>
          <w:szCs w:val="28"/>
        </w:rPr>
        <w:t xml:space="preserve"> в оценке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проектов, </w:t>
      </w:r>
      <w:r>
        <w:rPr>
          <w:rFonts w:ascii="Times New Roman" w:hAnsi="Times New Roman"/>
          <w:sz w:val="28"/>
          <w:szCs w:val="28"/>
        </w:rPr>
        <w:t>выполненных</w:t>
      </w:r>
      <w:r w:rsidRPr="003F3973">
        <w:rPr>
          <w:rFonts w:ascii="Times New Roman" w:hAnsi="Times New Roman"/>
          <w:sz w:val="28"/>
          <w:szCs w:val="28"/>
        </w:rPr>
        <w:t xml:space="preserve"> при поддержке </w:t>
      </w:r>
      <w:r w:rsidRPr="003F3973">
        <w:rPr>
          <w:rFonts w:ascii="Times New Roman" w:hAnsi="Times New Roman"/>
          <w:sz w:val="28"/>
          <w:szCs w:val="28"/>
        </w:rPr>
        <w:lastRenderedPageBreak/>
        <w:t>Н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ционального фонда регионального развития</w:t>
      </w:r>
      <w:r w:rsidRPr="003F3973">
        <w:rPr>
          <w:rStyle w:val="FootnoteReference"/>
          <w:rFonts w:ascii="Times New Roman" w:hAnsi="Times New Roman"/>
          <w:sz w:val="28"/>
          <w:szCs w:val="28"/>
        </w:rPr>
        <w:footnoteReference w:id="14"/>
      </w:r>
      <w:r w:rsidRPr="003F3973">
        <w:rPr>
          <w:rFonts w:ascii="Times New Roman" w:hAnsi="Times New Roman"/>
          <w:sz w:val="28"/>
          <w:szCs w:val="28"/>
        </w:rPr>
        <w:t>, созданные/</w:t>
      </w:r>
      <w:r>
        <w:rPr>
          <w:rFonts w:ascii="Times New Roman" w:hAnsi="Times New Roman"/>
          <w:sz w:val="28"/>
          <w:szCs w:val="28"/>
        </w:rPr>
        <w:t>усовершенствован-ные</w:t>
      </w:r>
      <w:r w:rsidRPr="003F3973">
        <w:rPr>
          <w:rFonts w:ascii="Times New Roman" w:hAnsi="Times New Roman"/>
          <w:sz w:val="28"/>
          <w:szCs w:val="28"/>
        </w:rPr>
        <w:t xml:space="preserve"> публичные </w:t>
      </w:r>
      <w:r>
        <w:rPr>
          <w:rFonts w:ascii="Times New Roman" w:hAnsi="Times New Roman"/>
          <w:sz w:val="28"/>
          <w:szCs w:val="28"/>
        </w:rPr>
        <w:t>службы относятся</w:t>
      </w:r>
      <w:r w:rsidRPr="003F3973">
        <w:rPr>
          <w:rFonts w:ascii="Times New Roman" w:hAnsi="Times New Roman"/>
          <w:sz w:val="28"/>
          <w:szCs w:val="28"/>
        </w:rPr>
        <w:t xml:space="preserve"> скорее </w:t>
      </w:r>
      <w:r>
        <w:rPr>
          <w:rFonts w:ascii="Times New Roman" w:hAnsi="Times New Roman"/>
          <w:sz w:val="28"/>
          <w:szCs w:val="28"/>
        </w:rPr>
        <w:t>к местному</w:t>
      </w:r>
      <w:r w:rsidRPr="003F3973">
        <w:rPr>
          <w:rFonts w:ascii="Times New Roman" w:hAnsi="Times New Roman"/>
          <w:sz w:val="28"/>
          <w:szCs w:val="28"/>
        </w:rPr>
        <w:t xml:space="preserve">, нежели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F3973">
        <w:rPr>
          <w:rFonts w:ascii="Times New Roman" w:hAnsi="Times New Roman"/>
          <w:sz w:val="28"/>
          <w:szCs w:val="28"/>
        </w:rPr>
        <w:t>регионал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ому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уровню</w:t>
      </w:r>
      <w:r w:rsidRPr="003F3973">
        <w:rPr>
          <w:rFonts w:ascii="Times New Roman" w:hAnsi="Times New Roman"/>
          <w:sz w:val="28"/>
          <w:szCs w:val="28"/>
        </w:rPr>
        <w:t>, что не способствует сокращению различий в развитии и не обеспечивает экономическую эффективность услуг, экономи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за счет ма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штаба </w:t>
      </w:r>
      <w:r>
        <w:rPr>
          <w:rFonts w:ascii="Times New Roman" w:hAnsi="Times New Roman"/>
          <w:sz w:val="28"/>
          <w:szCs w:val="28"/>
        </w:rPr>
        <w:t>и их</w:t>
      </w:r>
      <w:r w:rsidRPr="003F3973">
        <w:rPr>
          <w:rFonts w:ascii="Times New Roman" w:hAnsi="Times New Roman"/>
          <w:sz w:val="28"/>
          <w:szCs w:val="28"/>
        </w:rPr>
        <w:t xml:space="preserve"> экстернализаци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. В целом публичные </w:t>
      </w:r>
      <w:r>
        <w:rPr>
          <w:rFonts w:ascii="Times New Roman" w:hAnsi="Times New Roman"/>
          <w:sz w:val="28"/>
          <w:szCs w:val="28"/>
        </w:rPr>
        <w:t>службы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первостепенного значения</w:t>
      </w:r>
      <w:r w:rsidRPr="003F3973">
        <w:rPr>
          <w:rFonts w:ascii="Times New Roman" w:hAnsi="Times New Roman"/>
          <w:sz w:val="28"/>
          <w:szCs w:val="28"/>
        </w:rPr>
        <w:t xml:space="preserve"> (водоснабжение, канализация, </w:t>
      </w:r>
      <w:r>
        <w:rPr>
          <w:rFonts w:ascii="Times New Roman" w:hAnsi="Times New Roman"/>
          <w:sz w:val="28"/>
          <w:szCs w:val="28"/>
        </w:rPr>
        <w:t xml:space="preserve">санитарная </w:t>
      </w:r>
      <w:r w:rsidRPr="003F3973">
        <w:rPr>
          <w:rFonts w:ascii="Times New Roman" w:hAnsi="Times New Roman"/>
          <w:sz w:val="28"/>
          <w:szCs w:val="28"/>
        </w:rPr>
        <w:t>очист</w:t>
      </w:r>
      <w:r>
        <w:rPr>
          <w:rFonts w:ascii="Times New Roman" w:hAnsi="Times New Roman"/>
          <w:sz w:val="28"/>
          <w:szCs w:val="28"/>
        </w:rPr>
        <w:t>ка, здравоохран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3F3973">
        <w:rPr>
          <w:rFonts w:ascii="Times New Roman" w:hAnsi="Times New Roman"/>
          <w:sz w:val="28"/>
          <w:szCs w:val="28"/>
        </w:rPr>
        <w:t xml:space="preserve"> и т.д.) </w:t>
      </w:r>
      <w:r>
        <w:rPr>
          <w:rFonts w:ascii="Times New Roman" w:hAnsi="Times New Roman"/>
          <w:sz w:val="28"/>
          <w:szCs w:val="28"/>
        </w:rPr>
        <w:t>остаются малочисленными</w:t>
      </w:r>
      <w:r w:rsidRPr="003F3973">
        <w:rPr>
          <w:rFonts w:ascii="Times New Roman" w:hAnsi="Times New Roman"/>
          <w:sz w:val="28"/>
          <w:szCs w:val="28"/>
        </w:rPr>
        <w:t xml:space="preserve"> и непропорционально расположен</w:t>
      </w:r>
      <w:r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на территории регионов.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AF672B">
        <w:rPr>
          <w:rFonts w:ascii="Times New Roman" w:hAnsi="Times New Roman"/>
          <w:i/>
          <w:sz w:val="28"/>
        </w:rPr>
        <w:t>Третья категория проблем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 </w:t>
      </w:r>
      <w:r w:rsidRPr="009F0216">
        <w:rPr>
          <w:rFonts w:ascii="Times New Roman" w:hAnsi="Times New Roman"/>
          <w:b/>
          <w:sz w:val="28"/>
          <w:szCs w:val="28"/>
        </w:rPr>
        <w:t>в недостаточности предпосылок к обеспечению долгосрочного экономического развития регионов</w:t>
      </w:r>
      <w:r w:rsidRPr="00CB2211">
        <w:rPr>
          <w:rFonts w:ascii="Times New Roman" w:hAnsi="Times New Roman"/>
          <w:sz w:val="28"/>
          <w:szCs w:val="28"/>
        </w:rPr>
        <w:t>. Сущ</w:t>
      </w:r>
      <w:r w:rsidRPr="00CB2211">
        <w:rPr>
          <w:rFonts w:ascii="Times New Roman" w:hAnsi="Times New Roman"/>
          <w:sz w:val="28"/>
          <w:szCs w:val="28"/>
        </w:rPr>
        <w:t>е</w:t>
      </w:r>
      <w:r w:rsidRPr="00CB2211">
        <w:rPr>
          <w:rFonts w:ascii="Times New Roman" w:hAnsi="Times New Roman"/>
          <w:sz w:val="28"/>
          <w:szCs w:val="28"/>
        </w:rPr>
        <w:t>ст</w:t>
      </w:r>
      <w:r w:rsidRPr="003F3973">
        <w:rPr>
          <w:rFonts w:ascii="Times New Roman" w:hAnsi="Times New Roman"/>
          <w:sz w:val="28"/>
          <w:szCs w:val="28"/>
        </w:rPr>
        <w:t xml:space="preserve">вование </w:t>
      </w:r>
      <w:r>
        <w:rPr>
          <w:rFonts w:ascii="Times New Roman" w:hAnsi="Times New Roman"/>
          <w:sz w:val="28"/>
          <w:szCs w:val="28"/>
        </w:rPr>
        <w:t>таких предпосылок способствовало бы</w:t>
      </w:r>
      <w:r w:rsidRPr="003F3973">
        <w:rPr>
          <w:rFonts w:ascii="Times New Roman" w:hAnsi="Times New Roman"/>
          <w:sz w:val="28"/>
          <w:szCs w:val="28"/>
        </w:rPr>
        <w:t xml:space="preserve"> в первую очередь росту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гионального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алового внутреннего продукта </w:t>
      </w:r>
      <w:r>
        <w:rPr>
          <w:rFonts w:ascii="Times New Roman" w:hAnsi="Times New Roman"/>
          <w:sz w:val="28"/>
          <w:szCs w:val="28"/>
        </w:rPr>
        <w:t>(</w:t>
      </w:r>
      <w:r w:rsidRPr="003F3973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t>на сегодняшний день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 не измерен)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росту </w:t>
      </w:r>
      <w:r w:rsidRPr="003F3973">
        <w:rPr>
          <w:rFonts w:ascii="Times New Roman" w:hAnsi="Times New Roman"/>
          <w:sz w:val="28"/>
          <w:szCs w:val="28"/>
        </w:rPr>
        <w:t>местных доходов, привлечению инвестиций, созд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нию малых и средних предприятий, </w:t>
      </w:r>
      <w:r>
        <w:rPr>
          <w:rFonts w:ascii="Times New Roman" w:hAnsi="Times New Roman"/>
          <w:sz w:val="28"/>
          <w:szCs w:val="28"/>
        </w:rPr>
        <w:t xml:space="preserve">росту числа </w:t>
      </w:r>
      <w:r w:rsidRPr="003F3973">
        <w:rPr>
          <w:rFonts w:ascii="Times New Roman" w:hAnsi="Times New Roman"/>
          <w:sz w:val="28"/>
          <w:szCs w:val="28"/>
        </w:rPr>
        <w:t xml:space="preserve">рабочих мест в регионах, что </w:t>
      </w:r>
      <w:r>
        <w:rPr>
          <w:rFonts w:ascii="Times New Roman" w:hAnsi="Times New Roman"/>
          <w:sz w:val="28"/>
          <w:szCs w:val="28"/>
        </w:rPr>
        <w:t xml:space="preserve">приведет к </w:t>
      </w:r>
      <w:r w:rsidRPr="003F3973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конкурентоспособности регионов развития и, соо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ветственно, привлечени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3F3973">
        <w:rPr>
          <w:rFonts w:ascii="Times New Roman" w:hAnsi="Times New Roman"/>
          <w:sz w:val="28"/>
          <w:szCs w:val="28"/>
        </w:rPr>
        <w:t>и частных инвестиций.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итуация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3973">
        <w:rPr>
          <w:rFonts w:ascii="Times New Roman" w:hAnsi="Times New Roman"/>
          <w:sz w:val="28"/>
          <w:szCs w:val="28"/>
        </w:rPr>
        <w:t>существующая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F3973">
        <w:rPr>
          <w:rFonts w:ascii="Times New Roman" w:hAnsi="Times New Roman"/>
          <w:sz w:val="28"/>
          <w:szCs w:val="28"/>
        </w:rPr>
        <w:t>а данный момент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выглядит следующим 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разом:</w:t>
      </w:r>
    </w:p>
    <w:p w:rsidR="00CF015F" w:rsidRPr="003F3973" w:rsidRDefault="00CF015F" w:rsidP="00CF015F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1) более 2/3 предприятий расположены в 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Кишинэу, при</w:t>
      </w:r>
      <w:r>
        <w:rPr>
          <w:rFonts w:ascii="Times New Roman" w:hAnsi="Times New Roman"/>
          <w:sz w:val="28"/>
          <w:szCs w:val="28"/>
        </w:rPr>
        <w:t xml:space="preserve"> этом</w:t>
      </w:r>
      <w:r w:rsidRPr="003F3973">
        <w:rPr>
          <w:rFonts w:ascii="Times New Roman" w:hAnsi="Times New Roman"/>
          <w:sz w:val="28"/>
          <w:szCs w:val="28"/>
        </w:rPr>
        <w:t xml:space="preserve"> на них приходится почти 3/4 </w:t>
      </w:r>
      <w:r>
        <w:rPr>
          <w:rFonts w:ascii="Times New Roman" w:hAnsi="Times New Roman"/>
          <w:sz w:val="28"/>
          <w:szCs w:val="28"/>
        </w:rPr>
        <w:t xml:space="preserve">дохода </w:t>
      </w:r>
      <w:r w:rsidRPr="003F3973">
        <w:rPr>
          <w:rFonts w:ascii="Times New Roman" w:hAnsi="Times New Roman"/>
          <w:sz w:val="28"/>
          <w:szCs w:val="28"/>
        </w:rPr>
        <w:t>от продаж (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3F3973">
        <w:rPr>
          <w:rFonts w:ascii="Times New Roman" w:hAnsi="Times New Roman"/>
          <w:sz w:val="28"/>
          <w:szCs w:val="28"/>
        </w:rPr>
        <w:t>73,3%), в то вр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мя как средние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r w:rsidRPr="003F3973">
        <w:rPr>
          <w:rFonts w:ascii="Times New Roman" w:hAnsi="Times New Roman"/>
          <w:sz w:val="28"/>
          <w:szCs w:val="28"/>
        </w:rPr>
        <w:t xml:space="preserve">этих показателей в трех </w:t>
      </w:r>
      <w:r>
        <w:rPr>
          <w:rFonts w:ascii="Times New Roman" w:hAnsi="Times New Roman"/>
          <w:sz w:val="28"/>
          <w:szCs w:val="28"/>
        </w:rPr>
        <w:t xml:space="preserve">остальных </w:t>
      </w:r>
      <w:r w:rsidRPr="003F3973">
        <w:rPr>
          <w:rFonts w:ascii="Times New Roman" w:hAnsi="Times New Roman"/>
          <w:sz w:val="28"/>
          <w:szCs w:val="28"/>
        </w:rPr>
        <w:t xml:space="preserve">регионах едва </w:t>
      </w:r>
      <w:r>
        <w:rPr>
          <w:rFonts w:ascii="Times New Roman" w:hAnsi="Times New Roman"/>
          <w:sz w:val="28"/>
          <w:szCs w:val="28"/>
        </w:rPr>
        <w:t>достигают</w:t>
      </w:r>
      <w:r w:rsidRPr="003F397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10%;</w:t>
      </w:r>
    </w:p>
    <w:p w:rsidR="00CF015F" w:rsidRPr="003F3973" w:rsidRDefault="00CF015F" w:rsidP="00CF015F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2) публичные и частные инвестиции распределяются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территория</w:t>
      </w:r>
      <w:r>
        <w:rPr>
          <w:rFonts w:ascii="Times New Roman" w:hAnsi="Times New Roman"/>
          <w:sz w:val="28"/>
          <w:szCs w:val="28"/>
        </w:rPr>
        <w:t>м</w:t>
      </w:r>
      <w:r w:rsidRPr="009E3822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неравномерно, с существенными различиями по территориальному профилю. Как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ывает</w:t>
      </w:r>
      <w:r w:rsidRPr="003F3973">
        <w:rPr>
          <w:rFonts w:ascii="Times New Roman" w:hAnsi="Times New Roman"/>
          <w:sz w:val="28"/>
          <w:szCs w:val="28"/>
        </w:rPr>
        <w:t xml:space="preserve"> социально-экономическ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3F3973">
        <w:rPr>
          <w:rFonts w:ascii="Times New Roman" w:hAnsi="Times New Roman"/>
          <w:sz w:val="28"/>
          <w:szCs w:val="28"/>
        </w:rPr>
        <w:t xml:space="preserve"> анализ существующей ситуации, инвестиции </w:t>
      </w:r>
      <w:r>
        <w:rPr>
          <w:rFonts w:ascii="Times New Roman" w:hAnsi="Times New Roman"/>
          <w:sz w:val="28"/>
          <w:szCs w:val="28"/>
        </w:rPr>
        <w:t>осуществляются,</w:t>
      </w:r>
      <w:r w:rsidRPr="003F3973">
        <w:rPr>
          <w:rFonts w:ascii="Times New Roman" w:hAnsi="Times New Roman"/>
          <w:sz w:val="28"/>
          <w:szCs w:val="28"/>
        </w:rPr>
        <w:t xml:space="preserve"> как 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в мун</w:t>
      </w:r>
      <w:r>
        <w:rPr>
          <w:rFonts w:ascii="Times New Roman" w:hAnsi="Times New Roman"/>
          <w:sz w:val="28"/>
          <w:szCs w:val="28"/>
        </w:rPr>
        <w:t>иципии</w:t>
      </w:r>
      <w:r w:rsidRPr="003F3973">
        <w:rPr>
          <w:rFonts w:ascii="Times New Roman" w:hAnsi="Times New Roman"/>
          <w:sz w:val="28"/>
          <w:szCs w:val="28"/>
        </w:rPr>
        <w:t xml:space="preserve"> Кишинэу и в други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крупных </w:t>
      </w:r>
      <w:r w:rsidRPr="003F397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х</w:t>
      </w:r>
      <w:r w:rsidRPr="00AC55C9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с п</w:t>
      </w:r>
      <w:r>
        <w:rPr>
          <w:rFonts w:ascii="Times New Roman" w:hAnsi="Times New Roman"/>
          <w:sz w:val="28"/>
          <w:szCs w:val="28"/>
        </w:rPr>
        <w:t>очти семикратными</w:t>
      </w:r>
      <w:r w:rsidRPr="003F3973">
        <w:rPr>
          <w:rFonts w:ascii="Times New Roman" w:hAnsi="Times New Roman"/>
          <w:sz w:val="28"/>
          <w:szCs w:val="28"/>
        </w:rPr>
        <w:t xml:space="preserve"> различиями по территориальному профилю. Инвестиции в сельск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местност</w:t>
      </w:r>
      <w:r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 или не осуществляются</w:t>
      </w:r>
      <w:r>
        <w:rPr>
          <w:rFonts w:ascii="Times New Roman" w:hAnsi="Times New Roman"/>
          <w:sz w:val="28"/>
          <w:szCs w:val="28"/>
        </w:rPr>
        <w:t xml:space="preserve"> вовсе, </w:t>
      </w:r>
      <w:r w:rsidRPr="003F3973">
        <w:rPr>
          <w:rFonts w:ascii="Times New Roman" w:hAnsi="Times New Roman"/>
          <w:sz w:val="28"/>
          <w:szCs w:val="28"/>
        </w:rPr>
        <w:t>или ничтожно малы по сравнению с город</w:t>
      </w:r>
      <w:r>
        <w:rPr>
          <w:rFonts w:ascii="Times New Roman" w:hAnsi="Times New Roman"/>
          <w:sz w:val="28"/>
          <w:szCs w:val="28"/>
        </w:rPr>
        <w:t>ской местностью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ому</w:t>
      </w:r>
      <w:r w:rsidRPr="003F3973">
        <w:rPr>
          <w:rFonts w:ascii="Times New Roman" w:hAnsi="Times New Roman"/>
          <w:sz w:val="28"/>
          <w:szCs w:val="28"/>
        </w:rPr>
        <w:t xml:space="preserve"> показ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существуют разрывы между </w:t>
      </w:r>
      <w:r w:rsidRPr="003F3973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>.</w:t>
      </w:r>
      <w:r w:rsidRPr="001B0E36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Этот факт указывает на отсутствие последовательного стратегического </w:t>
      </w:r>
      <w:r>
        <w:rPr>
          <w:rFonts w:ascii="Times New Roman" w:hAnsi="Times New Roman"/>
          <w:sz w:val="28"/>
          <w:szCs w:val="28"/>
        </w:rPr>
        <w:t>направления</w:t>
      </w:r>
      <w:r w:rsidRPr="003F3973">
        <w:rPr>
          <w:rFonts w:ascii="Times New Roman" w:hAnsi="Times New Roman"/>
          <w:sz w:val="28"/>
          <w:szCs w:val="28"/>
        </w:rPr>
        <w:t xml:space="preserve"> инвестиров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на уровне страны;</w:t>
      </w:r>
    </w:p>
    <w:p w:rsidR="00CF015F" w:rsidRPr="003F3973" w:rsidRDefault="00CF015F" w:rsidP="00CF015F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 xml:space="preserve"> развития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бизнес-инфраструктур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в целом достаточн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развита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>ногие экономически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стру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>ы, однако,</w:t>
      </w:r>
      <w:r w:rsidRPr="003F3973">
        <w:rPr>
          <w:rFonts w:ascii="Times New Roman" w:hAnsi="Times New Roman"/>
          <w:sz w:val="28"/>
          <w:szCs w:val="28"/>
        </w:rPr>
        <w:t xml:space="preserve"> нуждаются в значительных инвестициях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создания технич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ской и производственной инфраструктуры, способствующей привлечению иностранных инвестиций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запуска новых или расширени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lastRenderedPageBreak/>
        <w:t>существующих производств. Основным препятствием является недостаток финансовых средств;</w:t>
      </w:r>
    </w:p>
    <w:p w:rsidR="00CF015F" w:rsidRPr="003F3973" w:rsidRDefault="00CF015F" w:rsidP="00CF015F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избыточное </w:t>
      </w:r>
      <w:r w:rsidRPr="003F3973">
        <w:rPr>
          <w:rFonts w:ascii="Times New Roman" w:hAnsi="Times New Roman"/>
          <w:sz w:val="28"/>
          <w:szCs w:val="28"/>
        </w:rPr>
        <w:t xml:space="preserve">территориальное дробление обуславливает </w:t>
      </w:r>
      <w:r>
        <w:rPr>
          <w:rFonts w:ascii="Times New Roman" w:hAnsi="Times New Roman"/>
          <w:sz w:val="28"/>
          <w:szCs w:val="28"/>
        </w:rPr>
        <w:t>недостаток</w:t>
      </w:r>
      <w:r w:rsidRPr="003F3973">
        <w:rPr>
          <w:rFonts w:ascii="Times New Roman" w:hAnsi="Times New Roman"/>
          <w:sz w:val="28"/>
          <w:szCs w:val="28"/>
        </w:rPr>
        <w:t xml:space="preserve"> на национальном, местном и региональном уровн</w:t>
      </w:r>
      <w:r>
        <w:rPr>
          <w:rFonts w:ascii="Times New Roman" w:hAnsi="Times New Roman"/>
          <w:sz w:val="28"/>
          <w:szCs w:val="28"/>
        </w:rPr>
        <w:t>ях</w:t>
      </w:r>
      <w:r w:rsidRPr="003F3973">
        <w:rPr>
          <w:rFonts w:ascii="Times New Roman" w:hAnsi="Times New Roman"/>
          <w:sz w:val="28"/>
          <w:szCs w:val="28"/>
        </w:rPr>
        <w:t xml:space="preserve"> ресурсов и потенциал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ных возможностей развития, а также </w:t>
      </w:r>
      <w:r>
        <w:rPr>
          <w:rFonts w:ascii="Times New Roman" w:hAnsi="Times New Roman"/>
          <w:sz w:val="28"/>
          <w:szCs w:val="28"/>
        </w:rPr>
        <w:t>ограниченные</w:t>
      </w:r>
      <w:r w:rsidRPr="003F3973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ясные </w:t>
      </w:r>
      <w:r w:rsidRPr="003F3973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роста из-за экономической ситуации, слабого инстит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ционального потенциала, непривлекательной инвестиционной среды, отсу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ствия знаний и опыта в привлечении инвестиций;</w:t>
      </w:r>
    </w:p>
    <w:p w:rsidR="00CF015F" w:rsidRPr="003F3973" w:rsidRDefault="00CF015F" w:rsidP="00CF015F">
      <w:pPr>
        <w:tabs>
          <w:tab w:val="left" w:pos="142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5) существующие внешние фонды (</w:t>
      </w:r>
      <w:r>
        <w:rPr>
          <w:rFonts w:ascii="Times New Roman" w:hAnsi="Times New Roman"/>
          <w:sz w:val="28"/>
          <w:szCs w:val="28"/>
        </w:rPr>
        <w:t xml:space="preserve">такие как </w:t>
      </w:r>
      <w:r w:rsidRPr="003F3973">
        <w:rPr>
          <w:rFonts w:ascii="Times New Roman" w:hAnsi="Times New Roman"/>
          <w:sz w:val="28"/>
          <w:szCs w:val="28"/>
        </w:rPr>
        <w:t>программы трансграни</w:t>
      </w:r>
      <w:r w:rsidRPr="003F3973">
        <w:rPr>
          <w:rFonts w:ascii="Times New Roman" w:hAnsi="Times New Roman"/>
          <w:sz w:val="28"/>
          <w:szCs w:val="28"/>
        </w:rPr>
        <w:t>ч</w:t>
      </w:r>
      <w:r w:rsidRPr="003F3973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а</w:t>
      </w:r>
      <w:r w:rsidRPr="002B72CD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оюза </w:t>
      </w:r>
      <w:r>
        <w:rPr>
          <w:rFonts w:ascii="Times New Roman" w:hAnsi="Times New Roman"/>
          <w:sz w:val="28"/>
          <w:szCs w:val="28"/>
        </w:rPr>
        <w:t>и т.д.</w:t>
      </w:r>
      <w:r w:rsidRPr="003F3973">
        <w:rPr>
          <w:rFonts w:ascii="Times New Roman" w:hAnsi="Times New Roman"/>
          <w:sz w:val="28"/>
          <w:szCs w:val="28"/>
        </w:rPr>
        <w:t xml:space="preserve">) или средства, </w:t>
      </w:r>
      <w:r>
        <w:rPr>
          <w:rFonts w:ascii="Times New Roman" w:hAnsi="Times New Roman"/>
          <w:sz w:val="28"/>
          <w:szCs w:val="28"/>
        </w:rPr>
        <w:t>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других </w:t>
      </w:r>
      <w:r w:rsidRPr="003F3973">
        <w:rPr>
          <w:rFonts w:ascii="Times New Roman" w:hAnsi="Times New Roman"/>
          <w:sz w:val="28"/>
          <w:szCs w:val="28"/>
        </w:rPr>
        <w:t>программ международных доноров, сопоставимые с ресурсами Национального фонда регионального развития, используются для различных местных проектов</w:t>
      </w:r>
      <w:r w:rsidRPr="002B72CD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несогласованно. </w:t>
      </w:r>
      <w:r>
        <w:rPr>
          <w:rFonts w:ascii="Times New Roman" w:hAnsi="Times New Roman"/>
          <w:sz w:val="28"/>
          <w:szCs w:val="28"/>
        </w:rPr>
        <w:t>При этом</w:t>
      </w:r>
      <w:r w:rsidRPr="003F3973">
        <w:rPr>
          <w:rFonts w:ascii="Times New Roman" w:hAnsi="Times New Roman"/>
          <w:sz w:val="28"/>
          <w:szCs w:val="28"/>
        </w:rPr>
        <w:t xml:space="preserve"> теряется возмо</w:t>
      </w:r>
      <w:r w:rsidRPr="003F3973">
        <w:rPr>
          <w:rFonts w:ascii="Times New Roman" w:hAnsi="Times New Roman"/>
          <w:sz w:val="28"/>
          <w:szCs w:val="28"/>
        </w:rPr>
        <w:t>ж</w:t>
      </w:r>
      <w:r w:rsidRPr="003F3973">
        <w:rPr>
          <w:rFonts w:ascii="Times New Roman" w:hAnsi="Times New Roman"/>
          <w:sz w:val="28"/>
          <w:szCs w:val="28"/>
        </w:rPr>
        <w:t>ность объединения ресурсов и увеличения доходности реализуемых проектов развития.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Таким образом, главн</w:t>
      </w:r>
      <w:r>
        <w:rPr>
          <w:rFonts w:ascii="Times New Roman" w:hAnsi="Times New Roman"/>
          <w:sz w:val="28"/>
          <w:szCs w:val="28"/>
        </w:rPr>
        <w:t>ая</w:t>
      </w:r>
      <w:r w:rsidRPr="003F3973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области регионального развития </w:t>
      </w:r>
      <w:r>
        <w:rPr>
          <w:rFonts w:ascii="Times New Roman" w:hAnsi="Times New Roman"/>
          <w:sz w:val="28"/>
          <w:szCs w:val="28"/>
        </w:rPr>
        <w:t>состоит в том</w:t>
      </w:r>
      <w:r w:rsidRPr="003F3973">
        <w:rPr>
          <w:rFonts w:ascii="Times New Roman" w:hAnsi="Times New Roman"/>
          <w:sz w:val="28"/>
          <w:szCs w:val="28"/>
        </w:rPr>
        <w:t>, что политика регионального развития не обеспечивает сбаланс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рованно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долгосрочно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регионов и </w:t>
      </w:r>
      <w:r>
        <w:rPr>
          <w:rFonts w:ascii="Times New Roman" w:hAnsi="Times New Roman"/>
          <w:sz w:val="28"/>
          <w:szCs w:val="28"/>
        </w:rPr>
        <w:t>слабо</w:t>
      </w:r>
      <w:r w:rsidRPr="003F3973">
        <w:rPr>
          <w:rFonts w:ascii="Times New Roman" w:hAnsi="Times New Roman"/>
          <w:sz w:val="28"/>
          <w:szCs w:val="28"/>
        </w:rPr>
        <w:t xml:space="preserve"> способствует </w:t>
      </w:r>
      <w:r>
        <w:rPr>
          <w:rFonts w:ascii="Times New Roman" w:hAnsi="Times New Roman"/>
          <w:sz w:val="28"/>
          <w:szCs w:val="28"/>
        </w:rPr>
        <w:t>росту</w:t>
      </w:r>
      <w:r w:rsidRPr="003F3973">
        <w:rPr>
          <w:rFonts w:ascii="Times New Roman" w:hAnsi="Times New Roman"/>
          <w:sz w:val="28"/>
          <w:szCs w:val="28"/>
        </w:rPr>
        <w:t xml:space="preserve"> бл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госостояния населения. </w:t>
      </w:r>
      <w:r>
        <w:rPr>
          <w:rFonts w:ascii="Times New Roman" w:hAnsi="Times New Roman"/>
          <w:sz w:val="28"/>
          <w:szCs w:val="28"/>
        </w:rPr>
        <w:t>Действующая</w:t>
      </w:r>
      <w:r w:rsidRPr="003F3973">
        <w:rPr>
          <w:rFonts w:ascii="Times New Roman" w:hAnsi="Times New Roman"/>
          <w:sz w:val="28"/>
          <w:szCs w:val="28"/>
        </w:rPr>
        <w:t xml:space="preserve"> политика регионального развития не обеспечивает устойчивых предпосылок для продвижения/обеспечения терр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ториальной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социально-</w:t>
      </w:r>
      <w:r w:rsidRPr="00216EDA">
        <w:rPr>
          <w:rFonts w:ascii="Times New Roman" w:hAnsi="Times New Roman"/>
          <w:sz w:val="28"/>
          <w:szCs w:val="28"/>
        </w:rPr>
        <w:t>экономической сплоченности в регионах развития.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Данная Стратегия направлена на изменение существующей ситуации путем создания необходим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предпосылок и концептуальной основы для</w:t>
      </w:r>
      <w:r>
        <w:rPr>
          <w:rFonts w:ascii="Times New Roman" w:hAnsi="Times New Roman"/>
          <w:sz w:val="28"/>
          <w:szCs w:val="28"/>
        </w:rPr>
        <w:t xml:space="preserve"> обеспечения соответствия </w:t>
      </w:r>
      <w:r w:rsidRPr="003F3973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на период 2016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соответствующим критериям и </w:t>
      </w:r>
      <w:r>
        <w:rPr>
          <w:rFonts w:ascii="Times New Roman" w:hAnsi="Times New Roman"/>
          <w:sz w:val="28"/>
          <w:szCs w:val="28"/>
        </w:rPr>
        <w:t>ее превращения</w:t>
      </w:r>
      <w:r w:rsidRPr="003F3973">
        <w:rPr>
          <w:rFonts w:ascii="Times New Roman" w:hAnsi="Times New Roman"/>
          <w:sz w:val="28"/>
          <w:szCs w:val="28"/>
        </w:rPr>
        <w:t xml:space="preserve"> в межотраслевую политику, </w:t>
      </w:r>
      <w:r>
        <w:rPr>
          <w:rFonts w:ascii="Times New Roman" w:hAnsi="Times New Roman"/>
          <w:sz w:val="28"/>
          <w:szCs w:val="28"/>
        </w:rPr>
        <w:t xml:space="preserve">отвечающую требованиям </w:t>
      </w:r>
      <w:r w:rsidRPr="003F3973">
        <w:rPr>
          <w:rFonts w:ascii="Times New Roman" w:hAnsi="Times New Roman"/>
          <w:sz w:val="28"/>
          <w:szCs w:val="28"/>
        </w:rPr>
        <w:t>европейски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Pr="003F3973">
        <w:rPr>
          <w:rFonts w:ascii="Times New Roman" w:hAnsi="Times New Roman"/>
          <w:sz w:val="28"/>
          <w:szCs w:val="28"/>
        </w:rPr>
        <w:t xml:space="preserve"> и принцип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в этой области. В связи с этим </w:t>
      </w:r>
      <w:r>
        <w:rPr>
          <w:rFonts w:ascii="Times New Roman" w:hAnsi="Times New Roman"/>
          <w:sz w:val="28"/>
          <w:szCs w:val="28"/>
        </w:rPr>
        <w:t>необходимо</w:t>
      </w:r>
      <w:r w:rsidRPr="003F3973">
        <w:rPr>
          <w:rFonts w:ascii="Times New Roman" w:hAnsi="Times New Roman"/>
          <w:sz w:val="28"/>
          <w:szCs w:val="28"/>
        </w:rPr>
        <w:t xml:space="preserve"> обеспечить направление усилий всех участвующих в процессе сторон и необходимых ресурсов на достиж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ние предусмотренных настоящей Стратегией </w:t>
      </w:r>
      <w:r>
        <w:rPr>
          <w:rFonts w:ascii="Times New Roman" w:hAnsi="Times New Roman"/>
          <w:sz w:val="28"/>
          <w:szCs w:val="28"/>
        </w:rPr>
        <w:t>основной</w:t>
      </w:r>
      <w:r w:rsidRPr="003F3973">
        <w:rPr>
          <w:rFonts w:ascii="Times New Roman" w:hAnsi="Times New Roman"/>
          <w:sz w:val="28"/>
          <w:szCs w:val="28"/>
        </w:rPr>
        <w:t xml:space="preserve"> цели и конкретных задач.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pStyle w:val="Heading1"/>
        <w:numPr>
          <w:ilvl w:val="0"/>
          <w:numId w:val="6"/>
        </w:numPr>
        <w:tabs>
          <w:tab w:val="left" w:pos="993"/>
        </w:tabs>
        <w:spacing w:before="0"/>
        <w:ind w:left="0"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30" w:name="_Toc443385626"/>
      <w:r>
        <w:rPr>
          <w:rFonts w:ascii="Times New Roman" w:hAnsi="Times New Roman"/>
          <w:b/>
          <w:color w:val="auto"/>
          <w:sz w:val="28"/>
          <w:szCs w:val="28"/>
        </w:rPr>
        <w:t>Основная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цель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и </w:t>
      </w:r>
      <w:r>
        <w:rPr>
          <w:rFonts w:ascii="Times New Roman" w:hAnsi="Times New Roman"/>
          <w:b/>
          <w:color w:val="auto"/>
          <w:sz w:val="28"/>
          <w:szCs w:val="28"/>
        </w:rPr>
        <w:t>конкретные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задачи</w:t>
      </w:r>
      <w:bookmarkEnd w:id="30"/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контексте настоящей Стратегии достижение </w:t>
      </w:r>
      <w:r>
        <w:rPr>
          <w:rFonts w:ascii="Times New Roman" w:hAnsi="Times New Roman"/>
          <w:sz w:val="28"/>
          <w:szCs w:val="28"/>
        </w:rPr>
        <w:t>поставленных целей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новывается на </w:t>
      </w:r>
      <w:r w:rsidRPr="003F3973">
        <w:rPr>
          <w:rFonts w:ascii="Times New Roman" w:hAnsi="Times New Roman"/>
          <w:sz w:val="28"/>
          <w:szCs w:val="28"/>
        </w:rPr>
        <w:t xml:space="preserve">следующих </w:t>
      </w:r>
      <w:r w:rsidRPr="003F3973">
        <w:rPr>
          <w:rFonts w:ascii="Times New Roman" w:hAnsi="Times New Roman"/>
          <w:b/>
          <w:sz w:val="28"/>
          <w:szCs w:val="28"/>
        </w:rPr>
        <w:t>предпосылк</w:t>
      </w:r>
      <w:r>
        <w:rPr>
          <w:rFonts w:ascii="Times New Roman" w:hAnsi="Times New Roman"/>
          <w:b/>
          <w:sz w:val="28"/>
          <w:szCs w:val="28"/>
        </w:rPr>
        <w:t>ах/</w:t>
      </w:r>
      <w:r w:rsidRPr="003F3973">
        <w:rPr>
          <w:rFonts w:ascii="Times New Roman" w:hAnsi="Times New Roman"/>
          <w:b/>
          <w:sz w:val="28"/>
          <w:szCs w:val="28"/>
        </w:rPr>
        <w:t>предварительных услови</w:t>
      </w:r>
      <w:r>
        <w:rPr>
          <w:rFonts w:ascii="Times New Roman" w:hAnsi="Times New Roman"/>
          <w:b/>
          <w:sz w:val="28"/>
          <w:szCs w:val="28"/>
        </w:rPr>
        <w:t>ях</w:t>
      </w:r>
      <w:r w:rsidRPr="003F3973">
        <w:rPr>
          <w:rFonts w:ascii="Times New Roman" w:hAnsi="Times New Roman"/>
          <w:b/>
          <w:sz w:val="28"/>
          <w:szCs w:val="28"/>
        </w:rPr>
        <w:t xml:space="preserve">: </w:t>
      </w:r>
    </w:p>
    <w:p w:rsidR="00CF015F" w:rsidRPr="003F3973" w:rsidRDefault="00CF015F" w:rsidP="00CF015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 xml:space="preserve">олитика регионального развития в Республике Молдова </w:t>
      </w:r>
      <w:r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 с </w:t>
      </w:r>
      <w:r w:rsidRPr="003F397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 w:rsidRPr="003F397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ом</w:t>
      </w:r>
      <w:r w:rsidRPr="003F397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Политики сплочения 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оюза, а также положений Соглашения об ассоциации Республики Молдова с Европейским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оюзом и сопутствующего ему Плана действий. В то же время Республика Молдова на данный момент не является членом 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оюза и не обладает доступом к структурным фондам 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оюза. Исходя из этого, внедрение настоящей Стратегии в значительной мере зависит от ко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текста и возможностей развития страны, а также от </w:t>
      </w:r>
      <w:r w:rsidRPr="003F3973">
        <w:rPr>
          <w:rFonts w:ascii="Times New Roman" w:hAnsi="Times New Roman"/>
          <w:sz w:val="28"/>
          <w:szCs w:val="28"/>
        </w:rPr>
        <w:lastRenderedPageBreak/>
        <w:t>имеющихся в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доступных средств. </w:t>
      </w:r>
      <w:r>
        <w:rPr>
          <w:rFonts w:ascii="Times New Roman" w:hAnsi="Times New Roman"/>
          <w:sz w:val="28"/>
          <w:szCs w:val="28"/>
        </w:rPr>
        <w:t>Учитывая вышесказанное</w:t>
      </w:r>
      <w:r w:rsidRPr="003F3973">
        <w:rPr>
          <w:rFonts w:ascii="Times New Roman" w:hAnsi="Times New Roman"/>
          <w:sz w:val="28"/>
          <w:szCs w:val="28"/>
        </w:rPr>
        <w:t>, согласованность со станда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 xml:space="preserve">тами 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оюза и стремлени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к обеспечению социально</w:t>
      </w:r>
      <w:r>
        <w:rPr>
          <w:rFonts w:ascii="Times New Roman" w:hAnsi="Times New Roman"/>
          <w:sz w:val="28"/>
          <w:szCs w:val="28"/>
        </w:rPr>
        <w:t>-</w:t>
      </w:r>
      <w:r w:rsidRPr="003F3973">
        <w:rPr>
          <w:rFonts w:ascii="Times New Roman" w:hAnsi="Times New Roman"/>
          <w:sz w:val="28"/>
          <w:szCs w:val="28"/>
        </w:rPr>
        <w:t>экономической и территориальной сплоченности – трех основных направл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ний обеспечения долгосрочного регионального развития – </w:t>
      </w:r>
      <w:r>
        <w:rPr>
          <w:rFonts w:ascii="Times New Roman" w:hAnsi="Times New Roman"/>
          <w:sz w:val="28"/>
          <w:szCs w:val="28"/>
        </w:rPr>
        <w:t>лягут</w:t>
      </w:r>
      <w:r w:rsidRPr="003F3973">
        <w:rPr>
          <w:rFonts w:ascii="Times New Roman" w:hAnsi="Times New Roman"/>
          <w:sz w:val="28"/>
          <w:szCs w:val="28"/>
        </w:rPr>
        <w:t xml:space="preserve"> в основу продвижения данной Стратегии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3F3973">
        <w:rPr>
          <w:rFonts w:ascii="Times New Roman" w:hAnsi="Times New Roman"/>
          <w:sz w:val="28"/>
          <w:szCs w:val="28"/>
        </w:rPr>
        <w:t>претворения в жизнь;</w:t>
      </w:r>
    </w:p>
    <w:p w:rsidR="00CF015F" w:rsidRPr="003F3973" w:rsidRDefault="00CF015F" w:rsidP="00CF015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2) исходя из того, что </w:t>
      </w:r>
      <w:r>
        <w:rPr>
          <w:rFonts w:ascii="Times New Roman" w:hAnsi="Times New Roman"/>
          <w:sz w:val="28"/>
          <w:szCs w:val="28"/>
        </w:rPr>
        <w:t>цели</w:t>
      </w:r>
      <w:r w:rsidRPr="003F3973">
        <w:rPr>
          <w:rFonts w:ascii="Times New Roman" w:hAnsi="Times New Roman"/>
          <w:sz w:val="28"/>
          <w:szCs w:val="28"/>
        </w:rPr>
        <w:t xml:space="preserve"> Национальной стратегии регионального развития на 2013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2015 годы не были </w:t>
      </w:r>
      <w:r>
        <w:rPr>
          <w:rFonts w:ascii="Times New Roman" w:hAnsi="Times New Roman"/>
          <w:sz w:val="28"/>
          <w:szCs w:val="28"/>
        </w:rPr>
        <w:t>достигнуты</w:t>
      </w:r>
      <w:r w:rsidRPr="003F3973">
        <w:rPr>
          <w:rFonts w:ascii="Times New Roman" w:hAnsi="Times New Roman"/>
          <w:sz w:val="28"/>
          <w:szCs w:val="28"/>
        </w:rPr>
        <w:t xml:space="preserve"> в полном объеме за отведенный период, настоящая Стратегия не является новой парадигмой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нального развития в Республике Молдова, но делает ставку на </w:t>
      </w:r>
      <w:r w:rsidRPr="003F3973">
        <w:rPr>
          <w:rFonts w:ascii="Times New Roman" w:hAnsi="Times New Roman"/>
          <w:b/>
          <w:sz w:val="28"/>
          <w:szCs w:val="28"/>
        </w:rPr>
        <w:t>последов</w:t>
      </w:r>
      <w:r w:rsidRPr="003F3973">
        <w:rPr>
          <w:rFonts w:ascii="Times New Roman" w:hAnsi="Times New Roman"/>
          <w:b/>
          <w:sz w:val="28"/>
          <w:szCs w:val="28"/>
        </w:rPr>
        <w:t>а</w:t>
      </w:r>
      <w:r w:rsidRPr="003F3973">
        <w:rPr>
          <w:rFonts w:ascii="Times New Roman" w:hAnsi="Times New Roman"/>
          <w:b/>
          <w:sz w:val="28"/>
          <w:szCs w:val="28"/>
        </w:rPr>
        <w:t xml:space="preserve">тельность в продвижении </w:t>
      </w:r>
      <w:r w:rsidRPr="00393CB9">
        <w:rPr>
          <w:rFonts w:ascii="Times New Roman" w:hAnsi="Times New Roman"/>
          <w:b/>
          <w:sz w:val="28"/>
          <w:szCs w:val="28"/>
        </w:rPr>
        <w:t>существующей</w:t>
      </w:r>
      <w:r w:rsidRPr="003F3973">
        <w:rPr>
          <w:rFonts w:ascii="Times New Roman" w:hAnsi="Times New Roman"/>
          <w:b/>
          <w:sz w:val="28"/>
          <w:szCs w:val="28"/>
        </w:rPr>
        <w:t xml:space="preserve"> парадигмы регионального развития</w:t>
      </w:r>
      <w:r w:rsidRPr="003F3973">
        <w:rPr>
          <w:rFonts w:ascii="Times New Roman" w:hAnsi="Times New Roman"/>
          <w:sz w:val="28"/>
          <w:szCs w:val="28"/>
        </w:rPr>
        <w:t xml:space="preserve">, при этом акцент </w:t>
      </w:r>
      <w:r>
        <w:rPr>
          <w:rFonts w:ascii="Times New Roman" w:hAnsi="Times New Roman"/>
          <w:sz w:val="28"/>
          <w:szCs w:val="28"/>
        </w:rPr>
        <w:t>делается</w:t>
      </w:r>
      <w:r w:rsidRPr="003F3973">
        <w:rPr>
          <w:rFonts w:ascii="Times New Roman" w:hAnsi="Times New Roman"/>
          <w:sz w:val="28"/>
          <w:szCs w:val="28"/>
        </w:rPr>
        <w:t xml:space="preserve"> на повышение эффективности и </w:t>
      </w:r>
      <w:r>
        <w:rPr>
          <w:rFonts w:ascii="Times New Roman" w:hAnsi="Times New Roman"/>
          <w:sz w:val="28"/>
          <w:szCs w:val="28"/>
        </w:rPr>
        <w:t>закре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ление</w:t>
      </w:r>
      <w:r w:rsidRPr="003F3973">
        <w:rPr>
          <w:rFonts w:ascii="Times New Roman" w:hAnsi="Times New Roman"/>
          <w:sz w:val="28"/>
          <w:szCs w:val="28"/>
        </w:rPr>
        <w:t xml:space="preserve"> прилагаемых усилий и создаваемых механизмов;</w:t>
      </w:r>
    </w:p>
    <w:p w:rsidR="00CF015F" w:rsidRPr="003F3973" w:rsidRDefault="00CF015F" w:rsidP="00CF015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3) стратегии регионального развития на уровне регионов</w:t>
      </w:r>
      <w:r w:rsidRPr="003F3973">
        <w:rPr>
          <w:rFonts w:ascii="Times New Roman" w:hAnsi="Times New Roman"/>
          <w:b/>
          <w:sz w:val="28"/>
          <w:szCs w:val="28"/>
        </w:rPr>
        <w:t xml:space="preserve"> предстоит привести в соответствие с настоящей Стратегией </w:t>
      </w:r>
      <w:r>
        <w:rPr>
          <w:rFonts w:ascii="Times New Roman" w:hAnsi="Times New Roman"/>
          <w:b/>
          <w:sz w:val="28"/>
          <w:szCs w:val="28"/>
        </w:rPr>
        <w:t>с точки зрения</w:t>
      </w:r>
      <w:r w:rsidRPr="003F3973">
        <w:rPr>
          <w:rFonts w:ascii="Times New Roman" w:hAnsi="Times New Roman"/>
          <w:b/>
          <w:sz w:val="28"/>
          <w:szCs w:val="28"/>
        </w:rPr>
        <w:t xml:space="preserve"> ко</w:t>
      </w:r>
      <w:r w:rsidRPr="003F3973">
        <w:rPr>
          <w:rFonts w:ascii="Times New Roman" w:hAnsi="Times New Roman"/>
          <w:b/>
          <w:sz w:val="28"/>
          <w:szCs w:val="28"/>
        </w:rPr>
        <w:t>н</w:t>
      </w:r>
      <w:r w:rsidRPr="003F3973">
        <w:rPr>
          <w:rFonts w:ascii="Times New Roman" w:hAnsi="Times New Roman"/>
          <w:b/>
          <w:sz w:val="28"/>
          <w:szCs w:val="28"/>
        </w:rPr>
        <w:t xml:space="preserve">цепции и </w:t>
      </w:r>
      <w:r>
        <w:rPr>
          <w:rFonts w:ascii="Times New Roman" w:hAnsi="Times New Roman"/>
          <w:b/>
          <w:sz w:val="28"/>
          <w:szCs w:val="28"/>
        </w:rPr>
        <w:t>срока внедрения</w:t>
      </w:r>
      <w:r w:rsidRPr="003F3973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учетом</w:t>
      </w:r>
      <w:r w:rsidRPr="003F3973">
        <w:rPr>
          <w:rFonts w:ascii="Times New Roman" w:hAnsi="Times New Roman"/>
          <w:sz w:val="28"/>
          <w:szCs w:val="28"/>
        </w:rPr>
        <w:t xml:space="preserve"> аспектов или приоритетов развития, присущих соответствующему региону. В этом смысле настоящая Стратегия определяет направляющие регионального развития на уровне страны, а стр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тегии регионального развития обеспечат их претворение в жизнь на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нальном уровне, используя необходимые рычаги для </w:t>
      </w:r>
      <w:r>
        <w:rPr>
          <w:rFonts w:ascii="Times New Roman" w:hAnsi="Times New Roman"/>
          <w:sz w:val="28"/>
          <w:szCs w:val="28"/>
        </w:rPr>
        <w:t>достижения основной</w:t>
      </w:r>
      <w:r w:rsidRPr="003F3973">
        <w:rPr>
          <w:rFonts w:ascii="Times New Roman" w:hAnsi="Times New Roman"/>
          <w:sz w:val="28"/>
          <w:szCs w:val="28"/>
        </w:rPr>
        <w:t xml:space="preserve"> цели Стратегии, </w:t>
      </w:r>
      <w:r>
        <w:rPr>
          <w:rFonts w:ascii="Times New Roman" w:hAnsi="Times New Roman"/>
          <w:sz w:val="28"/>
          <w:szCs w:val="28"/>
        </w:rPr>
        <w:t>однако путем использования</w:t>
      </w:r>
      <w:r w:rsidRPr="003F3973">
        <w:rPr>
          <w:rFonts w:ascii="Times New Roman" w:hAnsi="Times New Roman"/>
          <w:sz w:val="28"/>
          <w:szCs w:val="28"/>
        </w:rPr>
        <w:t xml:space="preserve"> потенциала и специфики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дого из</w:t>
      </w:r>
      <w:r w:rsidRPr="003F3973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; </w:t>
      </w:r>
    </w:p>
    <w:p w:rsidR="00CF015F" w:rsidRPr="003F3973" w:rsidRDefault="00CF015F" w:rsidP="00CF015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4) в этом контексте региональное развитие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представляя собой 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дельной област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</w:t>
      </w:r>
      <w:r w:rsidRPr="003F3973">
        <w:rPr>
          <w:rFonts w:ascii="Times New Roman" w:hAnsi="Times New Roman"/>
          <w:sz w:val="28"/>
          <w:szCs w:val="28"/>
        </w:rPr>
        <w:t xml:space="preserve"> скорее </w:t>
      </w:r>
      <w:r>
        <w:rPr>
          <w:rFonts w:ascii="Times New Roman" w:hAnsi="Times New Roman"/>
          <w:sz w:val="28"/>
          <w:szCs w:val="28"/>
        </w:rPr>
        <w:t xml:space="preserve">точкой приложения объединенных </w:t>
      </w:r>
      <w:r w:rsidRPr="003F3973">
        <w:rPr>
          <w:rFonts w:ascii="Times New Roman" w:hAnsi="Times New Roman"/>
          <w:sz w:val="28"/>
          <w:szCs w:val="28"/>
        </w:rPr>
        <w:t>усили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интеграции и объединени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секторальных политик, что </w:t>
      </w:r>
      <w:r>
        <w:rPr>
          <w:rFonts w:ascii="Times New Roman" w:hAnsi="Times New Roman"/>
          <w:sz w:val="28"/>
          <w:szCs w:val="28"/>
        </w:rPr>
        <w:t xml:space="preserve">демонстрирует </w:t>
      </w:r>
      <w:r w:rsidRPr="003F3973">
        <w:rPr>
          <w:rFonts w:ascii="Times New Roman" w:hAnsi="Times New Roman"/>
          <w:sz w:val="28"/>
          <w:szCs w:val="28"/>
        </w:rPr>
        <w:t xml:space="preserve">необходимость </w:t>
      </w:r>
      <w:r w:rsidRPr="003F3973">
        <w:rPr>
          <w:rFonts w:ascii="Times New Roman" w:hAnsi="Times New Roman"/>
          <w:b/>
          <w:sz w:val="28"/>
          <w:szCs w:val="28"/>
        </w:rPr>
        <w:t xml:space="preserve">интегрированного </w:t>
      </w:r>
      <w:r w:rsidRPr="003F3973">
        <w:rPr>
          <w:rFonts w:ascii="Times New Roman" w:hAnsi="Times New Roman"/>
          <w:sz w:val="28"/>
          <w:szCs w:val="28"/>
        </w:rPr>
        <w:t xml:space="preserve">планирования как на региональном, так и на национальном уровнях. </w:t>
      </w:r>
      <w:r w:rsidRPr="003F397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ногоо</w:t>
      </w:r>
      <w:r w:rsidRPr="003F3973">
        <w:rPr>
          <w:rFonts w:ascii="Times New Roman" w:hAnsi="Times New Roman"/>
          <w:b/>
          <w:sz w:val="28"/>
          <w:szCs w:val="28"/>
        </w:rPr>
        <w:t xml:space="preserve">траслевой характер </w:t>
      </w:r>
      <w:r w:rsidRPr="003F3973">
        <w:rPr>
          <w:rFonts w:ascii="Times New Roman" w:hAnsi="Times New Roman"/>
          <w:sz w:val="28"/>
          <w:szCs w:val="28"/>
        </w:rPr>
        <w:t>настоящей Страт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гии предполагает интеграцию отраслевых приоритетов и тенденций полит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ки регионального развития для </w:t>
      </w:r>
      <w:r>
        <w:rPr>
          <w:rFonts w:ascii="Times New Roman" w:hAnsi="Times New Roman"/>
          <w:sz w:val="28"/>
          <w:szCs w:val="28"/>
        </w:rPr>
        <w:t xml:space="preserve">разработки общей основы </w:t>
      </w:r>
      <w:r w:rsidRPr="003F3973">
        <w:rPr>
          <w:rFonts w:ascii="Times New Roman" w:hAnsi="Times New Roman"/>
          <w:sz w:val="28"/>
          <w:szCs w:val="28"/>
        </w:rPr>
        <w:t>долгосрочного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 регионов;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5) эффективное внедрение настоящей Стратегии предусматривает обеспечение Национальн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 xml:space="preserve"> координационн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3F3973">
        <w:rPr>
          <w:rFonts w:ascii="Times New Roman" w:hAnsi="Times New Roman"/>
          <w:sz w:val="28"/>
          <w:szCs w:val="28"/>
        </w:rPr>
        <w:t xml:space="preserve"> по региональному развитию при поддержке Министерства регионального развития и строител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ства </w:t>
      </w:r>
      <w:r w:rsidRPr="003F3973">
        <w:rPr>
          <w:rFonts w:ascii="Times New Roman" w:hAnsi="Times New Roman"/>
          <w:b/>
          <w:sz w:val="28"/>
          <w:szCs w:val="28"/>
        </w:rPr>
        <w:t xml:space="preserve">действенной (многоотраслевой) координации на межведомственном уровне. </w:t>
      </w:r>
      <w:r w:rsidRPr="003F3973">
        <w:rPr>
          <w:rFonts w:ascii="Times New Roman" w:hAnsi="Times New Roman"/>
          <w:sz w:val="28"/>
          <w:szCs w:val="28"/>
        </w:rPr>
        <w:t>В то же время необходимо учитывать полномочия отраслевых мин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стерств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продвижени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отраслевых политик, используя </w:t>
      </w:r>
      <w:r>
        <w:rPr>
          <w:rFonts w:ascii="Times New Roman" w:hAnsi="Times New Roman"/>
          <w:sz w:val="28"/>
          <w:szCs w:val="28"/>
        </w:rPr>
        <w:t>возможности заде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ствованных</w:t>
      </w:r>
      <w:r w:rsidRPr="003F3973">
        <w:rPr>
          <w:rFonts w:ascii="Times New Roman" w:hAnsi="Times New Roman"/>
          <w:sz w:val="28"/>
          <w:szCs w:val="28"/>
        </w:rPr>
        <w:t xml:space="preserve"> министерств и учреждени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как на национальном, так и на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нальном уровнях. </w:t>
      </w:r>
      <w:r>
        <w:rPr>
          <w:rFonts w:ascii="Times New Roman" w:hAnsi="Times New Roman"/>
          <w:sz w:val="28"/>
          <w:szCs w:val="28"/>
        </w:rPr>
        <w:t>Такое возможно при</w:t>
      </w:r>
      <w:r w:rsidRPr="003F3973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действий, усилий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по</w:t>
      </w:r>
      <w:r w:rsidRPr="003F3973">
        <w:rPr>
          <w:rFonts w:ascii="Times New Roman" w:hAnsi="Times New Roman"/>
          <w:sz w:val="28"/>
          <w:szCs w:val="28"/>
        </w:rPr>
        <w:t>л</w:t>
      </w:r>
      <w:r w:rsidRPr="003F3973">
        <w:rPr>
          <w:rFonts w:ascii="Times New Roman" w:hAnsi="Times New Roman"/>
          <w:sz w:val="28"/>
          <w:szCs w:val="28"/>
        </w:rPr>
        <w:t xml:space="preserve">номочий </w:t>
      </w:r>
      <w:r>
        <w:rPr>
          <w:rFonts w:ascii="Times New Roman" w:hAnsi="Times New Roman"/>
          <w:sz w:val="28"/>
          <w:szCs w:val="28"/>
        </w:rPr>
        <w:t>задействованных</w:t>
      </w:r>
      <w:r w:rsidRPr="003F3973">
        <w:rPr>
          <w:rFonts w:ascii="Times New Roman" w:hAnsi="Times New Roman"/>
          <w:sz w:val="28"/>
          <w:szCs w:val="28"/>
        </w:rPr>
        <w:t xml:space="preserve"> учреждений, а также фондов для управления пр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влечени</w:t>
      </w:r>
      <w:r>
        <w:rPr>
          <w:rFonts w:ascii="Times New Roman" w:hAnsi="Times New Roman"/>
          <w:sz w:val="28"/>
          <w:szCs w:val="28"/>
        </w:rPr>
        <w:t>ем</w:t>
      </w:r>
      <w:r w:rsidRPr="003F3973">
        <w:rPr>
          <w:rFonts w:ascii="Times New Roman" w:hAnsi="Times New Roman"/>
          <w:sz w:val="28"/>
          <w:szCs w:val="28"/>
        </w:rPr>
        <w:t xml:space="preserve"> инвестиций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многоотраслев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ем</w:t>
      </w:r>
      <w:r w:rsidRPr="003F3973">
        <w:rPr>
          <w:rFonts w:ascii="Times New Roman" w:hAnsi="Times New Roman"/>
          <w:sz w:val="28"/>
          <w:szCs w:val="28"/>
        </w:rPr>
        <w:t xml:space="preserve"> процесса вн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дрения настоящей Стратегии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80DF5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совершенствования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3F3973">
        <w:rPr>
          <w:rFonts w:ascii="Times New Roman" w:hAnsi="Times New Roman"/>
          <w:sz w:val="28"/>
          <w:szCs w:val="28"/>
        </w:rPr>
        <w:t>механизма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F015F" w:rsidRPr="003F3973" w:rsidRDefault="00CF015F" w:rsidP="00CF015F">
      <w:pPr>
        <w:pStyle w:val="ListParagraph"/>
        <w:widowControl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>6) на региональном уровне региональные советы по развитию и аген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ства регионального развития являются основными опорными структурами, обеспечивающими </w:t>
      </w:r>
      <w:r w:rsidRPr="003F3973">
        <w:rPr>
          <w:rFonts w:ascii="Times New Roman" w:hAnsi="Times New Roman"/>
          <w:b/>
          <w:sz w:val="28"/>
          <w:szCs w:val="28"/>
        </w:rPr>
        <w:t>многоотраслевое планирование и эффективную коо</w:t>
      </w:r>
      <w:r w:rsidRPr="003F3973">
        <w:rPr>
          <w:rFonts w:ascii="Times New Roman" w:hAnsi="Times New Roman"/>
          <w:b/>
          <w:sz w:val="28"/>
          <w:szCs w:val="28"/>
        </w:rPr>
        <w:t>р</w:t>
      </w:r>
      <w:r w:rsidRPr="003F3973">
        <w:rPr>
          <w:rFonts w:ascii="Times New Roman" w:hAnsi="Times New Roman"/>
          <w:b/>
          <w:sz w:val="28"/>
          <w:szCs w:val="28"/>
        </w:rPr>
        <w:t xml:space="preserve">динацию процесса внедрения Национальной стратегии регионального развития и настоящей Стратегии на уровне регионов, </w:t>
      </w:r>
      <w:r w:rsidRPr="003F3973">
        <w:rPr>
          <w:rFonts w:ascii="Times New Roman" w:hAnsi="Times New Roman"/>
          <w:sz w:val="28"/>
          <w:szCs w:val="28"/>
        </w:rPr>
        <w:t xml:space="preserve">включая </w:t>
      </w:r>
      <w:r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</w:t>
      </w:r>
      <w:r w:rsidRPr="003F3973">
        <w:rPr>
          <w:rFonts w:ascii="Times New Roman" w:hAnsi="Times New Roman"/>
          <w:sz w:val="28"/>
          <w:szCs w:val="28"/>
        </w:rPr>
        <w:t xml:space="preserve"> инвестиций и проектов регионального масштаба. Данный аспект пре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 xml:space="preserve">полагает, с одной стороны, расширение (пересмотр) полномочий и </w:t>
      </w:r>
      <w:r>
        <w:rPr>
          <w:rFonts w:ascii="Times New Roman" w:hAnsi="Times New Roman"/>
          <w:sz w:val="28"/>
          <w:szCs w:val="28"/>
        </w:rPr>
        <w:t>постоя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укрепление потенциала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по развитию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гентств регионального развития в области координации </w:t>
      </w:r>
      <w:r>
        <w:rPr>
          <w:rFonts w:ascii="Times New Roman" w:hAnsi="Times New Roman"/>
          <w:sz w:val="28"/>
          <w:szCs w:val="28"/>
        </w:rPr>
        <w:t>деятельности нескольких</w:t>
      </w:r>
      <w:r w:rsidRPr="003F3973">
        <w:rPr>
          <w:rFonts w:ascii="Times New Roman" w:hAnsi="Times New Roman"/>
          <w:sz w:val="28"/>
          <w:szCs w:val="28"/>
        </w:rPr>
        <w:t xml:space="preserve"> о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раслей, а также </w:t>
      </w:r>
      <w:r>
        <w:rPr>
          <w:rFonts w:ascii="Times New Roman" w:hAnsi="Times New Roman"/>
          <w:sz w:val="28"/>
          <w:szCs w:val="28"/>
        </w:rPr>
        <w:t>укрепления</w:t>
      </w:r>
      <w:r w:rsidRPr="003F3973">
        <w:rPr>
          <w:rFonts w:ascii="Times New Roman" w:hAnsi="Times New Roman"/>
          <w:sz w:val="28"/>
          <w:szCs w:val="28"/>
        </w:rPr>
        <w:t xml:space="preserve"> потенциала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3F3973">
        <w:rPr>
          <w:rFonts w:ascii="Times New Roman" w:hAnsi="Times New Roman"/>
          <w:sz w:val="28"/>
          <w:szCs w:val="28"/>
        </w:rPr>
        <w:t>местно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</w:t>
      </w:r>
      <w:r w:rsidRPr="003F3973">
        <w:rPr>
          <w:rFonts w:ascii="Times New Roman" w:hAnsi="Times New Roman"/>
          <w:sz w:val="28"/>
          <w:szCs w:val="28"/>
        </w:rPr>
        <w:t xml:space="preserve"> для эффективного управления проектами регионального значения. С другой стороны, эт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задача </w:t>
      </w:r>
      <w:r w:rsidRPr="003F3973">
        <w:rPr>
          <w:rFonts w:ascii="Times New Roman" w:hAnsi="Times New Roman"/>
          <w:sz w:val="28"/>
          <w:szCs w:val="28"/>
        </w:rPr>
        <w:t>требует готовности министерств и учреждений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участвующих </w:t>
      </w:r>
      <w:r>
        <w:rPr>
          <w:rFonts w:ascii="Times New Roman" w:hAnsi="Times New Roman"/>
          <w:sz w:val="28"/>
          <w:szCs w:val="28"/>
        </w:rPr>
        <w:t xml:space="preserve">во внедрении </w:t>
      </w:r>
      <w:r w:rsidRPr="003F3973">
        <w:rPr>
          <w:rFonts w:ascii="Times New Roman" w:hAnsi="Times New Roman"/>
          <w:sz w:val="28"/>
          <w:szCs w:val="28"/>
        </w:rPr>
        <w:t>настоящей Стратегии и/или отраслевых страт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гий </w:t>
      </w:r>
      <w:r>
        <w:rPr>
          <w:rFonts w:ascii="Times New Roman" w:hAnsi="Times New Roman"/>
          <w:sz w:val="28"/>
          <w:szCs w:val="28"/>
        </w:rPr>
        <w:t>на</w:t>
      </w:r>
      <w:r w:rsidRPr="003F3973">
        <w:rPr>
          <w:rFonts w:ascii="Times New Roman" w:hAnsi="Times New Roman"/>
          <w:sz w:val="28"/>
          <w:szCs w:val="28"/>
        </w:rPr>
        <w:t xml:space="preserve"> территориальном </w:t>
      </w:r>
      <w:r>
        <w:rPr>
          <w:rFonts w:ascii="Times New Roman" w:hAnsi="Times New Roman"/>
          <w:sz w:val="28"/>
          <w:szCs w:val="28"/>
        </w:rPr>
        <w:t>уровне.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903053" w:rsidRDefault="00CF015F" w:rsidP="00CF015F">
      <w:pPr>
        <w:ind w:firstLine="709"/>
        <w:rPr>
          <w:rFonts w:ascii="Times New Roman" w:hAnsi="Times New Roman"/>
          <w:sz w:val="28"/>
          <w:szCs w:val="28"/>
          <w:lang w:val="ro-RO"/>
        </w:rPr>
      </w:pPr>
      <w:r w:rsidRPr="003F3973">
        <w:rPr>
          <w:rFonts w:ascii="Times New Roman" w:hAnsi="Times New Roman"/>
          <w:sz w:val="28"/>
          <w:szCs w:val="28"/>
        </w:rPr>
        <w:t>При определении стратегического ви</w:t>
      </w:r>
      <w:r w:rsidRPr="00903053">
        <w:rPr>
          <w:rFonts w:ascii="Times New Roman" w:hAnsi="Times New Roman"/>
          <w:sz w:val="28"/>
          <w:szCs w:val="28"/>
        </w:rPr>
        <w:t>̀</w:t>
      </w:r>
      <w:r w:rsidRPr="003F3973">
        <w:rPr>
          <w:rFonts w:ascii="Times New Roman" w:hAnsi="Times New Roman"/>
          <w:sz w:val="28"/>
          <w:szCs w:val="28"/>
        </w:rPr>
        <w:t>дения на период 2016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учитывались выводы и тенденции, изложенные в социально-экономическом анализе регионов развития, существующий региональный и международный контекст, а также прогнозы </w:t>
      </w:r>
      <w:r>
        <w:rPr>
          <w:rFonts w:ascii="Times New Roman" w:hAnsi="Times New Roman"/>
          <w:sz w:val="28"/>
          <w:szCs w:val="28"/>
        </w:rPr>
        <w:t xml:space="preserve">будущего </w:t>
      </w:r>
      <w:r w:rsidRPr="003F3973">
        <w:rPr>
          <w:rFonts w:ascii="Times New Roman" w:hAnsi="Times New Roman"/>
          <w:sz w:val="28"/>
          <w:szCs w:val="28"/>
        </w:rPr>
        <w:t xml:space="preserve">развития. Еще одним аспектом, </w:t>
      </w:r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рый учитывался</w:t>
      </w:r>
      <w:r w:rsidRPr="003F3973">
        <w:rPr>
          <w:rFonts w:ascii="Times New Roman" w:hAnsi="Times New Roman"/>
          <w:sz w:val="28"/>
          <w:szCs w:val="28"/>
        </w:rPr>
        <w:t xml:space="preserve"> при разработке Национальной стратегии регионального развития, </w:t>
      </w:r>
      <w:r>
        <w:rPr>
          <w:rFonts w:ascii="Times New Roman" w:hAnsi="Times New Roman"/>
          <w:sz w:val="28"/>
          <w:szCs w:val="28"/>
        </w:rPr>
        <w:t xml:space="preserve">стала промежуточная оценка внедрения настоящей стратегии и 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циональной стратегии регионального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на 2013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2015 годы, а также</w:t>
      </w:r>
      <w:r>
        <w:rPr>
          <w:rFonts w:ascii="Times New Roman" w:hAnsi="Times New Roman"/>
          <w:sz w:val="28"/>
          <w:szCs w:val="28"/>
        </w:rPr>
        <w:t xml:space="preserve"> объем реализации </w:t>
      </w:r>
      <w:r w:rsidRPr="003F3973">
        <w:rPr>
          <w:rFonts w:ascii="Times New Roman" w:hAnsi="Times New Roman"/>
          <w:sz w:val="28"/>
          <w:szCs w:val="28"/>
        </w:rPr>
        <w:t xml:space="preserve">целей и задач,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3F3973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стратегически</w:t>
      </w:r>
      <w:r>
        <w:rPr>
          <w:rFonts w:ascii="Times New Roman" w:hAnsi="Times New Roman"/>
          <w:sz w:val="28"/>
          <w:szCs w:val="28"/>
        </w:rPr>
        <w:t>-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3F3973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олитик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</w:t>
      </w:r>
      <w:r>
        <w:rPr>
          <w:rFonts w:ascii="Times New Roman" w:hAnsi="Times New Roman"/>
          <w:sz w:val="28"/>
          <w:szCs w:val="28"/>
        </w:rPr>
        <w:t>на предшествующих</w:t>
      </w:r>
      <w:r w:rsidRPr="003F397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ах ее </w:t>
      </w:r>
      <w:r w:rsidRPr="003F3973">
        <w:rPr>
          <w:rFonts w:ascii="Times New Roman" w:hAnsi="Times New Roman"/>
          <w:sz w:val="28"/>
          <w:szCs w:val="28"/>
        </w:rPr>
        <w:t>вн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дрения в значительной мере был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сосредоточен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разработке способов деятельности </w:t>
      </w:r>
      <w:r w:rsidRPr="003F3973">
        <w:rPr>
          <w:rFonts w:ascii="Times New Roman" w:hAnsi="Times New Roman"/>
          <w:sz w:val="28"/>
          <w:szCs w:val="28"/>
        </w:rPr>
        <w:t xml:space="preserve">и рычагов, необходимых для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3F3973">
        <w:rPr>
          <w:rFonts w:ascii="Times New Roman" w:hAnsi="Times New Roman"/>
          <w:sz w:val="28"/>
          <w:szCs w:val="28"/>
        </w:rPr>
        <w:t>межотраслевого подх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да. Сложность </w:t>
      </w:r>
      <w:r>
        <w:rPr>
          <w:rFonts w:ascii="Times New Roman" w:hAnsi="Times New Roman"/>
          <w:sz w:val="28"/>
          <w:szCs w:val="28"/>
        </w:rPr>
        <w:t>этого</w:t>
      </w:r>
      <w:r w:rsidRPr="003F3973">
        <w:rPr>
          <w:rFonts w:ascii="Times New Roman" w:hAnsi="Times New Roman"/>
          <w:sz w:val="28"/>
          <w:szCs w:val="28"/>
        </w:rPr>
        <w:t xml:space="preserve"> процесса, а также относительно сжатые сроки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продемонстрировали </w:t>
      </w:r>
      <w:r w:rsidRPr="003F3973"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</w:rPr>
        <w:t>интенсификации</w:t>
      </w:r>
      <w:r w:rsidRPr="003F3973">
        <w:rPr>
          <w:rFonts w:ascii="Times New Roman" w:hAnsi="Times New Roman"/>
          <w:sz w:val="28"/>
          <w:szCs w:val="28"/>
        </w:rPr>
        <w:t xml:space="preserve"> процесса 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3F3973">
        <w:rPr>
          <w:rFonts w:ascii="Times New Roman" w:hAnsi="Times New Roman"/>
          <w:sz w:val="28"/>
          <w:szCs w:val="28"/>
        </w:rPr>
        <w:t xml:space="preserve">некоторых </w:t>
      </w:r>
      <w:r>
        <w:rPr>
          <w:rFonts w:ascii="Times New Roman" w:hAnsi="Times New Roman"/>
          <w:sz w:val="28"/>
          <w:szCs w:val="28"/>
        </w:rPr>
        <w:t>вопросов</w:t>
      </w:r>
      <w:r w:rsidRPr="003F3973">
        <w:rPr>
          <w:rFonts w:ascii="Times New Roman" w:hAnsi="Times New Roman"/>
          <w:sz w:val="28"/>
          <w:szCs w:val="28"/>
        </w:rPr>
        <w:t>, касающихся институциональн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и нормативн</w:t>
      </w:r>
      <w:r>
        <w:rPr>
          <w:rFonts w:ascii="Times New Roman" w:hAnsi="Times New Roman"/>
          <w:sz w:val="28"/>
          <w:szCs w:val="28"/>
        </w:rPr>
        <w:t>ой базы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тратегическо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предшествующих</w:t>
      </w:r>
      <w:r>
        <w:rPr>
          <w:rFonts w:ascii="Times New Roman" w:hAnsi="Times New Roman"/>
          <w:sz w:val="28"/>
          <w:szCs w:val="28"/>
        </w:rPr>
        <w:t xml:space="preserve"> программных</w:t>
      </w:r>
      <w:r w:rsidRPr="003F3973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ределили положения </w:t>
      </w:r>
      <w:r w:rsidRPr="003F3973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 региональном развитии в Республике Молдова № 438-XVI от 28 декабря 2006 г</w:t>
      </w:r>
      <w:r>
        <w:rPr>
          <w:rFonts w:ascii="Times New Roman" w:hAnsi="Times New Roman"/>
          <w:sz w:val="28"/>
          <w:szCs w:val="28"/>
        </w:rPr>
        <w:t>ода</w:t>
      </w:r>
      <w:r w:rsidRPr="003F3973">
        <w:rPr>
          <w:rFonts w:ascii="Times New Roman" w:hAnsi="Times New Roman"/>
          <w:sz w:val="28"/>
          <w:szCs w:val="28"/>
        </w:rPr>
        <w:t xml:space="preserve">, а именно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>сбалансированное долг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срочное развитие во всех регионах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</w:t>
      </w:r>
      <w:r w:rsidRPr="003F3973">
        <w:rPr>
          <w:rFonts w:ascii="Times New Roman" w:hAnsi="Times New Roman"/>
          <w:sz w:val="28"/>
          <w:szCs w:val="28"/>
        </w:rPr>
        <w:t xml:space="preserve">ходя из </w:t>
      </w:r>
      <w:r>
        <w:rPr>
          <w:rFonts w:ascii="Times New Roman" w:hAnsi="Times New Roman"/>
          <w:sz w:val="28"/>
          <w:szCs w:val="28"/>
        </w:rPr>
        <w:t xml:space="preserve">того, что </w:t>
      </w:r>
      <w:r w:rsidRPr="003F3973">
        <w:rPr>
          <w:rFonts w:ascii="Times New Roman" w:hAnsi="Times New Roman"/>
          <w:sz w:val="28"/>
          <w:szCs w:val="28"/>
        </w:rPr>
        <w:t>намеченн</w:t>
      </w:r>
      <w:r>
        <w:rPr>
          <w:rFonts w:ascii="Times New Roman" w:hAnsi="Times New Roman"/>
          <w:sz w:val="28"/>
          <w:szCs w:val="28"/>
        </w:rPr>
        <w:t>ая</w:t>
      </w:r>
      <w:r w:rsidRPr="003F3973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 xml:space="preserve">ь не была </w:t>
      </w:r>
      <w:r w:rsidRPr="003F3973">
        <w:rPr>
          <w:rFonts w:ascii="Times New Roman" w:hAnsi="Times New Roman"/>
          <w:sz w:val="28"/>
          <w:szCs w:val="28"/>
        </w:rPr>
        <w:t>дости</w:t>
      </w:r>
      <w:r>
        <w:rPr>
          <w:rFonts w:ascii="Times New Roman" w:hAnsi="Times New Roman"/>
          <w:sz w:val="28"/>
          <w:szCs w:val="28"/>
        </w:rPr>
        <w:t>гнута в полном объеме</w:t>
      </w:r>
      <w:r w:rsidRPr="003F3973">
        <w:rPr>
          <w:rFonts w:ascii="Times New Roman" w:hAnsi="Times New Roman"/>
          <w:sz w:val="28"/>
          <w:szCs w:val="28"/>
        </w:rPr>
        <w:t>, работ</w:t>
      </w:r>
      <w:r>
        <w:rPr>
          <w:rFonts w:ascii="Times New Roman" w:hAnsi="Times New Roman"/>
          <w:sz w:val="28"/>
          <w:szCs w:val="28"/>
        </w:rPr>
        <w:t>а над этим процессом будет длительной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3F3973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 xml:space="preserve">ена, </w:t>
      </w:r>
      <w:r w:rsidRPr="003F3973">
        <w:rPr>
          <w:rFonts w:ascii="Times New Roman" w:hAnsi="Times New Roman"/>
          <w:sz w:val="28"/>
          <w:szCs w:val="28"/>
        </w:rPr>
        <w:t>в том числе посредством настоящей Страт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гии. 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этом контексте, исходя из </w:t>
      </w:r>
      <w:r>
        <w:rPr>
          <w:rFonts w:ascii="Times New Roman" w:hAnsi="Times New Roman"/>
          <w:sz w:val="28"/>
          <w:szCs w:val="28"/>
        </w:rPr>
        <w:t>обязательства</w:t>
      </w:r>
      <w:r w:rsidRPr="003F3973">
        <w:rPr>
          <w:rFonts w:ascii="Times New Roman" w:hAnsi="Times New Roman"/>
          <w:sz w:val="28"/>
          <w:szCs w:val="28"/>
        </w:rPr>
        <w:t xml:space="preserve"> обеспечить </w:t>
      </w:r>
      <w:r>
        <w:rPr>
          <w:rFonts w:ascii="Times New Roman" w:hAnsi="Times New Roman"/>
          <w:sz w:val="28"/>
          <w:szCs w:val="28"/>
        </w:rPr>
        <w:t>непрерывность</w:t>
      </w:r>
      <w:r w:rsidRPr="003F3973">
        <w:rPr>
          <w:rFonts w:ascii="Times New Roman" w:hAnsi="Times New Roman"/>
          <w:sz w:val="28"/>
          <w:szCs w:val="28"/>
        </w:rPr>
        <w:t xml:space="preserve"> парадигмы </w:t>
      </w:r>
      <w:r>
        <w:rPr>
          <w:rFonts w:ascii="Times New Roman" w:hAnsi="Times New Roman"/>
          <w:sz w:val="28"/>
          <w:szCs w:val="28"/>
        </w:rPr>
        <w:t>путем</w:t>
      </w:r>
      <w:r w:rsidRPr="003F3973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>-</w:t>
      </w:r>
      <w:r w:rsidRPr="003F3973">
        <w:rPr>
          <w:rFonts w:ascii="Times New Roman" w:hAnsi="Times New Roman"/>
          <w:sz w:val="28"/>
          <w:szCs w:val="28"/>
        </w:rPr>
        <w:t>экономического и территориального потенциала на национальном и региональном уровн</w:t>
      </w:r>
      <w:r>
        <w:rPr>
          <w:rFonts w:ascii="Times New Roman" w:hAnsi="Times New Roman"/>
          <w:sz w:val="28"/>
          <w:szCs w:val="28"/>
        </w:rPr>
        <w:t>ях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 w:rsidRPr="00AF672B">
        <w:rPr>
          <w:rFonts w:ascii="Times New Roman" w:hAnsi="Times New Roman"/>
          <w:b/>
          <w:sz w:val="28"/>
        </w:rPr>
        <w:t>основная цель</w:t>
      </w:r>
      <w:r w:rsidRPr="003F3973">
        <w:rPr>
          <w:rFonts w:ascii="Times New Roman" w:hAnsi="Times New Roman"/>
          <w:b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стоящей Стратегии </w:t>
      </w:r>
      <w:r>
        <w:rPr>
          <w:rFonts w:ascii="Times New Roman" w:hAnsi="Times New Roman"/>
          <w:sz w:val="28"/>
          <w:szCs w:val="28"/>
        </w:rPr>
        <w:t>состоит в следующем</w:t>
      </w:r>
      <w:r w:rsidRPr="003F3973">
        <w:rPr>
          <w:rFonts w:ascii="Times New Roman" w:hAnsi="Times New Roman"/>
          <w:sz w:val="28"/>
          <w:szCs w:val="28"/>
        </w:rPr>
        <w:t>: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F3973">
        <w:rPr>
          <w:rFonts w:ascii="Times New Roman" w:hAnsi="Times New Roman"/>
          <w:b/>
          <w:sz w:val="28"/>
          <w:szCs w:val="28"/>
        </w:rPr>
        <w:t>Обеспечение сбалансированного и долгосрочного развития во всех р</w:t>
      </w:r>
      <w:r w:rsidRPr="003F3973">
        <w:rPr>
          <w:rFonts w:ascii="Times New Roman" w:hAnsi="Times New Roman"/>
          <w:b/>
          <w:sz w:val="28"/>
          <w:szCs w:val="28"/>
        </w:rPr>
        <w:t>е</w:t>
      </w:r>
      <w:r w:rsidRPr="003F3973">
        <w:rPr>
          <w:rFonts w:ascii="Times New Roman" w:hAnsi="Times New Roman"/>
          <w:b/>
          <w:sz w:val="28"/>
          <w:szCs w:val="28"/>
        </w:rPr>
        <w:t>гионах развития Республики Молдова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сновную</w:t>
      </w:r>
      <w:r w:rsidRPr="003F3973">
        <w:rPr>
          <w:rFonts w:ascii="Times New Roman" w:hAnsi="Times New Roman"/>
          <w:b/>
          <w:sz w:val="28"/>
          <w:szCs w:val="28"/>
        </w:rPr>
        <w:t xml:space="preserve"> цель </w:t>
      </w:r>
      <w:r w:rsidRPr="003F3973">
        <w:rPr>
          <w:rFonts w:ascii="Times New Roman" w:hAnsi="Times New Roman"/>
          <w:sz w:val="28"/>
          <w:szCs w:val="28"/>
        </w:rPr>
        <w:t>предстоит выполнить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решив</w:t>
      </w:r>
      <w:r w:rsidRPr="003F3973">
        <w:rPr>
          <w:rFonts w:ascii="Times New Roman" w:hAnsi="Times New Roman"/>
          <w:sz w:val="28"/>
          <w:szCs w:val="28"/>
        </w:rPr>
        <w:t xml:space="preserve"> 3 к</w:t>
      </w:r>
      <w:r w:rsidRPr="003F3973">
        <w:rPr>
          <w:rFonts w:ascii="Times New Roman" w:hAnsi="Times New Roman"/>
          <w:b/>
          <w:sz w:val="28"/>
          <w:szCs w:val="28"/>
        </w:rPr>
        <w:t>онкретны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3F3973">
        <w:rPr>
          <w:rFonts w:ascii="Times New Roman" w:hAnsi="Times New Roman"/>
          <w:b/>
          <w:sz w:val="28"/>
          <w:szCs w:val="28"/>
        </w:rPr>
        <w:t xml:space="preserve"> задач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3F3973">
        <w:rPr>
          <w:rFonts w:ascii="Times New Roman" w:hAnsi="Times New Roman"/>
          <w:b/>
          <w:sz w:val="28"/>
          <w:szCs w:val="28"/>
        </w:rPr>
        <w:t>:</w:t>
      </w:r>
    </w:p>
    <w:p w:rsidR="00CF015F" w:rsidRPr="003F3973" w:rsidRDefault="00CF015F" w:rsidP="00CF015F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обеспечение доступа к качественным публичным и коммунал</w:t>
      </w:r>
      <w:r w:rsidRPr="003F3973">
        <w:rPr>
          <w:rFonts w:ascii="Times New Roman" w:hAnsi="Times New Roman"/>
          <w:b/>
          <w:sz w:val="28"/>
          <w:szCs w:val="28"/>
        </w:rPr>
        <w:t>ь</w:t>
      </w:r>
      <w:r w:rsidRPr="003F3973">
        <w:rPr>
          <w:rFonts w:ascii="Times New Roman" w:hAnsi="Times New Roman"/>
          <w:b/>
          <w:sz w:val="28"/>
          <w:szCs w:val="28"/>
        </w:rPr>
        <w:t xml:space="preserve">ным услугам; </w:t>
      </w:r>
    </w:p>
    <w:p w:rsidR="00CF015F" w:rsidRPr="003F3973" w:rsidRDefault="00CF015F" w:rsidP="00CF015F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обеспечение устойчивого экономического роста в регионах;</w:t>
      </w:r>
    </w:p>
    <w:p w:rsidR="00CF015F" w:rsidRPr="003F3973" w:rsidRDefault="00CF015F" w:rsidP="00CF015F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улучшение качества</w:t>
      </w:r>
      <w:r w:rsidRPr="003F3973">
        <w:rPr>
          <w:rFonts w:ascii="Times New Roman" w:hAnsi="Times New Roman"/>
          <w:b/>
          <w:sz w:val="28"/>
          <w:szCs w:val="28"/>
        </w:rPr>
        <w:t xml:space="preserve"> управления в области регионального ра</w:t>
      </w:r>
      <w:r w:rsidRPr="003F3973">
        <w:rPr>
          <w:rFonts w:ascii="Times New Roman" w:hAnsi="Times New Roman"/>
          <w:b/>
          <w:sz w:val="28"/>
          <w:szCs w:val="28"/>
        </w:rPr>
        <w:t>з</w:t>
      </w:r>
      <w:r w:rsidRPr="003F3973">
        <w:rPr>
          <w:rFonts w:ascii="Times New Roman" w:hAnsi="Times New Roman"/>
          <w:b/>
          <w:sz w:val="28"/>
          <w:szCs w:val="28"/>
        </w:rPr>
        <w:t>вития.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Настоящая Стратегия </w:t>
      </w:r>
      <w:r>
        <w:rPr>
          <w:rFonts w:ascii="Times New Roman" w:hAnsi="Times New Roman"/>
          <w:sz w:val="28"/>
          <w:szCs w:val="28"/>
        </w:rPr>
        <w:t>призывает</w:t>
      </w:r>
      <w:r w:rsidRPr="003F3973">
        <w:rPr>
          <w:rFonts w:ascii="Times New Roman" w:hAnsi="Times New Roman"/>
          <w:sz w:val="28"/>
          <w:szCs w:val="28"/>
        </w:rPr>
        <w:t xml:space="preserve"> объеди</w:t>
      </w:r>
      <w:r>
        <w:rPr>
          <w:rFonts w:ascii="Times New Roman" w:hAnsi="Times New Roman"/>
          <w:sz w:val="28"/>
          <w:szCs w:val="28"/>
        </w:rPr>
        <w:t>нить</w:t>
      </w:r>
      <w:r w:rsidRPr="003F3973">
        <w:rPr>
          <w:rFonts w:ascii="Times New Roman" w:hAnsi="Times New Roman"/>
          <w:sz w:val="28"/>
          <w:szCs w:val="28"/>
        </w:rPr>
        <w:t xml:space="preserve"> усили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достижения</w:t>
      </w:r>
      <w:r w:rsidRPr="003F3973">
        <w:rPr>
          <w:rFonts w:ascii="Times New Roman" w:hAnsi="Times New Roman"/>
          <w:sz w:val="28"/>
          <w:szCs w:val="28"/>
        </w:rPr>
        <w:t xml:space="preserve"> следующих результатов:</w:t>
      </w:r>
    </w:p>
    <w:p w:rsidR="00CF015F" w:rsidRPr="003F3973" w:rsidRDefault="00CF015F" w:rsidP="00CF015F">
      <w:pPr>
        <w:pStyle w:val="ListParagraph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повышение уровня жизни населения регионов;</w:t>
      </w:r>
    </w:p>
    <w:p w:rsidR="00CF015F" w:rsidRPr="003F3973" w:rsidRDefault="00CF015F" w:rsidP="00CF015F">
      <w:pPr>
        <w:pStyle w:val="ListParagraph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сокращение различий между регионами;</w:t>
      </w:r>
    </w:p>
    <w:p w:rsidR="00CF015F" w:rsidRPr="003F3973" w:rsidRDefault="00CF015F" w:rsidP="00CF015F">
      <w:pPr>
        <w:pStyle w:val="ListParagraph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обеспечение территориальной сплоченности;</w:t>
      </w:r>
    </w:p>
    <w:p w:rsidR="00CF015F" w:rsidRPr="003F3973" w:rsidRDefault="00CF015F" w:rsidP="00CF015F">
      <w:pPr>
        <w:pStyle w:val="ListParagraph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оттока населения</w:t>
      </w:r>
      <w:r w:rsidRPr="003F3973">
        <w:rPr>
          <w:rFonts w:ascii="Times New Roman" w:hAnsi="Times New Roman"/>
          <w:sz w:val="28"/>
          <w:szCs w:val="28"/>
        </w:rPr>
        <w:t xml:space="preserve"> из регионов.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 в достижении основной цели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3F3973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>ться</w:t>
      </w:r>
      <w:r w:rsidRPr="003F3973">
        <w:rPr>
          <w:rFonts w:ascii="Times New Roman" w:hAnsi="Times New Roman"/>
          <w:sz w:val="28"/>
          <w:szCs w:val="28"/>
        </w:rPr>
        <w:t xml:space="preserve"> по следующим показателям: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региональный ВВП;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 xml:space="preserve">уровень бедности в регионах;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показатели различий;</w:t>
      </w: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 уровень выбросов парников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газ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Конкретная задача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3F3973">
        <w:rPr>
          <w:rFonts w:ascii="Times New Roman" w:hAnsi="Times New Roman"/>
          <w:b/>
          <w:sz w:val="28"/>
          <w:szCs w:val="28"/>
        </w:rPr>
        <w:t>1. Обеспечение доступа к качественным пу</w:t>
      </w:r>
      <w:r w:rsidRPr="003F3973">
        <w:rPr>
          <w:rFonts w:ascii="Times New Roman" w:hAnsi="Times New Roman"/>
          <w:b/>
          <w:sz w:val="28"/>
          <w:szCs w:val="28"/>
        </w:rPr>
        <w:t>б</w:t>
      </w:r>
      <w:r w:rsidRPr="003F3973">
        <w:rPr>
          <w:rFonts w:ascii="Times New Roman" w:hAnsi="Times New Roman"/>
          <w:b/>
          <w:sz w:val="28"/>
          <w:szCs w:val="28"/>
        </w:rPr>
        <w:t>личным</w:t>
      </w:r>
      <w:r w:rsidRPr="00343A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3F3973">
        <w:rPr>
          <w:rFonts w:ascii="Times New Roman" w:hAnsi="Times New Roman"/>
          <w:b/>
          <w:sz w:val="28"/>
          <w:szCs w:val="28"/>
        </w:rPr>
        <w:t xml:space="preserve"> коммунальным услугам</w:t>
      </w:r>
      <w:r w:rsidRPr="00B2345A">
        <w:rPr>
          <w:rFonts w:ascii="Times New Roman" w:hAnsi="Times New Roman"/>
          <w:b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с</w:t>
      </w:r>
      <w:r w:rsidRPr="003F3973">
        <w:rPr>
          <w:rFonts w:ascii="Times New Roman" w:hAnsi="Times New Roman"/>
          <w:sz w:val="28"/>
          <w:szCs w:val="28"/>
        </w:rPr>
        <w:t>пособствует развитию инфраструктуры региональн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го и местного значения в целях повышения территориальной сплоченности и сокращения различий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3F3973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Также,</w:t>
      </w:r>
      <w:r w:rsidRPr="003F3973">
        <w:rPr>
          <w:rFonts w:ascii="Times New Roman" w:hAnsi="Times New Roman"/>
          <w:sz w:val="28"/>
          <w:szCs w:val="28"/>
        </w:rPr>
        <w:t xml:space="preserve"> в силу важности указанной инфраструктуры для конечных </w:t>
      </w:r>
      <w:r>
        <w:rPr>
          <w:rFonts w:ascii="Times New Roman" w:hAnsi="Times New Roman"/>
          <w:sz w:val="28"/>
          <w:szCs w:val="28"/>
        </w:rPr>
        <w:t>пользователей,</w:t>
      </w:r>
      <w:r w:rsidRPr="003F3973">
        <w:rPr>
          <w:rFonts w:ascii="Times New Roman" w:hAnsi="Times New Roman"/>
          <w:sz w:val="28"/>
          <w:szCs w:val="28"/>
        </w:rPr>
        <w:t xml:space="preserve"> осуществление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3F3973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на выполнение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3F3973">
        <w:rPr>
          <w:rFonts w:ascii="Times New Roman" w:hAnsi="Times New Roman"/>
          <w:sz w:val="28"/>
          <w:szCs w:val="28"/>
        </w:rPr>
        <w:t xml:space="preserve">задачи, </w:t>
      </w:r>
      <w:r>
        <w:rPr>
          <w:rFonts w:ascii="Times New Roman" w:hAnsi="Times New Roman"/>
          <w:sz w:val="28"/>
          <w:szCs w:val="28"/>
        </w:rPr>
        <w:t>позволит добиться</w:t>
      </w:r>
      <w:r w:rsidRPr="003F3973">
        <w:rPr>
          <w:rFonts w:ascii="Times New Roman" w:hAnsi="Times New Roman"/>
          <w:sz w:val="28"/>
          <w:szCs w:val="28"/>
        </w:rPr>
        <w:t xml:space="preserve"> социальной сплоченности регионов. Данная задача включает также меры, направленные на повышение эффективности </w:t>
      </w:r>
      <w:r>
        <w:rPr>
          <w:rFonts w:ascii="Times New Roman" w:hAnsi="Times New Roman"/>
          <w:sz w:val="28"/>
          <w:szCs w:val="28"/>
        </w:rPr>
        <w:t>способа</w:t>
      </w:r>
      <w:r w:rsidRPr="003F3973">
        <w:rPr>
          <w:rFonts w:ascii="Times New Roman" w:hAnsi="Times New Roman"/>
          <w:sz w:val="28"/>
          <w:szCs w:val="28"/>
        </w:rPr>
        <w:t xml:space="preserve"> организации публичных услуг, в час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ности, регионализаци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по управлению твердыми отходами, водосна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жению и канализации.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Хотя</w:t>
      </w:r>
      <w:r w:rsidRPr="003F3973">
        <w:rPr>
          <w:rFonts w:ascii="Times New Roman" w:hAnsi="Times New Roman"/>
          <w:sz w:val="28"/>
          <w:szCs w:val="28"/>
        </w:rPr>
        <w:t xml:space="preserve"> определенные </w:t>
      </w:r>
      <w:r>
        <w:rPr>
          <w:rFonts w:ascii="Times New Roman" w:hAnsi="Times New Roman"/>
          <w:sz w:val="28"/>
          <w:szCs w:val="28"/>
        </w:rPr>
        <w:t xml:space="preserve">попытки в этом направлении и предпринимались </w:t>
      </w:r>
      <w:r w:rsidRPr="003F3973">
        <w:rPr>
          <w:rFonts w:ascii="Times New Roman" w:hAnsi="Times New Roman"/>
          <w:sz w:val="28"/>
          <w:szCs w:val="28"/>
        </w:rPr>
        <w:t xml:space="preserve">в пилотных населенных пунктах Республики Молдова </w:t>
      </w:r>
      <w:r>
        <w:rPr>
          <w:rFonts w:ascii="Times New Roman" w:hAnsi="Times New Roman"/>
          <w:sz w:val="28"/>
          <w:szCs w:val="28"/>
        </w:rPr>
        <w:t>в разных вариантах, включая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межкоммунальнные</w:t>
      </w:r>
      <w:r w:rsidRPr="003F3973">
        <w:rPr>
          <w:rFonts w:ascii="Times New Roman" w:hAnsi="Times New Roman"/>
          <w:sz w:val="28"/>
          <w:szCs w:val="28"/>
        </w:rPr>
        <w:t xml:space="preserve"> предприятия, </w:t>
      </w:r>
      <w:r>
        <w:rPr>
          <w:rFonts w:ascii="Times New Roman" w:hAnsi="Times New Roman"/>
          <w:sz w:val="28"/>
          <w:szCs w:val="28"/>
        </w:rPr>
        <w:t>все</w:t>
      </w:r>
      <w:r w:rsidRPr="003F3973">
        <w:rPr>
          <w:rFonts w:ascii="Times New Roman" w:hAnsi="Times New Roman"/>
          <w:sz w:val="28"/>
          <w:szCs w:val="28"/>
        </w:rPr>
        <w:t xml:space="preserve"> еще 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необходимость в мерах</w:t>
      </w:r>
      <w:r w:rsidRPr="003F3973">
        <w:rPr>
          <w:rFonts w:ascii="Times New Roman" w:hAnsi="Times New Roman"/>
          <w:sz w:val="28"/>
          <w:szCs w:val="28"/>
        </w:rPr>
        <w:t>, направленных на повышение информированн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органов местного публичного управления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973">
        <w:rPr>
          <w:rFonts w:ascii="Times New Roman" w:hAnsi="Times New Roman"/>
          <w:sz w:val="28"/>
          <w:szCs w:val="28"/>
        </w:rPr>
        <w:t>населения, а также на расш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рение и консолидацию публичных услуг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твердыми отходами, водоснабжени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и канализаци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</w:p>
    <w:p w:rsidR="00CF015F" w:rsidRPr="003F3973" w:rsidRDefault="00CF015F" w:rsidP="00CF015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Министерство регионального развития и строительства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lastRenderedPageBreak/>
        <w:t>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сматривает</w:t>
      </w:r>
      <w:r w:rsidRPr="003F3973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Pr="003F3973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с другими проектами, осуществля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мыми другими партнерами, путем создания платформы для координации, </w:t>
      </w:r>
      <w:r>
        <w:rPr>
          <w:rFonts w:ascii="Times New Roman" w:hAnsi="Times New Roman"/>
          <w:sz w:val="28"/>
          <w:szCs w:val="28"/>
        </w:rPr>
        <w:t>общения</w:t>
      </w:r>
      <w:r w:rsidRPr="003F3973">
        <w:rPr>
          <w:rFonts w:ascii="Times New Roman" w:hAnsi="Times New Roman"/>
          <w:sz w:val="28"/>
          <w:szCs w:val="28"/>
        </w:rPr>
        <w:t xml:space="preserve"> и мониторинга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3F3973">
        <w:rPr>
          <w:rFonts w:ascii="Times New Roman" w:hAnsi="Times New Roman"/>
          <w:sz w:val="28"/>
          <w:szCs w:val="28"/>
        </w:rPr>
        <w:t xml:space="preserve">осуществляемых проектов, </w:t>
      </w:r>
      <w:r>
        <w:rPr>
          <w:rFonts w:ascii="Times New Roman" w:hAnsi="Times New Roman"/>
          <w:sz w:val="28"/>
          <w:szCs w:val="28"/>
        </w:rPr>
        <w:t>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на</w:t>
      </w:r>
      <w:r w:rsidRPr="003F3973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Pr="003F3973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к качественным п</w:t>
      </w:r>
      <w:r>
        <w:rPr>
          <w:rFonts w:ascii="Times New Roman" w:hAnsi="Times New Roman"/>
          <w:sz w:val="28"/>
          <w:szCs w:val="28"/>
        </w:rPr>
        <w:t xml:space="preserve">убличным и коммунальным услугам и удобствам </w:t>
      </w:r>
      <w:r w:rsidRPr="003F3973">
        <w:rPr>
          <w:rFonts w:ascii="Times New Roman" w:hAnsi="Times New Roman"/>
          <w:sz w:val="28"/>
          <w:szCs w:val="28"/>
        </w:rPr>
        <w:t>в регионах.</w:t>
      </w:r>
    </w:p>
    <w:p w:rsidR="00CF015F" w:rsidRPr="003F3973" w:rsidRDefault="00CF015F" w:rsidP="00CF015F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F015F" w:rsidRPr="003F3973" w:rsidRDefault="00CF015F" w:rsidP="00CF015F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Pr="003F3973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публичных услуг по управлению тве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 xml:space="preserve">дыми отходами, </w:t>
      </w:r>
      <w:r>
        <w:rPr>
          <w:rFonts w:ascii="Times New Roman" w:hAnsi="Times New Roman"/>
          <w:sz w:val="28"/>
          <w:szCs w:val="28"/>
        </w:rPr>
        <w:t xml:space="preserve">водоснабжению и канализации, региональному и местному развитию и </w:t>
      </w:r>
      <w:r w:rsidRPr="003F3973">
        <w:rPr>
          <w:rFonts w:ascii="Times New Roman" w:hAnsi="Times New Roman"/>
          <w:sz w:val="28"/>
          <w:szCs w:val="28"/>
        </w:rPr>
        <w:t>повышению энерг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3F3973">
        <w:rPr>
          <w:rFonts w:ascii="Times New Roman" w:hAnsi="Times New Roman"/>
          <w:sz w:val="28"/>
          <w:szCs w:val="28"/>
        </w:rPr>
        <w:t>зданий;</w:t>
      </w:r>
    </w:p>
    <w:p w:rsidR="00CF015F" w:rsidRPr="003F3973" w:rsidRDefault="00CF015F" w:rsidP="00CF015F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</w:t>
      </w:r>
      <w:r w:rsidRPr="003F3973">
        <w:rPr>
          <w:rFonts w:ascii="Times New Roman" w:hAnsi="Times New Roman"/>
          <w:sz w:val="28"/>
          <w:szCs w:val="28"/>
        </w:rPr>
        <w:t xml:space="preserve"> регионов </w:t>
      </w:r>
      <w:r>
        <w:rPr>
          <w:rFonts w:ascii="Times New Roman" w:hAnsi="Times New Roman"/>
          <w:sz w:val="28"/>
          <w:szCs w:val="28"/>
        </w:rPr>
        <w:t xml:space="preserve">являются получателями качественных </w:t>
      </w:r>
      <w:r w:rsidRPr="003F3973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услуг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управлению твердыми отходами, водоснабжению, канализации,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гиональному и местному развитию, </w:t>
      </w:r>
      <w:r>
        <w:rPr>
          <w:rFonts w:ascii="Times New Roman" w:hAnsi="Times New Roman"/>
          <w:sz w:val="28"/>
          <w:szCs w:val="28"/>
        </w:rPr>
        <w:t xml:space="preserve">а также услуг по </w:t>
      </w:r>
      <w:r w:rsidRPr="003F3973">
        <w:rPr>
          <w:rFonts w:ascii="Times New Roman" w:hAnsi="Times New Roman"/>
          <w:sz w:val="28"/>
          <w:szCs w:val="28"/>
        </w:rPr>
        <w:t>энерг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3F3973">
        <w:rPr>
          <w:rFonts w:ascii="Times New Roman" w:hAnsi="Times New Roman"/>
          <w:sz w:val="28"/>
          <w:szCs w:val="28"/>
        </w:rPr>
        <w:t xml:space="preserve"> зданий; </w:t>
      </w:r>
    </w:p>
    <w:p w:rsidR="00CF015F" w:rsidRPr="003F3973" w:rsidRDefault="00CF015F" w:rsidP="00CF015F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эффективное</w:t>
      </w:r>
      <w:r w:rsidRPr="003F3973">
        <w:rPr>
          <w:rFonts w:ascii="Times New Roman" w:hAnsi="Times New Roman"/>
          <w:sz w:val="28"/>
          <w:szCs w:val="28"/>
        </w:rPr>
        <w:t xml:space="preserve"> меж</w:t>
      </w:r>
      <w:r>
        <w:rPr>
          <w:rFonts w:ascii="Times New Roman" w:hAnsi="Times New Roman"/>
          <w:sz w:val="28"/>
          <w:szCs w:val="28"/>
        </w:rPr>
        <w:t>коммунальное</w:t>
      </w:r>
      <w:r w:rsidRPr="003F3973">
        <w:rPr>
          <w:rFonts w:ascii="Times New Roman" w:hAnsi="Times New Roman"/>
          <w:sz w:val="28"/>
          <w:szCs w:val="28"/>
        </w:rPr>
        <w:t xml:space="preserve"> сотрудничество в рамках оказания публичных услуг по управлению твердыми отходами, водоснабж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нию и канализации в отобранных населенных пунктах.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Мера 1.1. Развитие инфраструктуры регионального и местного значения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Опираясь на отраслевые региональные программы </w:t>
      </w:r>
      <w:r>
        <w:rPr>
          <w:rFonts w:ascii="Times New Roman" w:hAnsi="Times New Roman"/>
          <w:sz w:val="28"/>
          <w:szCs w:val="28"/>
        </w:rPr>
        <w:t xml:space="preserve">в области услуг </w:t>
      </w:r>
      <w:r w:rsidRPr="003F3973">
        <w:rPr>
          <w:rFonts w:ascii="Times New Roman" w:hAnsi="Times New Roman"/>
          <w:sz w:val="28"/>
          <w:szCs w:val="28"/>
        </w:rPr>
        <w:t xml:space="preserve">по управлению твердыми 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тходами, водоснабжению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канализации </w:t>
      </w:r>
      <w:r>
        <w:rPr>
          <w:rFonts w:ascii="Times New Roman" w:hAnsi="Times New Roman"/>
          <w:sz w:val="28"/>
          <w:szCs w:val="28"/>
        </w:rPr>
        <w:t>и энергоэ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3F3973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мера </w:t>
      </w:r>
      <w:r w:rsidRPr="003F3973">
        <w:rPr>
          <w:rFonts w:ascii="Times New Roman" w:hAnsi="Times New Roman"/>
          <w:sz w:val="28"/>
          <w:szCs w:val="28"/>
        </w:rPr>
        <w:t xml:space="preserve">предусматривает как </w:t>
      </w:r>
      <w:r>
        <w:rPr>
          <w:rFonts w:ascii="Times New Roman" w:hAnsi="Times New Roman"/>
          <w:sz w:val="28"/>
          <w:szCs w:val="28"/>
        </w:rPr>
        <w:t>бóльшую</w:t>
      </w:r>
      <w:r w:rsidRPr="003F3973">
        <w:rPr>
          <w:rFonts w:ascii="Times New Roman" w:hAnsi="Times New Roman"/>
          <w:sz w:val="28"/>
          <w:szCs w:val="28"/>
        </w:rPr>
        <w:t xml:space="preserve"> обоснованност</w:t>
      </w:r>
      <w:r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, исходя из региональных различий, так и работ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по расш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рению </w:t>
      </w:r>
      <w:r>
        <w:rPr>
          <w:rFonts w:ascii="Times New Roman" w:hAnsi="Times New Roman"/>
          <w:sz w:val="28"/>
          <w:szCs w:val="28"/>
        </w:rPr>
        <w:t xml:space="preserve">спектра и улучшению качества </w:t>
      </w:r>
      <w:r w:rsidRPr="003F3973">
        <w:rPr>
          <w:rFonts w:ascii="Times New Roman" w:hAnsi="Times New Roman"/>
          <w:sz w:val="28"/>
          <w:szCs w:val="28"/>
        </w:rPr>
        <w:t>указанных услуг. Он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на развитие физической инфраструктуры и социальной инфраструктуры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нального и местного значения.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1.1.1.</w:t>
      </w:r>
      <w:r w:rsidRPr="003F3973">
        <w:rPr>
          <w:rFonts w:ascii="Times New Roman" w:hAnsi="Times New Roman"/>
          <w:sz w:val="28"/>
          <w:szCs w:val="28"/>
        </w:rPr>
        <w:tab/>
        <w:t xml:space="preserve">Разработка 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>етодологии выявления и оценки региональных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 xml:space="preserve">личий.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1.1.2.</w:t>
      </w:r>
      <w:r w:rsidRPr="003F3973">
        <w:rPr>
          <w:rFonts w:ascii="Times New Roman" w:hAnsi="Times New Roman"/>
          <w:sz w:val="28"/>
          <w:szCs w:val="28"/>
        </w:rPr>
        <w:tab/>
        <w:t xml:space="preserve">Поддержка </w:t>
      </w:r>
      <w:r>
        <w:rPr>
          <w:rFonts w:ascii="Times New Roman" w:hAnsi="Times New Roman"/>
          <w:sz w:val="28"/>
          <w:szCs w:val="28"/>
        </w:rPr>
        <w:t xml:space="preserve">в составлении </w:t>
      </w:r>
      <w:r w:rsidRPr="003F3973">
        <w:rPr>
          <w:rFonts w:ascii="Times New Roman" w:hAnsi="Times New Roman"/>
          <w:sz w:val="28"/>
          <w:szCs w:val="28"/>
        </w:rPr>
        <w:t>портфеля проекто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таких четырех</w:t>
      </w:r>
      <w:r w:rsidRPr="003F3973">
        <w:rPr>
          <w:rFonts w:ascii="Times New Roman" w:hAnsi="Times New Roman"/>
          <w:sz w:val="28"/>
          <w:szCs w:val="28"/>
        </w:rPr>
        <w:t xml:space="preserve"> областях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3F3973">
        <w:rPr>
          <w:rFonts w:ascii="Times New Roman" w:hAnsi="Times New Roman"/>
          <w:sz w:val="28"/>
          <w:szCs w:val="28"/>
        </w:rPr>
        <w:t>управление твердыми отходами, энерг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эффективность,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нальное и местное развитие, водоснабжение и канализация.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1.1.3. </w:t>
      </w:r>
      <w:r>
        <w:rPr>
          <w:rFonts w:ascii="Times New Roman" w:hAnsi="Times New Roman"/>
          <w:sz w:val="28"/>
          <w:szCs w:val="28"/>
        </w:rPr>
        <w:t>Реализация</w:t>
      </w:r>
      <w:r w:rsidRPr="003F3973">
        <w:rPr>
          <w:rFonts w:ascii="Times New Roman" w:hAnsi="Times New Roman"/>
          <w:sz w:val="28"/>
          <w:szCs w:val="28"/>
        </w:rPr>
        <w:t xml:space="preserve"> портфеля приоритетных проектов регионального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вития, утвержденных Един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м программн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м документ</w:t>
      </w:r>
      <w:r>
        <w:rPr>
          <w:rFonts w:ascii="Times New Roman" w:hAnsi="Times New Roman"/>
          <w:sz w:val="28"/>
          <w:szCs w:val="28"/>
        </w:rPr>
        <w:t>ом,</w:t>
      </w:r>
      <w:r w:rsidRPr="003F3973">
        <w:rPr>
          <w:rFonts w:ascii="Times New Roman" w:hAnsi="Times New Roman"/>
          <w:sz w:val="28"/>
          <w:szCs w:val="28"/>
        </w:rPr>
        <w:t xml:space="preserve"> в области управл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ния твердыми отходами, энерг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эффективности, регионального и местного развития, водоснабжения и канализации.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1.1.4. </w:t>
      </w:r>
      <w:r w:rsidRPr="003F3973">
        <w:rPr>
          <w:rFonts w:ascii="Times New Roman" w:hAnsi="Times New Roman"/>
          <w:sz w:val="28"/>
          <w:szCs w:val="28"/>
        </w:rPr>
        <w:tab/>
        <w:t xml:space="preserve">Внутренний мониторинг и оценка процесса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проектов регионального развития.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Мера 1.2. </w:t>
      </w:r>
      <w:r>
        <w:rPr>
          <w:rFonts w:ascii="Times New Roman" w:hAnsi="Times New Roman"/>
          <w:b/>
          <w:sz w:val="28"/>
          <w:szCs w:val="28"/>
        </w:rPr>
        <w:t>Продвижение</w:t>
      </w:r>
      <w:r w:rsidRPr="003F3973">
        <w:rPr>
          <w:rFonts w:ascii="Times New Roman" w:hAnsi="Times New Roman"/>
          <w:b/>
          <w:sz w:val="28"/>
          <w:szCs w:val="28"/>
        </w:rPr>
        <w:t xml:space="preserve"> принципов регионализации публичных у</w:t>
      </w:r>
      <w:r w:rsidRPr="003F3973">
        <w:rPr>
          <w:rFonts w:ascii="Times New Roman" w:hAnsi="Times New Roman"/>
          <w:b/>
          <w:sz w:val="28"/>
          <w:szCs w:val="28"/>
        </w:rPr>
        <w:t>с</w:t>
      </w:r>
      <w:r w:rsidRPr="003F3973">
        <w:rPr>
          <w:rFonts w:ascii="Times New Roman" w:hAnsi="Times New Roman"/>
          <w:b/>
          <w:sz w:val="28"/>
          <w:szCs w:val="28"/>
        </w:rPr>
        <w:t xml:space="preserve">луг в области управления твердыми отходами и энергоэффективности </w:t>
      </w:r>
      <w:r w:rsidRPr="003F3973">
        <w:rPr>
          <w:rFonts w:ascii="Times New Roman" w:hAnsi="Times New Roman"/>
          <w:sz w:val="28"/>
          <w:szCs w:val="28"/>
        </w:rPr>
        <w:t>предполагает проведение действий, направленных на повышение эффекти</w:t>
      </w:r>
      <w:r w:rsidRPr="003F3973"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ности публичных услуг </w:t>
      </w:r>
      <w:r>
        <w:rPr>
          <w:rFonts w:ascii="Times New Roman" w:hAnsi="Times New Roman"/>
          <w:sz w:val="28"/>
          <w:szCs w:val="28"/>
        </w:rPr>
        <w:t>путем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задействования</w:t>
      </w:r>
      <w:r w:rsidRPr="003F3973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lastRenderedPageBreak/>
        <w:t>меж</w:t>
      </w:r>
      <w:r>
        <w:rPr>
          <w:rFonts w:ascii="Times New Roman" w:hAnsi="Times New Roman"/>
          <w:sz w:val="28"/>
          <w:szCs w:val="28"/>
        </w:rPr>
        <w:t>коммунального</w:t>
      </w:r>
      <w:r w:rsidRPr="003F3973">
        <w:rPr>
          <w:rFonts w:ascii="Times New Roman" w:hAnsi="Times New Roman"/>
          <w:sz w:val="28"/>
          <w:szCs w:val="28"/>
        </w:rPr>
        <w:t xml:space="preserve"> сотрудничества в </w:t>
      </w:r>
      <w:r>
        <w:rPr>
          <w:rFonts w:ascii="Times New Roman" w:hAnsi="Times New Roman"/>
          <w:sz w:val="28"/>
          <w:szCs w:val="28"/>
        </w:rPr>
        <w:t>этих областях</w:t>
      </w:r>
      <w:r w:rsidRPr="003F3973">
        <w:rPr>
          <w:rFonts w:ascii="Times New Roman" w:hAnsi="Times New Roman"/>
          <w:sz w:val="28"/>
          <w:szCs w:val="28"/>
        </w:rPr>
        <w:t xml:space="preserve">. Так как в настоящее время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Pr="003F3973">
        <w:rPr>
          <w:rFonts w:ascii="Times New Roman" w:hAnsi="Times New Roman"/>
          <w:sz w:val="28"/>
          <w:szCs w:val="28"/>
        </w:rPr>
        <w:t xml:space="preserve">механизм запущен </w:t>
      </w:r>
      <w:r>
        <w:rPr>
          <w:rFonts w:ascii="Times New Roman" w:hAnsi="Times New Roman"/>
          <w:sz w:val="28"/>
          <w:szCs w:val="28"/>
        </w:rPr>
        <w:t>лишь</w:t>
      </w:r>
      <w:r w:rsidRPr="003F3973">
        <w:rPr>
          <w:rFonts w:ascii="Times New Roman" w:hAnsi="Times New Roman"/>
          <w:sz w:val="28"/>
          <w:szCs w:val="28"/>
        </w:rPr>
        <w:t xml:space="preserve"> в пилотных населенных пунктах, эта мера включает в себя действия </w:t>
      </w:r>
      <w:r>
        <w:rPr>
          <w:rFonts w:ascii="Times New Roman" w:hAnsi="Times New Roman"/>
          <w:sz w:val="28"/>
          <w:szCs w:val="28"/>
        </w:rPr>
        <w:t>по привлечению</w:t>
      </w:r>
      <w:r w:rsidRPr="003F3973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 xml:space="preserve"> положительны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момент</w:t>
      </w:r>
      <w:r>
        <w:rPr>
          <w:rFonts w:ascii="Times New Roman" w:hAnsi="Times New Roman"/>
          <w:sz w:val="28"/>
          <w:szCs w:val="28"/>
        </w:rPr>
        <w:t>ам</w:t>
      </w:r>
      <w:r w:rsidRPr="003F3973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с внедрением подобных механизмов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по продвижению концепции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3F3973">
        <w:rPr>
          <w:rFonts w:ascii="Times New Roman" w:hAnsi="Times New Roman"/>
          <w:sz w:val="28"/>
          <w:szCs w:val="28"/>
        </w:rPr>
        <w:t>механизмов и у</w:t>
      </w:r>
      <w:r>
        <w:rPr>
          <w:rFonts w:ascii="Times New Roman" w:hAnsi="Times New Roman"/>
          <w:sz w:val="28"/>
          <w:szCs w:val="28"/>
        </w:rPr>
        <w:t>лучшению их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1.2.1. Привлечение внимания общественности к меж</w:t>
      </w:r>
      <w:r>
        <w:rPr>
          <w:rFonts w:ascii="Times New Roman" w:hAnsi="Times New Roman"/>
          <w:sz w:val="28"/>
          <w:szCs w:val="28"/>
        </w:rPr>
        <w:t>коммунальному с</w:t>
      </w:r>
      <w:r w:rsidRPr="003F3973">
        <w:rPr>
          <w:rFonts w:ascii="Times New Roman" w:hAnsi="Times New Roman"/>
          <w:sz w:val="28"/>
          <w:szCs w:val="28"/>
        </w:rPr>
        <w:t>отрудничеству в област</w:t>
      </w:r>
      <w:r>
        <w:rPr>
          <w:rFonts w:ascii="Times New Roman" w:hAnsi="Times New Roman"/>
          <w:sz w:val="28"/>
          <w:szCs w:val="28"/>
        </w:rPr>
        <w:t>ях</w:t>
      </w:r>
      <w:r w:rsidRPr="003F3973">
        <w:rPr>
          <w:rFonts w:ascii="Times New Roman" w:hAnsi="Times New Roman"/>
          <w:sz w:val="28"/>
          <w:szCs w:val="28"/>
        </w:rPr>
        <w:t xml:space="preserve"> управления твердыми отходами и энергоэффе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тивности.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1.2.2. Разработка и утверждение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лана действий по децентрализации и регионализации услуг водоснабжения и канализации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1.2.3. Определение критериев </w:t>
      </w:r>
      <w:r>
        <w:rPr>
          <w:rFonts w:ascii="Times New Roman" w:hAnsi="Times New Roman"/>
          <w:sz w:val="28"/>
          <w:szCs w:val="28"/>
        </w:rPr>
        <w:t xml:space="preserve">межкоммунального </w:t>
      </w:r>
      <w:r w:rsidRPr="003F3973">
        <w:rPr>
          <w:rFonts w:ascii="Times New Roman" w:hAnsi="Times New Roman"/>
          <w:sz w:val="28"/>
          <w:szCs w:val="28"/>
        </w:rPr>
        <w:t xml:space="preserve">сотрудничества и регионализации в </w:t>
      </w:r>
      <w:r>
        <w:rPr>
          <w:rFonts w:ascii="Times New Roman" w:hAnsi="Times New Roman"/>
          <w:sz w:val="28"/>
          <w:szCs w:val="28"/>
        </w:rPr>
        <w:t>секторах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BB7E55">
        <w:rPr>
          <w:rFonts w:ascii="Times New Roman" w:hAnsi="Times New Roman"/>
          <w:b/>
          <w:sz w:val="28"/>
        </w:rPr>
        <w:t>водоснабжения и канализации</w:t>
      </w:r>
      <w:r w:rsidRPr="003F3973">
        <w:rPr>
          <w:rFonts w:ascii="Times New Roman" w:hAnsi="Times New Roman"/>
          <w:sz w:val="28"/>
          <w:szCs w:val="28"/>
        </w:rPr>
        <w:t xml:space="preserve"> и управления тве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дыми отходами.</w:t>
      </w:r>
    </w:p>
    <w:p w:rsidR="00CF015F" w:rsidRPr="003F3973" w:rsidRDefault="00CF015F" w:rsidP="00CF015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F015F" w:rsidRDefault="00CF015F" w:rsidP="00CF015F">
      <w:pPr>
        <w:tabs>
          <w:tab w:val="left" w:pos="375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tabs>
          <w:tab w:val="left" w:pos="375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tabs>
          <w:tab w:val="left" w:pos="375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tabs>
          <w:tab w:val="left" w:pos="3756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Конкретная задача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3F3973">
        <w:rPr>
          <w:rFonts w:ascii="Times New Roman" w:hAnsi="Times New Roman"/>
          <w:b/>
          <w:sz w:val="28"/>
          <w:szCs w:val="28"/>
        </w:rPr>
        <w:t>2. Обеспечение устойчивого экономического роста в регионах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с</w:t>
      </w:r>
      <w:r w:rsidRPr="00F01B86">
        <w:rPr>
          <w:rFonts w:ascii="Times New Roman" w:hAnsi="Times New Roman"/>
          <w:sz w:val="28"/>
          <w:szCs w:val="28"/>
        </w:rPr>
        <w:t>пособствует</w:t>
      </w:r>
      <w:r>
        <w:rPr>
          <w:rFonts w:ascii="Times New Roman" w:hAnsi="Times New Roman"/>
          <w:sz w:val="28"/>
          <w:szCs w:val="28"/>
        </w:rPr>
        <w:t xml:space="preserve"> росту</w:t>
      </w:r>
      <w:r w:rsidRPr="00F01B86">
        <w:rPr>
          <w:rFonts w:ascii="Times New Roman" w:hAnsi="Times New Roman"/>
          <w:sz w:val="28"/>
          <w:szCs w:val="28"/>
        </w:rPr>
        <w:t xml:space="preserve"> экономической сплоченности и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пользованию</w:t>
      </w:r>
      <w:r w:rsidRPr="00F01B86">
        <w:rPr>
          <w:rFonts w:ascii="Times New Roman" w:hAnsi="Times New Roman"/>
          <w:sz w:val="28"/>
          <w:szCs w:val="28"/>
        </w:rPr>
        <w:t xml:space="preserve"> экономического потенциала. Конвергентный характер данной задачи </w:t>
      </w:r>
      <w:r>
        <w:rPr>
          <w:rFonts w:ascii="Times New Roman" w:hAnsi="Times New Roman"/>
          <w:sz w:val="28"/>
          <w:szCs w:val="28"/>
        </w:rPr>
        <w:t xml:space="preserve">находит </w:t>
      </w:r>
      <w:r w:rsidRPr="00F01B86">
        <w:rPr>
          <w:rFonts w:ascii="Times New Roman" w:hAnsi="Times New Roman"/>
          <w:sz w:val="28"/>
          <w:szCs w:val="28"/>
        </w:rPr>
        <w:t>отражен</w:t>
      </w:r>
      <w:r>
        <w:rPr>
          <w:rFonts w:ascii="Times New Roman" w:hAnsi="Times New Roman"/>
          <w:sz w:val="28"/>
          <w:szCs w:val="28"/>
        </w:rPr>
        <w:t>ие</w:t>
      </w:r>
      <w:r w:rsidRPr="00F01B86">
        <w:rPr>
          <w:rFonts w:ascii="Times New Roman" w:hAnsi="Times New Roman"/>
          <w:sz w:val="28"/>
          <w:szCs w:val="28"/>
        </w:rPr>
        <w:t xml:space="preserve"> в мерах, касающихся инновационного аспекта и экономической адаптируемости. Данная задача </w:t>
      </w:r>
      <w:r>
        <w:rPr>
          <w:rFonts w:ascii="Times New Roman" w:hAnsi="Times New Roman"/>
          <w:sz w:val="28"/>
          <w:szCs w:val="28"/>
        </w:rPr>
        <w:t>включает ряд комплексных мер</w:t>
      </w:r>
      <w:r w:rsidRPr="00F01B86">
        <w:rPr>
          <w:rFonts w:ascii="Times New Roman" w:hAnsi="Times New Roman"/>
          <w:sz w:val="28"/>
          <w:szCs w:val="28"/>
        </w:rPr>
        <w:t>, призванных обеспечить экономические предпосылки для долгосрочного</w:t>
      </w:r>
      <w:r w:rsidRPr="003F3973">
        <w:rPr>
          <w:rFonts w:ascii="Times New Roman" w:hAnsi="Times New Roman"/>
          <w:sz w:val="28"/>
          <w:szCs w:val="28"/>
        </w:rPr>
        <w:t xml:space="preserve"> развития в регионах, </w:t>
      </w:r>
      <w:r>
        <w:rPr>
          <w:rFonts w:ascii="Times New Roman" w:hAnsi="Times New Roman"/>
          <w:sz w:val="28"/>
          <w:szCs w:val="28"/>
        </w:rPr>
        <w:t xml:space="preserve">добиться которого </w:t>
      </w:r>
      <w:r w:rsidRPr="003F3973">
        <w:rPr>
          <w:rFonts w:ascii="Times New Roman" w:hAnsi="Times New Roman"/>
          <w:sz w:val="28"/>
          <w:szCs w:val="28"/>
        </w:rPr>
        <w:t xml:space="preserve">невозможно </w:t>
      </w:r>
      <w:r>
        <w:rPr>
          <w:rFonts w:ascii="Times New Roman" w:hAnsi="Times New Roman"/>
          <w:sz w:val="28"/>
          <w:szCs w:val="28"/>
        </w:rPr>
        <w:t>без</w:t>
      </w:r>
      <w:r w:rsidRPr="003F3973">
        <w:rPr>
          <w:rFonts w:ascii="Times New Roman" w:hAnsi="Times New Roman"/>
          <w:sz w:val="28"/>
          <w:szCs w:val="28"/>
        </w:rPr>
        <w:t xml:space="preserve"> вовлечения в да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ный процесс министерств-партнеров, компетентных в вопросах экономич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ского развития. В условиях планового и устойчивого роста экономики 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мент</w:t>
      </w:r>
      <w:r w:rsidRPr="003F3973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перерабатывающей </w:t>
      </w:r>
      <w:r w:rsidRPr="003F3973">
        <w:rPr>
          <w:rFonts w:ascii="Times New Roman" w:hAnsi="Times New Roman"/>
          <w:sz w:val="28"/>
          <w:szCs w:val="28"/>
        </w:rPr>
        <w:t>промышленности долж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быть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преобладающим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тем чтобы </w:t>
      </w:r>
      <w:r w:rsidRPr="003F3973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ть</w:t>
      </w:r>
      <w:r w:rsidRPr="003F3973">
        <w:rPr>
          <w:rFonts w:ascii="Times New Roman" w:hAnsi="Times New Roman"/>
          <w:sz w:val="28"/>
          <w:szCs w:val="28"/>
        </w:rPr>
        <w:t xml:space="preserve"> безопасность, самодостато</w:t>
      </w:r>
      <w:r w:rsidRPr="003F3973">
        <w:rPr>
          <w:rFonts w:ascii="Times New Roman" w:hAnsi="Times New Roman"/>
          <w:sz w:val="28"/>
          <w:szCs w:val="28"/>
        </w:rPr>
        <w:t>ч</w:t>
      </w:r>
      <w:r w:rsidRPr="003F3973">
        <w:rPr>
          <w:rFonts w:ascii="Times New Roman" w:hAnsi="Times New Roman"/>
          <w:sz w:val="28"/>
          <w:szCs w:val="28"/>
        </w:rPr>
        <w:t xml:space="preserve">ность и независимость внутреннего рынка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3973">
        <w:rPr>
          <w:rFonts w:ascii="Times New Roman" w:hAnsi="Times New Roman"/>
          <w:sz w:val="28"/>
          <w:szCs w:val="28"/>
        </w:rPr>
        <w:t>отно</w:t>
      </w:r>
      <w:r>
        <w:rPr>
          <w:rFonts w:ascii="Times New Roman" w:hAnsi="Times New Roman"/>
          <w:sz w:val="28"/>
          <w:szCs w:val="28"/>
        </w:rPr>
        <w:t>шению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F3973">
        <w:rPr>
          <w:rFonts w:ascii="Times New Roman" w:hAnsi="Times New Roman"/>
          <w:sz w:val="28"/>
          <w:szCs w:val="28"/>
        </w:rPr>
        <w:t>внешне</w:t>
      </w:r>
      <w:r>
        <w:rPr>
          <w:rFonts w:ascii="Times New Roman" w:hAnsi="Times New Roman"/>
          <w:sz w:val="28"/>
          <w:szCs w:val="28"/>
        </w:rPr>
        <w:t>му</w:t>
      </w:r>
      <w:r w:rsidRPr="003F3973">
        <w:rPr>
          <w:rFonts w:ascii="Times New Roman" w:hAnsi="Times New Roman"/>
          <w:sz w:val="28"/>
          <w:szCs w:val="28"/>
        </w:rPr>
        <w:t>. Нам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ченные цели и задачи </w:t>
      </w:r>
      <w:r>
        <w:rPr>
          <w:rFonts w:ascii="Times New Roman" w:hAnsi="Times New Roman"/>
          <w:sz w:val="28"/>
          <w:szCs w:val="28"/>
        </w:rPr>
        <w:t>послужат</w:t>
      </w:r>
      <w:r w:rsidRPr="003F3973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системы, в рамках которой любой регион развития </w:t>
      </w:r>
      <w:r>
        <w:rPr>
          <w:rFonts w:ascii="Times New Roman" w:hAnsi="Times New Roman"/>
          <w:sz w:val="28"/>
          <w:szCs w:val="28"/>
        </w:rPr>
        <w:t>сможет получить</w:t>
      </w:r>
      <w:r w:rsidRPr="003F3973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специализ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определенном </w:t>
      </w:r>
      <w:r w:rsidRPr="003F3973">
        <w:rPr>
          <w:rFonts w:ascii="Times New Roman" w:hAnsi="Times New Roman"/>
          <w:sz w:val="28"/>
          <w:szCs w:val="28"/>
        </w:rPr>
        <w:t>производств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и/или услуг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расчетом на собственные ресурсы</w:t>
      </w:r>
      <w:r w:rsidRPr="003F3973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 xml:space="preserve">ресурсы, полученные за счет инвестиций и технической помощи. </w:t>
      </w:r>
      <w:r>
        <w:rPr>
          <w:rFonts w:ascii="Times New Roman" w:hAnsi="Times New Roman"/>
          <w:sz w:val="28"/>
          <w:szCs w:val="28"/>
        </w:rPr>
        <w:t>Таким образом</w:t>
      </w:r>
      <w:r w:rsidRPr="003F39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их совместное функционирование </w:t>
      </w:r>
      <w:r>
        <w:rPr>
          <w:rFonts w:ascii="Times New Roman" w:hAnsi="Times New Roman"/>
          <w:sz w:val="28"/>
          <w:szCs w:val="28"/>
        </w:rPr>
        <w:t>позволит удовл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творять нужды </w:t>
      </w:r>
      <w:r w:rsidRPr="003F3973">
        <w:rPr>
          <w:rFonts w:ascii="Times New Roman" w:hAnsi="Times New Roman"/>
          <w:sz w:val="28"/>
          <w:szCs w:val="28"/>
        </w:rPr>
        <w:t xml:space="preserve">регионов, </w:t>
      </w:r>
      <w:r>
        <w:rPr>
          <w:rFonts w:ascii="Times New Roman" w:hAnsi="Times New Roman"/>
          <w:sz w:val="28"/>
          <w:szCs w:val="28"/>
        </w:rPr>
        <w:t>в которых отсутствуют те</w:t>
      </w:r>
      <w:r w:rsidRPr="003F3973">
        <w:rPr>
          <w:rFonts w:ascii="Times New Roman" w:hAnsi="Times New Roman"/>
          <w:sz w:val="28"/>
          <w:szCs w:val="28"/>
        </w:rPr>
        <w:t xml:space="preserve"> или ины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Выявление городов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обладающих</w:t>
      </w:r>
      <w:r w:rsidRPr="003F3973">
        <w:rPr>
          <w:rFonts w:ascii="Times New Roman" w:hAnsi="Times New Roman"/>
          <w:sz w:val="28"/>
          <w:szCs w:val="28"/>
        </w:rPr>
        <w:t xml:space="preserve"> потенциалом экономического роста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представляет собой один из необходимых этапов </w:t>
      </w:r>
      <w:r>
        <w:rPr>
          <w:rFonts w:ascii="Times New Roman" w:hAnsi="Times New Roman"/>
          <w:sz w:val="28"/>
          <w:szCs w:val="28"/>
        </w:rPr>
        <w:t xml:space="preserve">ускорения </w:t>
      </w:r>
      <w:r w:rsidRPr="003F3973"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и оптимизации </w:t>
      </w:r>
      <w:r>
        <w:rPr>
          <w:rFonts w:ascii="Times New Roman" w:hAnsi="Times New Roman"/>
          <w:sz w:val="28"/>
          <w:szCs w:val="28"/>
        </w:rPr>
        <w:t>распределения</w:t>
      </w:r>
      <w:r w:rsidRPr="003F3973">
        <w:rPr>
          <w:rFonts w:ascii="Times New Roman" w:hAnsi="Times New Roman"/>
          <w:sz w:val="28"/>
          <w:szCs w:val="28"/>
        </w:rPr>
        <w:t xml:space="preserve"> финансов, </w:t>
      </w:r>
      <w:r>
        <w:rPr>
          <w:rFonts w:ascii="Times New Roman" w:hAnsi="Times New Roman"/>
          <w:sz w:val="28"/>
          <w:szCs w:val="28"/>
        </w:rPr>
        <w:t>поскольку такая</w:t>
      </w:r>
      <w:r w:rsidRPr="003F3973">
        <w:rPr>
          <w:rFonts w:ascii="Times New Roman" w:hAnsi="Times New Roman"/>
          <w:sz w:val="28"/>
          <w:szCs w:val="28"/>
        </w:rPr>
        <w:t xml:space="preserve"> полит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ка оказывает влияние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973">
        <w:rPr>
          <w:rFonts w:ascii="Times New Roman" w:hAnsi="Times New Roman"/>
          <w:sz w:val="28"/>
          <w:szCs w:val="28"/>
        </w:rPr>
        <w:t xml:space="preserve">на близлежащие населенные пункты, </w:t>
      </w:r>
      <w:r>
        <w:rPr>
          <w:rFonts w:ascii="Times New Roman" w:hAnsi="Times New Roman"/>
          <w:sz w:val="28"/>
          <w:szCs w:val="28"/>
        </w:rPr>
        <w:t>и на</w:t>
      </w:r>
      <w:r w:rsidRPr="003F3973">
        <w:rPr>
          <w:rFonts w:ascii="Times New Roman" w:hAnsi="Times New Roman"/>
          <w:sz w:val="28"/>
          <w:szCs w:val="28"/>
        </w:rPr>
        <w:t xml:space="preserve"> весь рег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он. </w:t>
      </w:r>
      <w:r>
        <w:rPr>
          <w:rFonts w:ascii="Times New Roman" w:hAnsi="Times New Roman"/>
          <w:sz w:val="28"/>
          <w:szCs w:val="28"/>
        </w:rPr>
        <w:t>Дополнительным эффектом от таких мер, включая</w:t>
      </w:r>
      <w:r w:rsidRPr="003F3973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на диверсификацию услуг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поддержке деловой активности и </w:t>
      </w:r>
      <w:r w:rsidRPr="003F3973">
        <w:rPr>
          <w:rFonts w:ascii="Times New Roman" w:hAnsi="Times New Roman"/>
          <w:sz w:val="28"/>
          <w:szCs w:val="28"/>
        </w:rPr>
        <w:lastRenderedPageBreak/>
        <w:t>продвижени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предпринимательства в регионе</w:t>
      </w:r>
      <w:r>
        <w:rPr>
          <w:rFonts w:ascii="Times New Roman" w:hAnsi="Times New Roman"/>
          <w:sz w:val="28"/>
          <w:szCs w:val="28"/>
        </w:rPr>
        <w:t xml:space="preserve">, может стать </w:t>
      </w:r>
      <w:r w:rsidRPr="003F3973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3F3973">
        <w:rPr>
          <w:rFonts w:ascii="Times New Roman" w:hAnsi="Times New Roman"/>
          <w:sz w:val="28"/>
          <w:szCs w:val="28"/>
        </w:rPr>
        <w:t xml:space="preserve"> благоприятн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инв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стици</w:t>
      </w:r>
      <w:r>
        <w:rPr>
          <w:rFonts w:ascii="Times New Roman" w:hAnsi="Times New Roman"/>
          <w:sz w:val="28"/>
          <w:szCs w:val="28"/>
        </w:rPr>
        <w:t>онного</w:t>
      </w:r>
      <w:r w:rsidRPr="003F3973">
        <w:rPr>
          <w:rFonts w:ascii="Times New Roman" w:hAnsi="Times New Roman"/>
          <w:sz w:val="28"/>
          <w:szCs w:val="28"/>
        </w:rPr>
        <w:t xml:space="preserve"> климат</w:t>
      </w:r>
      <w:r>
        <w:rPr>
          <w:rFonts w:ascii="Times New Roman" w:hAnsi="Times New Roman"/>
          <w:sz w:val="28"/>
          <w:szCs w:val="28"/>
        </w:rPr>
        <w:t>а.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Министерство регионального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и строительства также ставит перед собой в качестве цели обеспечение взаимодействия с другими прое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 xml:space="preserve">тами, осуществляемыми в данной области </w:t>
      </w:r>
      <w:r>
        <w:rPr>
          <w:rFonts w:ascii="Times New Roman" w:hAnsi="Times New Roman"/>
          <w:sz w:val="28"/>
          <w:szCs w:val="28"/>
        </w:rPr>
        <w:t>другими</w:t>
      </w:r>
      <w:r w:rsidRPr="003F3973">
        <w:rPr>
          <w:rFonts w:ascii="Times New Roman" w:hAnsi="Times New Roman"/>
          <w:sz w:val="28"/>
          <w:szCs w:val="28"/>
        </w:rPr>
        <w:t xml:space="preserve"> партнерами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путем созд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ния платформы для координации, </w:t>
      </w:r>
      <w:r>
        <w:rPr>
          <w:rFonts w:ascii="Times New Roman" w:hAnsi="Times New Roman"/>
          <w:sz w:val="28"/>
          <w:szCs w:val="28"/>
        </w:rPr>
        <w:t>общения</w:t>
      </w:r>
      <w:r w:rsidRPr="003F3973">
        <w:rPr>
          <w:rFonts w:ascii="Times New Roman" w:hAnsi="Times New Roman"/>
          <w:sz w:val="28"/>
          <w:szCs w:val="28"/>
        </w:rPr>
        <w:t xml:space="preserve"> и мониторинга </w:t>
      </w:r>
      <w:r>
        <w:rPr>
          <w:rFonts w:ascii="Times New Roman" w:hAnsi="Times New Roman"/>
          <w:sz w:val="28"/>
          <w:szCs w:val="28"/>
        </w:rPr>
        <w:t>по вопросам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ществляемых</w:t>
      </w:r>
      <w:r w:rsidRPr="003F3973">
        <w:rPr>
          <w:rFonts w:ascii="Times New Roman" w:hAnsi="Times New Roman"/>
          <w:sz w:val="28"/>
          <w:szCs w:val="28"/>
        </w:rPr>
        <w:t xml:space="preserve"> проектов, способствующих обеспечению экономического роста в регионах.</w:t>
      </w:r>
    </w:p>
    <w:p w:rsidR="00CF015F" w:rsidRPr="003F3973" w:rsidRDefault="00CF015F" w:rsidP="00CF015F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F015F" w:rsidRPr="003F3973" w:rsidRDefault="00CF015F" w:rsidP="00CF015F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освоен</w:t>
      </w:r>
      <w:r>
        <w:rPr>
          <w:rFonts w:ascii="Times New Roman" w:hAnsi="Times New Roman"/>
          <w:sz w:val="28"/>
          <w:szCs w:val="28"/>
        </w:rPr>
        <w:t>ие</w:t>
      </w:r>
      <w:r w:rsidRPr="003F3973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потенциал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регионов;</w:t>
      </w:r>
    </w:p>
    <w:p w:rsidR="00CF015F" w:rsidRPr="003F3973" w:rsidRDefault="00CF015F" w:rsidP="00CF015F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повышен</w:t>
      </w:r>
      <w:r>
        <w:rPr>
          <w:rFonts w:ascii="Times New Roman" w:hAnsi="Times New Roman"/>
          <w:sz w:val="28"/>
          <w:szCs w:val="28"/>
        </w:rPr>
        <w:t>ие</w:t>
      </w:r>
      <w:r w:rsidRPr="003F3973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привлекательност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регионов;</w:t>
      </w:r>
    </w:p>
    <w:p w:rsidR="00CF015F" w:rsidRPr="003F3973" w:rsidRDefault="00CF015F" w:rsidP="00CF015F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r w:rsidRPr="003F3973">
        <w:rPr>
          <w:rFonts w:ascii="Times New Roman" w:hAnsi="Times New Roman"/>
          <w:sz w:val="28"/>
          <w:szCs w:val="28"/>
        </w:rPr>
        <w:t>инфраструктур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F3973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pStyle w:val="ListParagraph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 туристическ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потенциал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регионов.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Мера 2.1. Концептуализация сети городских центров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Данная мера предполагает осуществление действий, </w:t>
      </w:r>
      <w:r>
        <w:rPr>
          <w:rFonts w:ascii="Times New Roman" w:hAnsi="Times New Roman"/>
          <w:sz w:val="28"/>
          <w:szCs w:val="28"/>
        </w:rPr>
        <w:t>направленных на разработку 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прояснение</w:t>
      </w:r>
      <w:r w:rsidRPr="003F3973">
        <w:rPr>
          <w:rFonts w:ascii="Times New Roman" w:hAnsi="Times New Roman"/>
          <w:sz w:val="28"/>
          <w:szCs w:val="28"/>
        </w:rPr>
        <w:t xml:space="preserve"> концепци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городских центров с конкурентоспосо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 xml:space="preserve">ным потенциалом экономического развития </w:t>
      </w:r>
      <w:r>
        <w:rPr>
          <w:rFonts w:ascii="Times New Roman" w:hAnsi="Times New Roman"/>
          <w:sz w:val="28"/>
          <w:szCs w:val="28"/>
        </w:rPr>
        <w:t>и ориентирование</w:t>
      </w:r>
      <w:r w:rsidRPr="003F3973">
        <w:rPr>
          <w:rFonts w:ascii="Times New Roman" w:hAnsi="Times New Roman"/>
          <w:sz w:val="28"/>
          <w:szCs w:val="28"/>
        </w:rPr>
        <w:t xml:space="preserve"> инвестицио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упрочение</w:t>
      </w:r>
      <w:r w:rsidRPr="003F3973">
        <w:rPr>
          <w:rFonts w:ascii="Times New Roman" w:hAnsi="Times New Roman"/>
          <w:sz w:val="28"/>
          <w:szCs w:val="28"/>
        </w:rPr>
        <w:t xml:space="preserve"> их инфраструктуры </w:t>
      </w:r>
      <w:r>
        <w:rPr>
          <w:rFonts w:ascii="Times New Roman" w:hAnsi="Times New Roman"/>
          <w:sz w:val="28"/>
          <w:szCs w:val="28"/>
        </w:rPr>
        <w:t xml:space="preserve">в целях ускорения </w:t>
      </w:r>
      <w:r w:rsidRPr="003F3973">
        <w:rPr>
          <w:rFonts w:ascii="Times New Roman" w:hAnsi="Times New Roman"/>
          <w:sz w:val="28"/>
          <w:szCs w:val="28"/>
        </w:rPr>
        <w:t>эконом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чески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в регионах.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2.1.1.</w:t>
      </w:r>
      <w:r w:rsidRPr="003F3973">
        <w:rPr>
          <w:rFonts w:ascii="Times New Roman" w:hAnsi="Times New Roman"/>
          <w:sz w:val="28"/>
          <w:szCs w:val="28"/>
        </w:rPr>
        <w:tab/>
        <w:t xml:space="preserve">Разработка и утверждение предварительного анализа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3F3973">
        <w:rPr>
          <w:rFonts w:ascii="Times New Roman" w:hAnsi="Times New Roman"/>
          <w:sz w:val="28"/>
          <w:szCs w:val="28"/>
        </w:rPr>
        <w:t xml:space="preserve"> городских центров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2.1.2.</w:t>
      </w:r>
      <w:r w:rsidRPr="003F3973">
        <w:rPr>
          <w:rFonts w:ascii="Times New Roman" w:hAnsi="Times New Roman"/>
          <w:sz w:val="28"/>
          <w:szCs w:val="28"/>
        </w:rPr>
        <w:tab/>
        <w:t xml:space="preserve">Разработка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государственной политики в области городских центров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2.1.3.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Приведение отраслевых </w:t>
      </w:r>
      <w:r>
        <w:rPr>
          <w:rFonts w:ascii="Times New Roman" w:hAnsi="Times New Roman"/>
          <w:sz w:val="28"/>
          <w:szCs w:val="28"/>
        </w:rPr>
        <w:t>программных</w:t>
      </w:r>
      <w:r w:rsidRPr="003F3973">
        <w:rPr>
          <w:rFonts w:ascii="Times New Roman" w:hAnsi="Times New Roman"/>
          <w:sz w:val="28"/>
          <w:szCs w:val="28"/>
        </w:rPr>
        <w:t xml:space="preserve"> документов в соответствие с положениями государственной политики в области городских центров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Мера 2.2. </w:t>
      </w:r>
      <w:r>
        <w:rPr>
          <w:rFonts w:ascii="Times New Roman" w:hAnsi="Times New Roman"/>
          <w:b/>
          <w:sz w:val="28"/>
          <w:szCs w:val="28"/>
        </w:rPr>
        <w:t>Упрочение</w:t>
      </w:r>
      <w:r w:rsidRPr="003F3973">
        <w:rPr>
          <w:rFonts w:ascii="Times New Roman" w:hAnsi="Times New Roman"/>
          <w:b/>
          <w:sz w:val="28"/>
          <w:szCs w:val="28"/>
        </w:rPr>
        <w:t xml:space="preserve"> и развитие региональной экономики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мера п</w:t>
      </w:r>
      <w:r w:rsidRPr="003F3973">
        <w:rPr>
          <w:rFonts w:ascii="Times New Roman" w:hAnsi="Times New Roman"/>
          <w:sz w:val="28"/>
          <w:szCs w:val="28"/>
        </w:rPr>
        <w:t xml:space="preserve">редполагает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3F3973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направленных на диверсификацию</w:t>
      </w:r>
      <w:r w:rsidRPr="003F3973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экономической деятельности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>, вкл</w:t>
      </w:r>
      <w:r w:rsidRPr="003F3973"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>чая как ориенти</w:t>
      </w:r>
      <w:r>
        <w:rPr>
          <w:rFonts w:ascii="Times New Roman" w:hAnsi="Times New Roman"/>
          <w:sz w:val="28"/>
          <w:szCs w:val="28"/>
        </w:rPr>
        <w:t>рование</w:t>
      </w:r>
      <w:r w:rsidRPr="003F3973">
        <w:rPr>
          <w:rFonts w:ascii="Times New Roman" w:hAnsi="Times New Roman"/>
          <w:sz w:val="28"/>
          <w:szCs w:val="28"/>
        </w:rPr>
        <w:t xml:space="preserve"> предпринимателей на производственны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</w:t>
      </w:r>
      <w:r w:rsidRPr="003F3973">
        <w:rPr>
          <w:rFonts w:ascii="Times New Roman" w:hAnsi="Times New Roman"/>
          <w:sz w:val="28"/>
          <w:szCs w:val="28"/>
        </w:rPr>
        <w:t xml:space="preserve"> эк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номики и </w:t>
      </w:r>
      <w:r>
        <w:rPr>
          <w:rFonts w:ascii="Times New Roman" w:hAnsi="Times New Roman"/>
          <w:sz w:val="28"/>
          <w:szCs w:val="28"/>
        </w:rPr>
        <w:t xml:space="preserve">использование существующего </w:t>
      </w:r>
      <w:r w:rsidRPr="003F3973">
        <w:rPr>
          <w:rFonts w:ascii="Times New Roman" w:hAnsi="Times New Roman"/>
          <w:sz w:val="28"/>
          <w:szCs w:val="28"/>
        </w:rPr>
        <w:t xml:space="preserve">потенциала, так и </w:t>
      </w:r>
      <w:r>
        <w:rPr>
          <w:rFonts w:ascii="Times New Roman" w:hAnsi="Times New Roman"/>
          <w:sz w:val="28"/>
          <w:szCs w:val="28"/>
        </w:rPr>
        <w:t>поощрение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пользованию в предпринимательской деятельности </w:t>
      </w:r>
      <w:r>
        <w:rPr>
          <w:rFonts w:ascii="Times New Roman" w:hAnsi="Times New Roman"/>
          <w:sz w:val="28"/>
          <w:szCs w:val="28"/>
        </w:rPr>
        <w:t xml:space="preserve">инновационных </w:t>
      </w:r>
      <w:r w:rsidRPr="003F3973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>;</w:t>
      </w:r>
      <w:r w:rsidRPr="003F3973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й,</w:t>
      </w:r>
      <w:r w:rsidRPr="003F3973">
        <w:rPr>
          <w:rFonts w:ascii="Times New Roman" w:hAnsi="Times New Roman"/>
          <w:sz w:val="28"/>
          <w:szCs w:val="28"/>
        </w:rPr>
        <w:t xml:space="preserve">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>обеспечение стратегического отраслевого план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рования регионального экономического развития, в том числе путем </w:t>
      </w:r>
      <w:r>
        <w:rPr>
          <w:rFonts w:ascii="Times New Roman" w:hAnsi="Times New Roman"/>
          <w:sz w:val="28"/>
          <w:szCs w:val="28"/>
        </w:rPr>
        <w:t>упроч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3F3973">
        <w:rPr>
          <w:rFonts w:ascii="Times New Roman" w:hAnsi="Times New Roman"/>
          <w:sz w:val="28"/>
          <w:szCs w:val="28"/>
        </w:rPr>
        <w:t xml:space="preserve"> инфраструктуры поддержки</w:t>
      </w:r>
      <w:r>
        <w:rPr>
          <w:rFonts w:ascii="Times New Roman" w:hAnsi="Times New Roman"/>
          <w:sz w:val="28"/>
          <w:szCs w:val="28"/>
        </w:rPr>
        <w:t xml:space="preserve"> бизнеса </w:t>
      </w:r>
      <w:r w:rsidRPr="003F3973">
        <w:rPr>
          <w:rFonts w:ascii="Times New Roman" w:hAnsi="Times New Roman"/>
          <w:sz w:val="28"/>
          <w:szCs w:val="28"/>
        </w:rPr>
        <w:t xml:space="preserve">(например, бизнес-инкубаторы, промышленные парки) в каждом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3F3973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развития. На основ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 w:rsidRPr="003F3973">
        <w:rPr>
          <w:rFonts w:ascii="Times New Roman" w:hAnsi="Times New Roman"/>
          <w:sz w:val="28"/>
          <w:szCs w:val="28"/>
        </w:rPr>
        <w:t xml:space="preserve"> планирования </w:t>
      </w:r>
      <w:r>
        <w:rPr>
          <w:rFonts w:ascii="Times New Roman" w:hAnsi="Times New Roman"/>
          <w:sz w:val="28"/>
          <w:szCs w:val="28"/>
        </w:rPr>
        <w:t>появится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3F3973">
        <w:rPr>
          <w:rFonts w:ascii="Times New Roman" w:hAnsi="Times New Roman"/>
          <w:sz w:val="28"/>
          <w:szCs w:val="28"/>
        </w:rPr>
        <w:t xml:space="preserve">оказать поддержку в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3F3973">
        <w:rPr>
          <w:rFonts w:ascii="Times New Roman" w:hAnsi="Times New Roman"/>
          <w:sz w:val="28"/>
          <w:szCs w:val="28"/>
        </w:rPr>
        <w:t>прое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тов приоритетн</w:t>
      </w:r>
      <w:r>
        <w:rPr>
          <w:rFonts w:ascii="Times New Roman" w:hAnsi="Times New Roman"/>
          <w:sz w:val="28"/>
          <w:szCs w:val="28"/>
        </w:rPr>
        <w:t>ого значения</w:t>
      </w:r>
      <w:r w:rsidRPr="003F3973">
        <w:rPr>
          <w:rFonts w:ascii="Times New Roman" w:hAnsi="Times New Roman"/>
          <w:sz w:val="28"/>
          <w:szCs w:val="28"/>
        </w:rPr>
        <w:t>, способствующих экономическому развитию регионов.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2.2.1.</w:t>
      </w:r>
      <w:r w:rsidRPr="003F3973">
        <w:rPr>
          <w:rFonts w:ascii="Times New Roman" w:hAnsi="Times New Roman"/>
          <w:sz w:val="28"/>
          <w:szCs w:val="28"/>
        </w:rPr>
        <w:tab/>
        <w:t>Разработка региональных секторальных программ экономическ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го развития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каждо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3F3973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ов развития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>2.2.2.</w:t>
      </w:r>
      <w:r w:rsidRPr="003F39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Составление и пополнение</w:t>
      </w:r>
      <w:r w:rsidRPr="003F3973">
        <w:rPr>
          <w:rFonts w:ascii="Times New Roman" w:hAnsi="Times New Roman"/>
          <w:sz w:val="28"/>
          <w:szCs w:val="28"/>
        </w:rPr>
        <w:t xml:space="preserve"> портфеля проект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для поддержки экономической деятельности в регионах.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2.2.3.</w:t>
      </w:r>
      <w:r w:rsidRPr="003F39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3F3973">
        <w:rPr>
          <w:rFonts w:ascii="Times New Roman" w:hAnsi="Times New Roman"/>
          <w:sz w:val="28"/>
          <w:szCs w:val="28"/>
        </w:rPr>
        <w:t>портфеля проектов приоритетн</w:t>
      </w:r>
      <w:r>
        <w:rPr>
          <w:rFonts w:ascii="Times New Roman" w:hAnsi="Times New Roman"/>
          <w:sz w:val="28"/>
          <w:szCs w:val="28"/>
        </w:rPr>
        <w:t>ого значения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по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держк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развития частного сектора, утвержденных Един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м программн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м д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кумент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области экономи</w:t>
      </w:r>
      <w:r>
        <w:rPr>
          <w:rFonts w:ascii="Times New Roman" w:hAnsi="Times New Roman"/>
          <w:sz w:val="28"/>
          <w:szCs w:val="28"/>
        </w:rPr>
        <w:t>ки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Внутренний мониторинг и оценка процесса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проектов регионального развития в области экономи</w:t>
      </w:r>
      <w:r>
        <w:rPr>
          <w:rFonts w:ascii="Times New Roman" w:hAnsi="Times New Roman"/>
          <w:sz w:val="28"/>
          <w:szCs w:val="28"/>
        </w:rPr>
        <w:t>ки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Мера 2.3. </w:t>
      </w:r>
      <w:r>
        <w:rPr>
          <w:rFonts w:ascii="Times New Roman" w:hAnsi="Times New Roman"/>
          <w:b/>
          <w:sz w:val="28"/>
          <w:szCs w:val="28"/>
        </w:rPr>
        <w:t>Упрочение</w:t>
      </w:r>
      <w:r w:rsidRPr="003F3973">
        <w:rPr>
          <w:rFonts w:ascii="Times New Roman" w:hAnsi="Times New Roman"/>
          <w:b/>
          <w:sz w:val="28"/>
          <w:szCs w:val="28"/>
        </w:rPr>
        <w:t xml:space="preserve"> и развитие туристической инфраструктуры в регионах развития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Данная мера предполагает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3F3973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направленных на</w:t>
      </w:r>
      <w:r w:rsidRPr="003F3973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Pr="003F397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упрочения</w:t>
      </w:r>
      <w:r w:rsidRPr="003F3973">
        <w:rPr>
          <w:rFonts w:ascii="Times New Roman" w:hAnsi="Times New Roman"/>
          <w:sz w:val="28"/>
          <w:szCs w:val="28"/>
        </w:rPr>
        <w:t xml:space="preserve"> необходимой инфраструктуры для </w:t>
      </w:r>
      <w:r>
        <w:rPr>
          <w:rFonts w:ascii="Times New Roman" w:hAnsi="Times New Roman"/>
          <w:sz w:val="28"/>
          <w:szCs w:val="28"/>
        </w:rPr>
        <w:t>облегчения</w:t>
      </w:r>
      <w:r w:rsidRPr="003F3973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F3973">
        <w:rPr>
          <w:rFonts w:ascii="Times New Roman" w:hAnsi="Times New Roman"/>
          <w:sz w:val="28"/>
          <w:szCs w:val="28"/>
        </w:rPr>
        <w:t>туристически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ам</w:t>
      </w:r>
      <w:r w:rsidRPr="003F3973">
        <w:rPr>
          <w:rFonts w:ascii="Times New Roman" w:hAnsi="Times New Roman"/>
          <w:sz w:val="28"/>
          <w:szCs w:val="28"/>
        </w:rPr>
        <w:t>, а также для привлечения тур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стов в регионы. Мера также предполагает действия, направленные на </w:t>
      </w:r>
      <w:r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нение </w:t>
      </w:r>
      <w:r w:rsidRPr="003F3973">
        <w:rPr>
          <w:rFonts w:ascii="Times New Roman" w:hAnsi="Times New Roman"/>
          <w:sz w:val="28"/>
          <w:szCs w:val="28"/>
        </w:rPr>
        <w:t>стратегическо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секторально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3F3973">
        <w:rPr>
          <w:rFonts w:ascii="Times New Roman" w:hAnsi="Times New Roman"/>
          <w:sz w:val="28"/>
          <w:szCs w:val="28"/>
        </w:rPr>
        <w:t xml:space="preserve"> тур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стического потенциала регионов, восстановление и благоустройство сущес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вующих туристических объектов и инфраструктуры, а также </w:t>
      </w:r>
      <w:r>
        <w:rPr>
          <w:rFonts w:ascii="Times New Roman" w:hAnsi="Times New Roman"/>
          <w:sz w:val="28"/>
          <w:szCs w:val="28"/>
        </w:rPr>
        <w:t>распростран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3F3973">
        <w:rPr>
          <w:rFonts w:ascii="Times New Roman" w:hAnsi="Times New Roman"/>
          <w:sz w:val="28"/>
          <w:szCs w:val="28"/>
        </w:rPr>
        <w:t xml:space="preserve"> туристической деятельности </w:t>
      </w:r>
      <w:r>
        <w:rPr>
          <w:rFonts w:ascii="Times New Roman" w:hAnsi="Times New Roman"/>
          <w:sz w:val="28"/>
          <w:szCs w:val="28"/>
        </w:rPr>
        <w:t>на</w:t>
      </w:r>
      <w:r w:rsidRPr="003F3973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местность.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2.3.1.</w:t>
      </w:r>
      <w:r w:rsidRPr="003F3973">
        <w:rPr>
          <w:rFonts w:ascii="Times New Roman" w:hAnsi="Times New Roman"/>
          <w:sz w:val="28"/>
          <w:szCs w:val="28"/>
        </w:rPr>
        <w:tab/>
        <w:t>Разработка региональных секторальных программ развития т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ризма в регионах</w:t>
      </w:r>
      <w:r>
        <w:rPr>
          <w:rFonts w:ascii="Times New Roman" w:hAnsi="Times New Roman"/>
          <w:sz w:val="28"/>
          <w:szCs w:val="28"/>
        </w:rPr>
        <w:t xml:space="preserve">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2.3.2.</w:t>
      </w:r>
      <w:r w:rsidRPr="003F39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Составление и пополнение</w:t>
      </w:r>
      <w:r w:rsidRPr="003F3973">
        <w:rPr>
          <w:rFonts w:ascii="Times New Roman" w:hAnsi="Times New Roman"/>
          <w:sz w:val="28"/>
          <w:szCs w:val="28"/>
        </w:rPr>
        <w:t xml:space="preserve"> портфеля проекто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в области туризма.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2.3.3. </w:t>
      </w:r>
      <w:r>
        <w:rPr>
          <w:rFonts w:ascii="Times New Roman" w:hAnsi="Times New Roman"/>
          <w:sz w:val="28"/>
          <w:szCs w:val="28"/>
        </w:rPr>
        <w:t>Реализация</w:t>
      </w:r>
      <w:r w:rsidRPr="003F3973">
        <w:rPr>
          <w:rFonts w:ascii="Times New Roman" w:hAnsi="Times New Roman"/>
          <w:sz w:val="28"/>
          <w:szCs w:val="28"/>
        </w:rPr>
        <w:t xml:space="preserve"> проектов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восстановлени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туристических объектов и инфраструктуры, включенных в Единый программный документ.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2.3.4. Внутренний мониторинг и </w:t>
      </w:r>
      <w:r>
        <w:rPr>
          <w:rFonts w:ascii="Times New Roman" w:hAnsi="Times New Roman"/>
          <w:sz w:val="28"/>
          <w:szCs w:val="28"/>
        </w:rPr>
        <w:t xml:space="preserve">внутренняя </w:t>
      </w:r>
      <w:r w:rsidRPr="003F3973">
        <w:rPr>
          <w:rFonts w:ascii="Times New Roman" w:hAnsi="Times New Roman"/>
          <w:sz w:val="28"/>
          <w:szCs w:val="28"/>
        </w:rPr>
        <w:t xml:space="preserve">оценка процесса </w:t>
      </w:r>
      <w:r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3F3973">
        <w:rPr>
          <w:rFonts w:ascii="Times New Roman" w:hAnsi="Times New Roman"/>
          <w:sz w:val="28"/>
          <w:szCs w:val="28"/>
        </w:rPr>
        <w:t xml:space="preserve"> проектов регионального развития в област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тури</w:t>
      </w:r>
      <w:r>
        <w:rPr>
          <w:rFonts w:ascii="Times New Roman" w:hAnsi="Times New Roman"/>
          <w:sz w:val="28"/>
          <w:szCs w:val="28"/>
        </w:rPr>
        <w:t>зма</w:t>
      </w:r>
      <w:r w:rsidRPr="003F3973">
        <w:rPr>
          <w:rFonts w:ascii="Times New Roman" w:hAnsi="Times New Roman"/>
          <w:sz w:val="28"/>
          <w:szCs w:val="28"/>
        </w:rPr>
        <w:t xml:space="preserve"> в регионах.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tabs>
          <w:tab w:val="left" w:pos="597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Конкретная задача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3F3973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Улучшение качества </w:t>
      </w:r>
      <w:r w:rsidRPr="003F3973">
        <w:rPr>
          <w:rFonts w:ascii="Times New Roman" w:hAnsi="Times New Roman"/>
          <w:b/>
          <w:sz w:val="28"/>
          <w:szCs w:val="28"/>
        </w:rPr>
        <w:t>управления в обла</w:t>
      </w:r>
      <w:r w:rsidRPr="003F3973">
        <w:rPr>
          <w:rFonts w:ascii="Times New Roman" w:hAnsi="Times New Roman"/>
          <w:b/>
          <w:sz w:val="28"/>
          <w:szCs w:val="28"/>
        </w:rPr>
        <w:t>с</w:t>
      </w:r>
      <w:r w:rsidRPr="003F3973">
        <w:rPr>
          <w:rFonts w:ascii="Times New Roman" w:hAnsi="Times New Roman"/>
          <w:b/>
          <w:sz w:val="28"/>
          <w:szCs w:val="28"/>
        </w:rPr>
        <w:t>ти регионального развития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способствует</w:t>
      </w:r>
      <w:r w:rsidRPr="003F3973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эффективности процесса межведомственной координации, а также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на национальном и региональном уровн</w:t>
      </w:r>
      <w:r>
        <w:rPr>
          <w:rFonts w:ascii="Times New Roman" w:hAnsi="Times New Roman"/>
          <w:sz w:val="28"/>
          <w:szCs w:val="28"/>
        </w:rPr>
        <w:t>ях</w:t>
      </w:r>
      <w:r w:rsidRPr="003F3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Настоятельную</w:t>
      </w:r>
      <w:r w:rsidRPr="003F3973">
        <w:rPr>
          <w:rFonts w:ascii="Times New Roman" w:hAnsi="Times New Roman"/>
          <w:sz w:val="28"/>
          <w:szCs w:val="28"/>
        </w:rPr>
        <w:t xml:space="preserve"> необх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димость достижения данной цели </w:t>
      </w:r>
      <w:r>
        <w:rPr>
          <w:rFonts w:ascii="Times New Roman" w:hAnsi="Times New Roman"/>
          <w:sz w:val="28"/>
          <w:szCs w:val="28"/>
        </w:rPr>
        <w:t>подтверждают</w:t>
      </w:r>
      <w:r w:rsidRPr="003F3973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имеющиеся </w:t>
      </w:r>
      <w:r w:rsidRPr="003F3973">
        <w:rPr>
          <w:rFonts w:ascii="Times New Roman" w:hAnsi="Times New Roman"/>
          <w:sz w:val="28"/>
          <w:szCs w:val="28"/>
        </w:rPr>
        <w:t>недостатки административного характера, так и законодательные аспекты, не приведе</w:t>
      </w:r>
      <w:r w:rsidRPr="003F39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в соответствие с тенденциями развития. Начальны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этап регионального развития </w:t>
      </w:r>
      <w:r>
        <w:rPr>
          <w:rFonts w:ascii="Times New Roman" w:hAnsi="Times New Roman"/>
          <w:sz w:val="28"/>
          <w:szCs w:val="28"/>
        </w:rPr>
        <w:t>позволил установить</w:t>
      </w:r>
      <w:r w:rsidRPr="003F3973">
        <w:rPr>
          <w:rFonts w:ascii="Times New Roman" w:hAnsi="Times New Roman"/>
          <w:sz w:val="28"/>
          <w:szCs w:val="28"/>
        </w:rPr>
        <w:t xml:space="preserve"> институциональны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рамк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 xml:space="preserve">вития, которые могут быть </w:t>
      </w:r>
      <w:r>
        <w:rPr>
          <w:rFonts w:ascii="Times New Roman" w:hAnsi="Times New Roman"/>
          <w:sz w:val="28"/>
          <w:szCs w:val="28"/>
        </w:rPr>
        <w:t xml:space="preserve">непосредственно адаптированы к </w:t>
      </w:r>
      <w:r w:rsidRPr="003F3973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>регулируемому</w:t>
      </w:r>
      <w:r w:rsidRPr="003F3973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или конституционны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ями</w:t>
      </w:r>
      <w:r w:rsidRPr="003F3973">
        <w:rPr>
          <w:rFonts w:ascii="Times New Roman" w:hAnsi="Times New Roman"/>
          <w:sz w:val="28"/>
          <w:szCs w:val="28"/>
        </w:rPr>
        <w:t>. Согласно рекомендациям, предстоит внести изменения и дополнения как в законод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тельные</w:t>
      </w:r>
      <w:r>
        <w:rPr>
          <w:rFonts w:ascii="Times New Roman" w:hAnsi="Times New Roman"/>
          <w:sz w:val="28"/>
          <w:szCs w:val="28"/>
        </w:rPr>
        <w:t xml:space="preserve">, так </w:t>
      </w:r>
      <w:r w:rsidRPr="003F397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нормативные акты, в том числе путем соответствующего 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 xml:space="preserve">новления оперативных руководств, инструкций,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другие нормативные док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менты политики регионального развития. Также предстоит внести изменения и уточнения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касающиеся</w:t>
      </w:r>
      <w:r w:rsidRPr="003F3973">
        <w:rPr>
          <w:rFonts w:ascii="Times New Roman" w:hAnsi="Times New Roman"/>
          <w:sz w:val="28"/>
          <w:szCs w:val="28"/>
        </w:rPr>
        <w:t xml:space="preserve"> функционирования механизмов меж</w:t>
      </w:r>
      <w:r>
        <w:rPr>
          <w:rFonts w:ascii="Times New Roman" w:hAnsi="Times New Roman"/>
          <w:sz w:val="28"/>
          <w:szCs w:val="28"/>
        </w:rPr>
        <w:t>коммунальн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и межрегионального сотрудничества в </w:t>
      </w:r>
      <w:r w:rsidRPr="003F3973">
        <w:rPr>
          <w:rFonts w:ascii="Times New Roman" w:hAnsi="Times New Roman"/>
          <w:sz w:val="28"/>
          <w:szCs w:val="28"/>
        </w:rPr>
        <w:lastRenderedPageBreak/>
        <w:t>рамках процесса интегрированного планирования регионального развития, принимая во внимание принципы н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дискриминации и равенства полов.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Межотраслевой характер политики регионального развития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целого ряда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Pr="003F3973">
        <w:rPr>
          <w:rFonts w:ascii="Times New Roman" w:hAnsi="Times New Roman"/>
          <w:sz w:val="28"/>
          <w:szCs w:val="28"/>
        </w:rPr>
        <w:t xml:space="preserve">требуют как </w:t>
      </w:r>
      <w:r>
        <w:rPr>
          <w:rFonts w:ascii="Times New Roman" w:hAnsi="Times New Roman"/>
          <w:sz w:val="28"/>
          <w:szCs w:val="28"/>
        </w:rPr>
        <w:t>улучшения</w:t>
      </w:r>
      <w:r w:rsidRPr="003F3973">
        <w:rPr>
          <w:rFonts w:ascii="Times New Roman" w:hAnsi="Times New Roman"/>
          <w:sz w:val="28"/>
          <w:szCs w:val="28"/>
        </w:rPr>
        <w:t xml:space="preserve"> сотрудничества, так и объединения усилий всех участников процесса регионального развития, в частности, </w:t>
      </w:r>
      <w:r>
        <w:rPr>
          <w:rFonts w:ascii="Times New Roman" w:hAnsi="Times New Roman"/>
          <w:sz w:val="28"/>
          <w:szCs w:val="28"/>
        </w:rPr>
        <w:t>при внедрении</w:t>
      </w:r>
      <w:r w:rsidRPr="003F3973">
        <w:rPr>
          <w:rFonts w:ascii="Times New Roman" w:hAnsi="Times New Roman"/>
          <w:sz w:val="28"/>
          <w:szCs w:val="28"/>
        </w:rPr>
        <w:t xml:space="preserve"> региональных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секторальных стратегий, а также проектов регионального масштаба. В этом смысле </w:t>
      </w:r>
      <w:r>
        <w:rPr>
          <w:rFonts w:ascii="Times New Roman" w:hAnsi="Times New Roman"/>
          <w:sz w:val="28"/>
          <w:szCs w:val="28"/>
        </w:rPr>
        <w:t xml:space="preserve">чрезвычайно важны </w:t>
      </w:r>
      <w:r w:rsidRPr="003F3973"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стоянн</w:t>
      </w:r>
      <w:r>
        <w:rPr>
          <w:rFonts w:ascii="Times New Roman" w:hAnsi="Times New Roman"/>
          <w:sz w:val="28"/>
          <w:szCs w:val="28"/>
        </w:rPr>
        <w:t>ое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упрочение</w:t>
      </w:r>
      <w:r w:rsidRPr="003F3973">
        <w:rPr>
          <w:rFonts w:ascii="Times New Roman" w:hAnsi="Times New Roman"/>
          <w:sz w:val="28"/>
          <w:szCs w:val="28"/>
        </w:rPr>
        <w:t xml:space="preserve"> институциональн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потенциала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по развитию и 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гентств регионального развития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местных (органов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публичного управления) и региональных участников в стратегию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чены меры, предусматривающие расширение их возможностей по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проектами регионального развития, с тем чтобы они испытывали бóльшую сопричастность при управлении этими проектами. </w:t>
      </w:r>
      <w:r w:rsidRPr="003F3973">
        <w:rPr>
          <w:rFonts w:ascii="Times New Roman" w:hAnsi="Times New Roman"/>
          <w:sz w:val="28"/>
          <w:szCs w:val="28"/>
        </w:rPr>
        <w:t xml:space="preserve">В то же время, </w:t>
      </w:r>
      <w:r>
        <w:rPr>
          <w:rFonts w:ascii="Times New Roman" w:hAnsi="Times New Roman"/>
          <w:sz w:val="28"/>
          <w:szCs w:val="28"/>
        </w:rPr>
        <w:t>имея в виду</w:t>
      </w:r>
      <w:r w:rsidRPr="003F3973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едение</w:t>
      </w:r>
      <w:r w:rsidRPr="003F3973">
        <w:rPr>
          <w:rFonts w:ascii="Times New Roman" w:hAnsi="Times New Roman"/>
          <w:sz w:val="28"/>
          <w:szCs w:val="28"/>
        </w:rPr>
        <w:t xml:space="preserve"> реформы децентрализации и пост</w:t>
      </w:r>
      <w:r>
        <w:rPr>
          <w:rFonts w:ascii="Times New Roman" w:hAnsi="Times New Roman"/>
          <w:sz w:val="28"/>
          <w:szCs w:val="28"/>
        </w:rPr>
        <w:t>епенное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3F3973">
        <w:rPr>
          <w:rFonts w:ascii="Times New Roman" w:hAnsi="Times New Roman"/>
          <w:sz w:val="28"/>
          <w:szCs w:val="28"/>
        </w:rPr>
        <w:t xml:space="preserve"> полномочий местн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публичн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>, выполнение данной зад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чи становится в процессе регионального развития </w:t>
      </w:r>
      <w:r>
        <w:rPr>
          <w:rFonts w:ascii="Times New Roman" w:hAnsi="Times New Roman"/>
          <w:sz w:val="28"/>
          <w:szCs w:val="28"/>
        </w:rPr>
        <w:t xml:space="preserve">насущной </w:t>
      </w:r>
      <w:r w:rsidRPr="003F3973">
        <w:rPr>
          <w:rFonts w:ascii="Times New Roman" w:hAnsi="Times New Roman"/>
          <w:sz w:val="28"/>
          <w:szCs w:val="28"/>
        </w:rPr>
        <w:t>необходим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стью. Способность органов местного публичного управления </w:t>
      </w:r>
      <w:r>
        <w:rPr>
          <w:rFonts w:ascii="Times New Roman" w:hAnsi="Times New Roman"/>
          <w:sz w:val="28"/>
          <w:szCs w:val="28"/>
        </w:rPr>
        <w:t>реально</w:t>
      </w:r>
      <w:r w:rsidRPr="003F3973">
        <w:rPr>
          <w:rFonts w:ascii="Times New Roman" w:hAnsi="Times New Roman"/>
          <w:sz w:val="28"/>
          <w:szCs w:val="28"/>
        </w:rPr>
        <w:t xml:space="preserve"> учас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вовать в раз</w:t>
      </w:r>
      <w:r>
        <w:rPr>
          <w:rFonts w:ascii="Times New Roman" w:hAnsi="Times New Roman"/>
          <w:sz w:val="28"/>
          <w:szCs w:val="28"/>
        </w:rPr>
        <w:t>работке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региональных проектов требует повыш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ния их автоном</w:t>
      </w:r>
      <w:r>
        <w:rPr>
          <w:rFonts w:ascii="Times New Roman" w:hAnsi="Times New Roman"/>
          <w:sz w:val="28"/>
          <w:szCs w:val="28"/>
        </w:rPr>
        <w:t>ности</w:t>
      </w:r>
      <w:r w:rsidRPr="003F3973">
        <w:rPr>
          <w:rFonts w:ascii="Times New Roman" w:hAnsi="Times New Roman"/>
          <w:sz w:val="28"/>
          <w:szCs w:val="28"/>
        </w:rPr>
        <w:t>. Успешное претворение в жизнь политики децентрал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зации и местной автономии обеспечит повышение институциональн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тенциала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3F3973">
        <w:rPr>
          <w:rFonts w:ascii="Times New Roman" w:hAnsi="Times New Roman"/>
          <w:sz w:val="28"/>
          <w:szCs w:val="28"/>
        </w:rPr>
        <w:t>местно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для 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проектов регионального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</w:t>
      </w:r>
      <w:r w:rsidRPr="003F3973">
        <w:rPr>
          <w:rFonts w:ascii="Times New Roman" w:hAnsi="Times New Roman"/>
          <w:sz w:val="28"/>
          <w:szCs w:val="28"/>
        </w:rPr>
        <w:t xml:space="preserve"> задача </w:t>
      </w:r>
      <w:r>
        <w:rPr>
          <w:rFonts w:ascii="Times New Roman" w:hAnsi="Times New Roman"/>
          <w:sz w:val="28"/>
          <w:szCs w:val="28"/>
        </w:rPr>
        <w:t xml:space="preserve">предполагает как повышение </w:t>
      </w:r>
      <w:r w:rsidRPr="003F3973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диалога на межведомственном уровне, так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привлеч</w:t>
      </w:r>
      <w:r>
        <w:rPr>
          <w:rFonts w:ascii="Times New Roman" w:hAnsi="Times New Roman"/>
          <w:sz w:val="28"/>
          <w:szCs w:val="28"/>
        </w:rPr>
        <w:t>ение</w:t>
      </w:r>
      <w:r w:rsidRPr="003F3973">
        <w:rPr>
          <w:rFonts w:ascii="Times New Roman" w:hAnsi="Times New Roman"/>
          <w:sz w:val="28"/>
          <w:szCs w:val="28"/>
        </w:rPr>
        <w:t xml:space="preserve"> к данному процессу партнеров по развитию. В рамк</w:t>
      </w:r>
      <w:r>
        <w:rPr>
          <w:rFonts w:ascii="Times New Roman" w:hAnsi="Times New Roman"/>
          <w:sz w:val="28"/>
          <w:szCs w:val="28"/>
        </w:rPr>
        <w:t xml:space="preserve">ах выполнения </w:t>
      </w:r>
      <w:r w:rsidRPr="003F3973">
        <w:rPr>
          <w:rFonts w:ascii="Times New Roman" w:hAnsi="Times New Roman"/>
          <w:sz w:val="28"/>
          <w:szCs w:val="28"/>
        </w:rPr>
        <w:t xml:space="preserve">этой задачи </w:t>
      </w:r>
      <w:r>
        <w:rPr>
          <w:rFonts w:ascii="Times New Roman" w:hAnsi="Times New Roman"/>
          <w:sz w:val="28"/>
          <w:szCs w:val="28"/>
        </w:rPr>
        <w:t>должны быть приняты</w:t>
      </w:r>
      <w:r w:rsidRPr="003F3973">
        <w:rPr>
          <w:rFonts w:ascii="Times New Roman" w:hAnsi="Times New Roman"/>
          <w:sz w:val="28"/>
          <w:szCs w:val="28"/>
        </w:rPr>
        <w:t xml:space="preserve"> также меры, касающие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3F3973">
        <w:rPr>
          <w:rFonts w:ascii="Times New Roman" w:hAnsi="Times New Roman"/>
          <w:sz w:val="28"/>
          <w:szCs w:val="28"/>
        </w:rPr>
        <w:t>совершенствования механизма финансирования и пов</w:t>
      </w:r>
      <w:r w:rsidRPr="003F3973"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шения эффективности выделения финансовых средств на проекты и иници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тивы регионального масштаба. В настоящее время Национальный фонд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гионального развития является единственным инструментом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литики регионального развития. </w:t>
      </w:r>
      <w:r>
        <w:rPr>
          <w:rFonts w:ascii="Times New Roman" w:hAnsi="Times New Roman"/>
          <w:sz w:val="28"/>
          <w:szCs w:val="28"/>
        </w:rPr>
        <w:t xml:space="preserve">Вместе с тем, </w:t>
      </w:r>
      <w:r w:rsidRPr="003F3973">
        <w:rPr>
          <w:rFonts w:ascii="Times New Roman" w:hAnsi="Times New Roman"/>
          <w:sz w:val="28"/>
          <w:szCs w:val="28"/>
        </w:rPr>
        <w:t>учитывая многоотраслевой и региональный характер проектов, предусматривается объединение источн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ков финансирования </w:t>
      </w:r>
      <w:r>
        <w:rPr>
          <w:rFonts w:ascii="Times New Roman" w:hAnsi="Times New Roman"/>
          <w:sz w:val="28"/>
          <w:szCs w:val="28"/>
        </w:rPr>
        <w:t>и из других</w:t>
      </w:r>
      <w:r w:rsidRPr="003F3973">
        <w:rPr>
          <w:rFonts w:ascii="Times New Roman" w:hAnsi="Times New Roman"/>
          <w:sz w:val="28"/>
          <w:szCs w:val="28"/>
        </w:rPr>
        <w:t xml:space="preserve"> фондов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национальных и международных. В качестве первого </w:t>
      </w:r>
      <w:r>
        <w:rPr>
          <w:rFonts w:ascii="Times New Roman" w:hAnsi="Times New Roman"/>
          <w:sz w:val="28"/>
          <w:szCs w:val="28"/>
        </w:rPr>
        <w:t>шага</w:t>
      </w:r>
      <w:r w:rsidRPr="003F397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этом</w:t>
      </w:r>
      <w:r w:rsidRPr="003F3973">
        <w:rPr>
          <w:rFonts w:ascii="Times New Roman" w:hAnsi="Times New Roman"/>
          <w:sz w:val="28"/>
          <w:szCs w:val="28"/>
        </w:rPr>
        <w:t xml:space="preserve"> направлении были разработаны региональные секторальные программы, которые </w:t>
      </w:r>
      <w:r>
        <w:rPr>
          <w:rFonts w:ascii="Times New Roman" w:hAnsi="Times New Roman"/>
          <w:sz w:val="28"/>
          <w:szCs w:val="28"/>
        </w:rPr>
        <w:t>облегчили</w:t>
      </w:r>
      <w:r w:rsidRPr="003F3973">
        <w:rPr>
          <w:rFonts w:ascii="Times New Roman" w:hAnsi="Times New Roman"/>
          <w:sz w:val="28"/>
          <w:szCs w:val="28"/>
        </w:rPr>
        <w:t xml:space="preserve"> процесс определения приор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тетов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улучшили координаци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поиске</w:t>
      </w:r>
      <w:r w:rsidRPr="003F3973">
        <w:rPr>
          <w:rFonts w:ascii="Times New Roman" w:hAnsi="Times New Roman"/>
          <w:sz w:val="28"/>
          <w:szCs w:val="28"/>
        </w:rPr>
        <w:t xml:space="preserve"> и разработк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региональных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ектов. </w:t>
      </w:r>
      <w:r>
        <w:rPr>
          <w:rFonts w:ascii="Times New Roman" w:hAnsi="Times New Roman"/>
          <w:sz w:val="28"/>
          <w:szCs w:val="28"/>
        </w:rPr>
        <w:t xml:space="preserve">Эту деятельность необходимо и в дальнейшем </w:t>
      </w:r>
      <w:r w:rsidRPr="003F397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лучшать</w:t>
      </w:r>
      <w:r w:rsidRPr="003F3973">
        <w:rPr>
          <w:rFonts w:ascii="Times New Roman" w:hAnsi="Times New Roman"/>
          <w:sz w:val="28"/>
          <w:szCs w:val="28"/>
        </w:rPr>
        <w:t xml:space="preserve"> и инстит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ционализирова</w:t>
      </w:r>
      <w:r>
        <w:rPr>
          <w:rFonts w:ascii="Times New Roman" w:hAnsi="Times New Roman"/>
          <w:sz w:val="28"/>
          <w:szCs w:val="28"/>
        </w:rPr>
        <w:t>ть в ходе 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Стратегии. В то же время пред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лагается </w:t>
      </w:r>
      <w:r>
        <w:rPr>
          <w:rFonts w:ascii="Times New Roman" w:hAnsi="Times New Roman"/>
          <w:sz w:val="28"/>
          <w:szCs w:val="28"/>
        </w:rPr>
        <w:t xml:space="preserve">улучшить </w:t>
      </w:r>
      <w:r w:rsidRPr="003F3973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статистик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функциониров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3F3973">
        <w:rPr>
          <w:rFonts w:ascii="Times New Roman" w:hAnsi="Times New Roman"/>
          <w:sz w:val="28"/>
          <w:szCs w:val="28"/>
        </w:rPr>
        <w:t xml:space="preserve">механизма мониторинга и оценки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стратегий регионального развития на национальном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973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льном</w:t>
      </w:r>
      <w:r w:rsidRPr="003F3973">
        <w:rPr>
          <w:rFonts w:ascii="Times New Roman" w:hAnsi="Times New Roman"/>
          <w:sz w:val="28"/>
          <w:szCs w:val="28"/>
        </w:rPr>
        <w:t xml:space="preserve"> уровне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F015F" w:rsidRPr="003F3973" w:rsidRDefault="00CF015F" w:rsidP="00CF015F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расширение</w:t>
      </w:r>
      <w:r w:rsidRPr="003F3973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охваченных </w:t>
      </w:r>
      <w:r w:rsidRPr="003F3973">
        <w:rPr>
          <w:rFonts w:ascii="Times New Roman" w:hAnsi="Times New Roman"/>
          <w:sz w:val="28"/>
          <w:szCs w:val="28"/>
        </w:rPr>
        <w:t>региональной политикой;</w:t>
      </w:r>
    </w:p>
    <w:p w:rsidR="00CF015F" w:rsidRPr="003F3973" w:rsidRDefault="00CF015F" w:rsidP="00CF015F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обеспечение эффективного меж</w:t>
      </w:r>
      <w:r>
        <w:rPr>
          <w:rFonts w:ascii="Times New Roman" w:hAnsi="Times New Roman"/>
          <w:sz w:val="28"/>
          <w:szCs w:val="28"/>
        </w:rPr>
        <w:t>министерского</w:t>
      </w:r>
      <w:r w:rsidRPr="003F3973">
        <w:rPr>
          <w:rFonts w:ascii="Times New Roman" w:hAnsi="Times New Roman"/>
          <w:sz w:val="28"/>
          <w:szCs w:val="28"/>
        </w:rPr>
        <w:t xml:space="preserve"> сотрудничества; </w:t>
      </w:r>
    </w:p>
    <w:p w:rsidR="00CF015F" w:rsidRPr="003F3973" w:rsidRDefault="00CF015F" w:rsidP="00CF015F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расширение полномочий и возможностей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по развитию и 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гентств регионального развития </w:t>
      </w:r>
      <w:r>
        <w:rPr>
          <w:rFonts w:ascii="Times New Roman" w:hAnsi="Times New Roman"/>
          <w:sz w:val="28"/>
          <w:szCs w:val="28"/>
        </w:rPr>
        <w:t>в плане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</w:t>
      </w:r>
      <w:r w:rsidRPr="003F3973">
        <w:rPr>
          <w:rFonts w:ascii="Times New Roman" w:hAnsi="Times New Roman"/>
          <w:sz w:val="28"/>
          <w:szCs w:val="28"/>
        </w:rPr>
        <w:t>отраслевой коорд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нации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эффективно</w:t>
      </w:r>
      <w:r>
        <w:rPr>
          <w:rFonts w:ascii="Times New Roman" w:hAnsi="Times New Roman"/>
          <w:sz w:val="28"/>
          <w:szCs w:val="28"/>
        </w:rPr>
        <w:t>го 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 и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тратегии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развития на уровне регионов;</w:t>
      </w:r>
    </w:p>
    <w:p w:rsidR="00CF015F" w:rsidRPr="003F3973" w:rsidRDefault="00CF015F" w:rsidP="00CF015F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расширение возможностей местно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 реализации</w:t>
      </w:r>
      <w:r w:rsidRPr="003F3973">
        <w:rPr>
          <w:rFonts w:ascii="Times New Roman" w:hAnsi="Times New Roman"/>
          <w:sz w:val="28"/>
          <w:szCs w:val="28"/>
        </w:rPr>
        <w:t xml:space="preserve"> региональных проектов;</w:t>
      </w:r>
    </w:p>
    <w:p w:rsidR="00CF015F" w:rsidRPr="003F3973" w:rsidRDefault="00CF015F" w:rsidP="00CF015F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совершенствование системы финансирования проектов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Мера 3.1. </w:t>
      </w:r>
      <w:r>
        <w:rPr>
          <w:rFonts w:ascii="Times New Roman" w:hAnsi="Times New Roman"/>
          <w:b/>
          <w:sz w:val="28"/>
          <w:szCs w:val="28"/>
        </w:rPr>
        <w:t>С</w:t>
      </w:r>
      <w:r w:rsidRPr="003F3973">
        <w:rPr>
          <w:rFonts w:ascii="Times New Roman" w:hAnsi="Times New Roman"/>
          <w:b/>
          <w:sz w:val="28"/>
          <w:szCs w:val="28"/>
        </w:rPr>
        <w:t>овершенствование нормативно-</w:t>
      </w:r>
      <w:r>
        <w:rPr>
          <w:rFonts w:ascii="Times New Roman" w:hAnsi="Times New Roman"/>
          <w:b/>
          <w:sz w:val="28"/>
          <w:szCs w:val="28"/>
        </w:rPr>
        <w:t>правовой</w:t>
      </w:r>
      <w:r w:rsidRPr="003F3973">
        <w:rPr>
          <w:rFonts w:ascii="Times New Roman" w:hAnsi="Times New Roman"/>
          <w:b/>
          <w:sz w:val="28"/>
          <w:szCs w:val="28"/>
        </w:rPr>
        <w:t xml:space="preserve"> базы в обла</w:t>
      </w:r>
      <w:r w:rsidRPr="003F3973">
        <w:rPr>
          <w:rFonts w:ascii="Times New Roman" w:hAnsi="Times New Roman"/>
          <w:b/>
          <w:sz w:val="28"/>
          <w:szCs w:val="28"/>
        </w:rPr>
        <w:t>с</w:t>
      </w:r>
      <w:r w:rsidRPr="003F3973">
        <w:rPr>
          <w:rFonts w:ascii="Times New Roman" w:hAnsi="Times New Roman"/>
          <w:b/>
          <w:sz w:val="28"/>
          <w:szCs w:val="28"/>
        </w:rPr>
        <w:t>ти регионального развития и сопутствующ</w:t>
      </w:r>
      <w:r>
        <w:rPr>
          <w:rFonts w:ascii="Times New Roman" w:hAnsi="Times New Roman"/>
          <w:b/>
          <w:sz w:val="28"/>
          <w:szCs w:val="28"/>
        </w:rPr>
        <w:t>их</w:t>
      </w:r>
      <w:r w:rsidRPr="003F3973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ях</w:t>
      </w:r>
      <w:r w:rsidRPr="003F3973">
        <w:rPr>
          <w:rFonts w:ascii="Times New Roman" w:hAnsi="Times New Roman"/>
          <w:b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анн</w:t>
      </w:r>
      <w:r>
        <w:rPr>
          <w:rFonts w:ascii="Times New Roman" w:hAnsi="Times New Roman"/>
          <w:sz w:val="28"/>
          <w:szCs w:val="28"/>
        </w:rPr>
        <w:t>ая</w:t>
      </w:r>
      <w:r w:rsidRPr="003F3973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предполагает </w:t>
      </w:r>
      <w:r w:rsidRPr="003F3973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правовую базу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целей ее </w:t>
      </w:r>
      <w:r w:rsidRPr="003F3973">
        <w:rPr>
          <w:rFonts w:ascii="Times New Roman" w:hAnsi="Times New Roman"/>
          <w:sz w:val="28"/>
          <w:szCs w:val="28"/>
        </w:rPr>
        <w:t>гармонизаци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с положениями Плана действий Соглашения об асс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циации между Европейским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оюзом и Республикой Молдова</w:t>
      </w:r>
      <w:r>
        <w:rPr>
          <w:rFonts w:ascii="Times New Roman" w:hAnsi="Times New Roman"/>
          <w:sz w:val="28"/>
          <w:szCs w:val="28"/>
        </w:rPr>
        <w:t xml:space="preserve"> и ее претвор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жизнь</w:t>
      </w:r>
      <w:r w:rsidRPr="003F3973">
        <w:rPr>
          <w:rFonts w:ascii="Times New Roman" w:hAnsi="Times New Roman"/>
          <w:sz w:val="28"/>
          <w:szCs w:val="28"/>
        </w:rPr>
        <w:t>. Разработка Плана обустройства национальной территории явл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ется также одним из действий</w:t>
      </w:r>
      <w:r>
        <w:rPr>
          <w:rFonts w:ascii="Times New Roman" w:hAnsi="Times New Roman"/>
          <w:sz w:val="28"/>
          <w:szCs w:val="28"/>
        </w:rPr>
        <w:t>, предусмотренных</w:t>
      </w:r>
      <w:r w:rsidRPr="003F3973">
        <w:rPr>
          <w:rFonts w:ascii="Times New Roman" w:hAnsi="Times New Roman"/>
          <w:sz w:val="28"/>
          <w:szCs w:val="28"/>
        </w:rPr>
        <w:t xml:space="preserve"> в рамках данной меры, и призвана </w:t>
      </w:r>
      <w:r>
        <w:rPr>
          <w:rFonts w:ascii="Times New Roman" w:hAnsi="Times New Roman"/>
          <w:sz w:val="28"/>
          <w:szCs w:val="28"/>
        </w:rPr>
        <w:t>облегчить</w:t>
      </w:r>
      <w:r w:rsidRPr="003F3973">
        <w:rPr>
          <w:rFonts w:ascii="Times New Roman" w:hAnsi="Times New Roman"/>
          <w:sz w:val="28"/>
          <w:szCs w:val="28"/>
        </w:rPr>
        <w:t xml:space="preserve"> процесс планирования. Так как речь идет о повышении эффективности оперативных процессов, </w:t>
      </w:r>
      <w:r>
        <w:rPr>
          <w:rFonts w:ascii="Times New Roman" w:hAnsi="Times New Roman"/>
          <w:sz w:val="28"/>
          <w:szCs w:val="28"/>
        </w:rPr>
        <w:t xml:space="preserve">действия, предусмотренные </w:t>
      </w:r>
      <w:r w:rsidRPr="003F3973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ой,</w:t>
      </w:r>
      <w:r w:rsidRPr="003F3973">
        <w:rPr>
          <w:rFonts w:ascii="Times New Roman" w:hAnsi="Times New Roman"/>
          <w:sz w:val="28"/>
          <w:szCs w:val="28"/>
        </w:rPr>
        <w:t xml:space="preserve"> направлены на совершенствование системы финансирования прое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тов регионального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3.1.1.</w:t>
      </w:r>
      <w:r w:rsidRPr="003F3973">
        <w:rPr>
          <w:rFonts w:ascii="Times New Roman" w:hAnsi="Times New Roman"/>
          <w:sz w:val="28"/>
          <w:szCs w:val="28"/>
        </w:rPr>
        <w:tab/>
        <w:t>Внесение изменений и дополнений в Закон о региональном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витии.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3.1.2.</w:t>
      </w:r>
      <w:r w:rsidRPr="003F3973">
        <w:rPr>
          <w:rFonts w:ascii="Times New Roman" w:hAnsi="Times New Roman"/>
          <w:sz w:val="28"/>
          <w:szCs w:val="28"/>
        </w:rPr>
        <w:tab/>
        <w:t>Согласование</w:t>
      </w:r>
      <w:r>
        <w:rPr>
          <w:rFonts w:ascii="Times New Roman" w:hAnsi="Times New Roman"/>
          <w:sz w:val="28"/>
          <w:szCs w:val="28"/>
        </w:rPr>
        <w:t xml:space="preserve"> положений</w:t>
      </w:r>
      <w:r w:rsidRPr="003F3973">
        <w:rPr>
          <w:rFonts w:ascii="Times New Roman" w:hAnsi="Times New Roman"/>
          <w:sz w:val="28"/>
          <w:szCs w:val="28"/>
        </w:rPr>
        <w:t xml:space="preserve"> Закона о статистике с положениями З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кона о региональном развитии.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3.1.3.</w:t>
      </w:r>
      <w:r w:rsidRPr="003F3973">
        <w:rPr>
          <w:rFonts w:ascii="Times New Roman" w:hAnsi="Times New Roman"/>
          <w:sz w:val="28"/>
          <w:szCs w:val="28"/>
        </w:rPr>
        <w:tab/>
        <w:t>Доработка нормативн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</w:t>
      </w:r>
      <w:r w:rsidRPr="003F3973">
        <w:rPr>
          <w:rFonts w:ascii="Times New Roman" w:hAnsi="Times New Roman"/>
          <w:sz w:val="28"/>
          <w:szCs w:val="28"/>
        </w:rPr>
        <w:t>, регулирующ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 xml:space="preserve"> вопросы политики регионального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3.1.4.</w:t>
      </w:r>
      <w:r w:rsidRPr="003F3973">
        <w:rPr>
          <w:rFonts w:ascii="Times New Roman" w:hAnsi="Times New Roman"/>
          <w:sz w:val="28"/>
          <w:szCs w:val="28"/>
        </w:rPr>
        <w:tab/>
        <w:t>Разработка Плана обустройства национальной территории.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3.1.5.</w:t>
      </w:r>
      <w:r w:rsidRPr="003F39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овершенствование системы финансирования проектов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3.1.6.</w:t>
      </w:r>
      <w:r w:rsidRPr="003F3973">
        <w:rPr>
          <w:rFonts w:ascii="Times New Roman" w:hAnsi="Times New Roman"/>
          <w:sz w:val="28"/>
          <w:szCs w:val="28"/>
        </w:rPr>
        <w:tab/>
        <w:t>Проведение конкурса проектных предложений.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3.1.7.</w:t>
      </w:r>
      <w:r w:rsidRPr="003F3973">
        <w:rPr>
          <w:rFonts w:ascii="Times New Roman" w:hAnsi="Times New Roman"/>
          <w:sz w:val="28"/>
          <w:szCs w:val="28"/>
        </w:rPr>
        <w:tab/>
        <w:t>Разработка Единого программного документа.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Мера 3.2. Консолидация институциональн</w:t>
      </w:r>
      <w:r>
        <w:rPr>
          <w:rFonts w:ascii="Times New Roman" w:hAnsi="Times New Roman"/>
          <w:b/>
          <w:sz w:val="28"/>
          <w:szCs w:val="28"/>
        </w:rPr>
        <w:t>ой базы</w:t>
      </w:r>
      <w:r w:rsidRPr="003F3973">
        <w:rPr>
          <w:rFonts w:ascii="Times New Roman" w:hAnsi="Times New Roman"/>
          <w:b/>
          <w:sz w:val="28"/>
          <w:szCs w:val="28"/>
        </w:rPr>
        <w:t xml:space="preserve"> и администр</w:t>
      </w:r>
      <w:r w:rsidRPr="003F3973">
        <w:rPr>
          <w:rFonts w:ascii="Times New Roman" w:hAnsi="Times New Roman"/>
          <w:b/>
          <w:sz w:val="28"/>
          <w:szCs w:val="28"/>
        </w:rPr>
        <w:t>а</w:t>
      </w:r>
      <w:r w:rsidRPr="003F3973">
        <w:rPr>
          <w:rFonts w:ascii="Times New Roman" w:hAnsi="Times New Roman"/>
          <w:b/>
          <w:sz w:val="28"/>
          <w:szCs w:val="28"/>
        </w:rPr>
        <w:t>тивного потенциала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Данная мера </w:t>
      </w:r>
      <w:r>
        <w:rPr>
          <w:rFonts w:ascii="Times New Roman" w:hAnsi="Times New Roman"/>
          <w:sz w:val="28"/>
          <w:szCs w:val="28"/>
        </w:rPr>
        <w:t>предполагает осуществление</w:t>
      </w:r>
      <w:r w:rsidRPr="003F3973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направленных на упрощение </w:t>
      </w:r>
      <w:r w:rsidRPr="003F3973">
        <w:rPr>
          <w:rFonts w:ascii="Times New Roman" w:hAnsi="Times New Roman"/>
          <w:sz w:val="28"/>
          <w:szCs w:val="28"/>
        </w:rPr>
        <w:t>диалог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и сотрудничеств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между учреждениями на национал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ном, региональном и местном уровнях. В то же время для </w:t>
      </w:r>
      <w:r>
        <w:rPr>
          <w:rFonts w:ascii="Times New Roman" w:hAnsi="Times New Roman"/>
          <w:sz w:val="28"/>
          <w:szCs w:val="28"/>
        </w:rPr>
        <w:t>улучшения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зования </w:t>
      </w:r>
      <w:r w:rsidRPr="003F3973">
        <w:rPr>
          <w:rFonts w:ascii="Times New Roman" w:hAnsi="Times New Roman"/>
          <w:sz w:val="28"/>
          <w:szCs w:val="28"/>
        </w:rPr>
        <w:t>институциональн</w:t>
      </w:r>
      <w:r>
        <w:rPr>
          <w:rFonts w:ascii="Times New Roman" w:hAnsi="Times New Roman"/>
          <w:sz w:val="28"/>
          <w:szCs w:val="28"/>
        </w:rPr>
        <w:t xml:space="preserve">ой базы </w:t>
      </w:r>
      <w:r w:rsidRPr="003F3973">
        <w:rPr>
          <w:rFonts w:ascii="Times New Roman" w:hAnsi="Times New Roman"/>
          <w:sz w:val="28"/>
          <w:szCs w:val="28"/>
        </w:rPr>
        <w:t xml:space="preserve">данная мера предусматривает действия, направленные </w:t>
      </w:r>
      <w:r>
        <w:rPr>
          <w:rFonts w:ascii="Times New Roman" w:hAnsi="Times New Roman"/>
          <w:sz w:val="28"/>
          <w:szCs w:val="28"/>
        </w:rPr>
        <w:t>на расширение</w:t>
      </w:r>
      <w:r w:rsidRPr="003F3973">
        <w:rPr>
          <w:rFonts w:ascii="Times New Roman" w:hAnsi="Times New Roman"/>
          <w:sz w:val="28"/>
          <w:szCs w:val="28"/>
        </w:rPr>
        <w:t xml:space="preserve"> возможностей </w:t>
      </w:r>
      <w:r>
        <w:rPr>
          <w:rFonts w:ascii="Times New Roman" w:hAnsi="Times New Roman"/>
          <w:sz w:val="28"/>
          <w:szCs w:val="28"/>
        </w:rPr>
        <w:t>вовлеченных сторон</w:t>
      </w:r>
      <w:r w:rsidRPr="003F3973">
        <w:rPr>
          <w:rFonts w:ascii="Times New Roman" w:hAnsi="Times New Roman"/>
          <w:sz w:val="28"/>
          <w:szCs w:val="28"/>
        </w:rPr>
        <w:t xml:space="preserve"> на местном и региональном уровнях </w:t>
      </w:r>
      <w:r>
        <w:rPr>
          <w:rFonts w:ascii="Times New Roman" w:hAnsi="Times New Roman"/>
          <w:sz w:val="28"/>
          <w:szCs w:val="28"/>
        </w:rPr>
        <w:t xml:space="preserve">в плане соответствия потребностям </w:t>
      </w:r>
      <w:r w:rsidRPr="003F3973">
        <w:rPr>
          <w:rFonts w:ascii="Times New Roman" w:hAnsi="Times New Roman"/>
          <w:sz w:val="28"/>
          <w:szCs w:val="28"/>
        </w:rPr>
        <w:t>и тенденци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3F397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>Продолжение процесса территориально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интеграции</w:t>
      </w:r>
      <w:r w:rsidRPr="003F3973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ивается</w:t>
      </w:r>
      <w:r w:rsidRPr="003F3973">
        <w:rPr>
          <w:rFonts w:ascii="Times New Roman" w:hAnsi="Times New Roman"/>
          <w:sz w:val="28"/>
          <w:szCs w:val="28"/>
        </w:rPr>
        <w:t xml:space="preserve"> посредством институционализации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3F3973">
        <w:rPr>
          <w:rFonts w:ascii="Times New Roman" w:hAnsi="Times New Roman"/>
          <w:sz w:val="28"/>
          <w:szCs w:val="28"/>
        </w:rPr>
        <w:t>регионов развития</w:t>
      </w:r>
      <w:r>
        <w:rPr>
          <w:rFonts w:ascii="Times New Roman" w:hAnsi="Times New Roman"/>
          <w:sz w:val="28"/>
          <w:szCs w:val="28"/>
        </w:rPr>
        <w:t xml:space="preserve">, как муниципий </w:t>
      </w:r>
      <w:r w:rsidRPr="003F3973">
        <w:rPr>
          <w:rFonts w:ascii="Times New Roman" w:hAnsi="Times New Roman"/>
          <w:sz w:val="28"/>
          <w:szCs w:val="28"/>
        </w:rPr>
        <w:t>Кишинэу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973">
        <w:rPr>
          <w:rFonts w:ascii="Times New Roman" w:hAnsi="Times New Roman"/>
          <w:sz w:val="28"/>
          <w:szCs w:val="28"/>
        </w:rPr>
        <w:t xml:space="preserve"> АТО Гагаузия, а также повышения эффективности уже сущес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вующих учреждений.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3.2.1.</w:t>
      </w:r>
      <w:r w:rsidRPr="003F3973">
        <w:rPr>
          <w:rFonts w:ascii="Times New Roman" w:hAnsi="Times New Roman"/>
          <w:sz w:val="28"/>
          <w:szCs w:val="28"/>
        </w:rPr>
        <w:tab/>
        <w:t>Повышение эффективности и координации сотрудничества ме</w:t>
      </w:r>
      <w:r w:rsidRPr="003F397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ду министерствами и </w:t>
      </w:r>
      <w:r w:rsidRPr="003F3973">
        <w:rPr>
          <w:rFonts w:ascii="Times New Roman" w:hAnsi="Times New Roman"/>
          <w:sz w:val="28"/>
          <w:szCs w:val="28"/>
        </w:rPr>
        <w:t>на региональном уровне.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3.2.2.</w:t>
      </w:r>
      <w:r w:rsidRPr="003F3973">
        <w:rPr>
          <w:rFonts w:ascii="Times New Roman" w:hAnsi="Times New Roman"/>
          <w:sz w:val="28"/>
          <w:szCs w:val="28"/>
        </w:rPr>
        <w:tab/>
        <w:t xml:space="preserve">Оценка потребностей в </w:t>
      </w:r>
      <w:r>
        <w:rPr>
          <w:rFonts w:ascii="Times New Roman" w:hAnsi="Times New Roman"/>
          <w:sz w:val="28"/>
          <w:szCs w:val="28"/>
        </w:rPr>
        <w:t>расширении</w:t>
      </w:r>
      <w:r w:rsidRPr="003F3973">
        <w:rPr>
          <w:rFonts w:ascii="Times New Roman" w:hAnsi="Times New Roman"/>
          <w:sz w:val="28"/>
          <w:szCs w:val="28"/>
        </w:rPr>
        <w:t xml:space="preserve"> возможностей </w:t>
      </w:r>
      <w:r>
        <w:rPr>
          <w:rFonts w:ascii="Times New Roman" w:hAnsi="Times New Roman"/>
          <w:sz w:val="28"/>
          <w:szCs w:val="28"/>
        </w:rPr>
        <w:t>вовлеченных сторон</w:t>
      </w:r>
      <w:r w:rsidRPr="003F3973">
        <w:rPr>
          <w:rFonts w:ascii="Times New Roman" w:hAnsi="Times New Roman"/>
          <w:sz w:val="28"/>
          <w:szCs w:val="28"/>
        </w:rPr>
        <w:t xml:space="preserve"> на местном и региональном уровнях.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3.2.3.</w:t>
      </w:r>
      <w:r w:rsidRPr="003F3973">
        <w:rPr>
          <w:rFonts w:ascii="Times New Roman" w:hAnsi="Times New Roman"/>
          <w:sz w:val="28"/>
          <w:szCs w:val="28"/>
        </w:rPr>
        <w:tab/>
        <w:t>Разработка обучающей программы.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3.2.4.</w:t>
      </w:r>
      <w:r w:rsidRPr="003F39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Расширение</w:t>
      </w:r>
      <w:r w:rsidRPr="003F3973">
        <w:rPr>
          <w:rFonts w:ascii="Times New Roman" w:hAnsi="Times New Roman"/>
          <w:sz w:val="28"/>
          <w:szCs w:val="28"/>
        </w:rPr>
        <w:t xml:space="preserve"> возможностей </w:t>
      </w:r>
      <w:r>
        <w:rPr>
          <w:rFonts w:ascii="Times New Roman" w:hAnsi="Times New Roman"/>
          <w:sz w:val="28"/>
          <w:szCs w:val="28"/>
        </w:rPr>
        <w:t>вовлеченных сторон</w:t>
      </w:r>
      <w:r w:rsidRPr="003F3973">
        <w:rPr>
          <w:rFonts w:ascii="Times New Roman" w:hAnsi="Times New Roman"/>
          <w:sz w:val="28"/>
          <w:szCs w:val="28"/>
        </w:rPr>
        <w:t xml:space="preserve"> на местном и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гиональном уровнях в соответствии с обучающей программой. 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3.2.5.</w:t>
      </w:r>
      <w:r w:rsidRPr="003F39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Укрепление</w:t>
      </w:r>
      <w:r w:rsidRPr="003F3973">
        <w:rPr>
          <w:rFonts w:ascii="Times New Roman" w:hAnsi="Times New Roman"/>
          <w:sz w:val="28"/>
          <w:szCs w:val="28"/>
        </w:rPr>
        <w:t xml:space="preserve"> институциональн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потенциала</w:t>
      </w:r>
      <w:r w:rsidRPr="003F3973">
        <w:rPr>
          <w:rFonts w:ascii="Times New Roman" w:hAnsi="Times New Roman"/>
          <w:sz w:val="28"/>
          <w:szCs w:val="28"/>
        </w:rPr>
        <w:t xml:space="preserve"> Агентства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развития АТО Гагаузия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F3973">
        <w:rPr>
          <w:rFonts w:ascii="Times New Roman" w:hAnsi="Times New Roman"/>
          <w:sz w:val="28"/>
          <w:szCs w:val="28"/>
        </w:rPr>
        <w:t>вновь созданного</w:t>
      </w:r>
      <w:r>
        <w:rPr>
          <w:rFonts w:ascii="Times New Roman" w:hAnsi="Times New Roman"/>
          <w:sz w:val="28"/>
          <w:szCs w:val="28"/>
        </w:rPr>
        <w:t>)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Мера 3.3. Повышение эффективности системы мониторинга и оценки </w:t>
      </w:r>
      <w:r>
        <w:rPr>
          <w:rFonts w:ascii="Times New Roman" w:hAnsi="Times New Roman"/>
          <w:b/>
          <w:sz w:val="28"/>
          <w:szCs w:val="28"/>
        </w:rPr>
        <w:t>внедрения</w:t>
      </w:r>
      <w:r w:rsidRPr="003F3973">
        <w:rPr>
          <w:rFonts w:ascii="Times New Roman" w:hAnsi="Times New Roman"/>
          <w:b/>
          <w:sz w:val="28"/>
          <w:szCs w:val="28"/>
        </w:rPr>
        <w:t xml:space="preserve"> настоящей Стратегии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Предусматривает </w:t>
      </w:r>
      <w:r>
        <w:rPr>
          <w:rFonts w:ascii="Times New Roman" w:hAnsi="Times New Roman"/>
          <w:sz w:val="28"/>
          <w:szCs w:val="28"/>
        </w:rPr>
        <w:t>ряд</w:t>
      </w:r>
      <w:r w:rsidRPr="003F3973">
        <w:rPr>
          <w:rFonts w:ascii="Times New Roman" w:hAnsi="Times New Roman"/>
          <w:sz w:val="28"/>
          <w:szCs w:val="28"/>
        </w:rPr>
        <w:t xml:space="preserve"> комплексных мер, призванных </w:t>
      </w:r>
      <w:r>
        <w:rPr>
          <w:rFonts w:ascii="Times New Roman" w:hAnsi="Times New Roman"/>
          <w:sz w:val="28"/>
          <w:szCs w:val="28"/>
        </w:rPr>
        <w:t>создать</w:t>
      </w:r>
      <w:r w:rsidRPr="003F3973">
        <w:rPr>
          <w:rFonts w:ascii="Times New Roman" w:hAnsi="Times New Roman"/>
          <w:sz w:val="28"/>
          <w:szCs w:val="28"/>
        </w:rPr>
        <w:t xml:space="preserve"> необх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димые механизмы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F3973">
        <w:rPr>
          <w:rFonts w:ascii="Times New Roman" w:hAnsi="Times New Roman"/>
          <w:sz w:val="28"/>
          <w:szCs w:val="28"/>
        </w:rPr>
        <w:t xml:space="preserve"> оптимиза</w:t>
      </w:r>
      <w:r>
        <w:rPr>
          <w:rFonts w:ascii="Times New Roman" w:hAnsi="Times New Roman"/>
          <w:sz w:val="28"/>
          <w:szCs w:val="28"/>
        </w:rPr>
        <w:t>ции</w:t>
      </w:r>
      <w:r w:rsidRPr="003F3973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развития. Осуществляемые действия должны также включать ме</w:t>
      </w:r>
      <w:r w:rsidRPr="003F3973">
        <w:rPr>
          <w:rFonts w:ascii="Times New Roman" w:hAnsi="Times New Roman"/>
          <w:sz w:val="28"/>
          <w:szCs w:val="28"/>
        </w:rPr>
        <w:t>ж</w:t>
      </w:r>
      <w:r w:rsidRPr="003F3973">
        <w:rPr>
          <w:rFonts w:ascii="Times New Roman" w:hAnsi="Times New Roman"/>
          <w:sz w:val="28"/>
          <w:szCs w:val="28"/>
        </w:rPr>
        <w:t xml:space="preserve">ведомственное взаимодействие в процессе как планирования и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, так и мониторинга и оценки, </w:t>
      </w:r>
      <w:r>
        <w:rPr>
          <w:rFonts w:ascii="Times New Roman" w:hAnsi="Times New Roman"/>
          <w:sz w:val="28"/>
          <w:szCs w:val="28"/>
        </w:rPr>
        <w:t>преследуя цель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улучшения</w:t>
      </w:r>
      <w:r w:rsidRPr="003F3973">
        <w:rPr>
          <w:rFonts w:ascii="Times New Roman" w:hAnsi="Times New Roman"/>
          <w:sz w:val="28"/>
          <w:szCs w:val="28"/>
        </w:rPr>
        <w:t xml:space="preserve"> региональной стат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стики.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3.3.1.</w:t>
      </w:r>
      <w:r w:rsidRPr="003F3973">
        <w:rPr>
          <w:rFonts w:ascii="Times New Roman" w:hAnsi="Times New Roman"/>
          <w:sz w:val="28"/>
          <w:szCs w:val="28"/>
        </w:rPr>
        <w:tab/>
        <w:t>Улучшение статистических показателей в области регионального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3.3.2.</w:t>
      </w:r>
      <w:r w:rsidRPr="003F3973">
        <w:rPr>
          <w:rFonts w:ascii="Times New Roman" w:hAnsi="Times New Roman"/>
          <w:sz w:val="28"/>
          <w:szCs w:val="28"/>
        </w:rPr>
        <w:tab/>
        <w:t xml:space="preserve">Разработка регулирующих рамок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F3973">
        <w:rPr>
          <w:rFonts w:ascii="Times New Roman" w:hAnsi="Times New Roman"/>
          <w:sz w:val="28"/>
          <w:szCs w:val="28"/>
        </w:rPr>
        <w:t xml:space="preserve">мониторинга и оценки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цесса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3.3.3.</w:t>
      </w:r>
      <w:r w:rsidRPr="003F3973">
        <w:rPr>
          <w:rFonts w:ascii="Times New Roman" w:hAnsi="Times New Roman"/>
          <w:sz w:val="28"/>
          <w:szCs w:val="28"/>
        </w:rPr>
        <w:tab/>
        <w:t xml:space="preserve">Разработка и представление Национальному координационному совету по региональному развитию годовых отчетов по </w:t>
      </w:r>
      <w:r>
        <w:rPr>
          <w:rFonts w:ascii="Times New Roman" w:hAnsi="Times New Roman"/>
          <w:sz w:val="28"/>
          <w:szCs w:val="28"/>
        </w:rPr>
        <w:t>внедрению</w:t>
      </w:r>
      <w:r w:rsidRPr="003F3973">
        <w:rPr>
          <w:rFonts w:ascii="Times New Roman" w:hAnsi="Times New Roman"/>
          <w:sz w:val="28"/>
          <w:szCs w:val="28"/>
        </w:rPr>
        <w:t xml:space="preserve"> насто</w:t>
      </w:r>
      <w:r w:rsidRPr="003F3973"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щей Стратегии.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Выполнение конкретных задач основывается на использовании четко определенных механизмов, внедрение которых отражено в следующих документах: План действий по </w:t>
      </w:r>
      <w:r>
        <w:rPr>
          <w:rFonts w:ascii="Times New Roman" w:hAnsi="Times New Roman"/>
          <w:sz w:val="28"/>
          <w:szCs w:val="28"/>
        </w:rPr>
        <w:t>внедрению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Стратегии, Един</w:t>
      </w:r>
      <w:r>
        <w:rPr>
          <w:rFonts w:ascii="Times New Roman" w:hAnsi="Times New Roman"/>
          <w:sz w:val="28"/>
          <w:szCs w:val="28"/>
        </w:rPr>
        <w:t>ый</w:t>
      </w:r>
      <w:r w:rsidRPr="003F3973">
        <w:rPr>
          <w:rFonts w:ascii="Times New Roman" w:hAnsi="Times New Roman"/>
          <w:sz w:val="28"/>
          <w:szCs w:val="28"/>
        </w:rPr>
        <w:t xml:space="preserve">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граммн</w:t>
      </w:r>
      <w:r>
        <w:rPr>
          <w:rFonts w:ascii="Times New Roman" w:hAnsi="Times New Roman"/>
          <w:sz w:val="28"/>
          <w:szCs w:val="28"/>
        </w:rPr>
        <w:t>ый</w:t>
      </w:r>
      <w:r w:rsidRPr="003F3973">
        <w:rPr>
          <w:rFonts w:ascii="Times New Roman" w:hAnsi="Times New Roman"/>
          <w:sz w:val="28"/>
          <w:szCs w:val="28"/>
        </w:rPr>
        <w:t xml:space="preserve"> документ, региональны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оперативны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 xml:space="preserve">Риски, оцененные в контексте </w:t>
      </w:r>
      <w:r>
        <w:rPr>
          <w:rFonts w:ascii="Times New Roman" w:hAnsi="Times New Roman"/>
          <w:b/>
          <w:sz w:val="28"/>
          <w:szCs w:val="28"/>
        </w:rPr>
        <w:t>достижения основной</w:t>
      </w:r>
      <w:r w:rsidRPr="003F3973">
        <w:rPr>
          <w:rFonts w:ascii="Times New Roman" w:hAnsi="Times New Roman"/>
          <w:b/>
          <w:sz w:val="28"/>
          <w:szCs w:val="28"/>
        </w:rPr>
        <w:t xml:space="preserve"> цели и </w:t>
      </w:r>
    </w:p>
    <w:p w:rsidR="00CF015F" w:rsidRPr="003F3973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выполнения конкретных задач</w:t>
      </w:r>
    </w:p>
    <w:p w:rsidR="00CF015F" w:rsidRPr="003F3973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68"/>
        <w:gridCol w:w="1672"/>
      </w:tblGrid>
      <w:tr w:rsidR="00CF015F" w:rsidRPr="003F3973" w:rsidTr="0038241D">
        <w:tc>
          <w:tcPr>
            <w:tcW w:w="5524" w:type="dxa"/>
            <w:shd w:val="clear" w:color="auto" w:fill="auto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Риск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Степень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F015F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Вероя</w:t>
            </w:r>
            <w:r w:rsidRPr="003F397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ность</w:t>
            </w:r>
          </w:p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возникн</w:t>
            </w:r>
            <w:r w:rsidRPr="003F397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о</w:t>
            </w:r>
            <w:r w:rsidRPr="003F397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вения</w:t>
            </w:r>
          </w:p>
        </w:tc>
      </w:tr>
      <w:tr w:rsidR="00CF015F" w:rsidRPr="003F3973" w:rsidTr="0038241D">
        <w:tc>
          <w:tcPr>
            <w:tcW w:w="9464" w:type="dxa"/>
            <w:gridSpan w:val="3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Политически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е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Нестабильная политическая обстановка </w:t>
            </w:r>
          </w:p>
        </w:tc>
        <w:tc>
          <w:tcPr>
            <w:tcW w:w="2268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  <w:tc>
          <w:tcPr>
            <w:tcW w:w="1672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>Отсутствие политической воли к провед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е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нию реформ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а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дминистративно-территори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-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альная реформа/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реформа по 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децентрализ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а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и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2268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Высокая</w:t>
            </w:r>
          </w:p>
        </w:tc>
        <w:tc>
          <w:tcPr>
            <w:tcW w:w="1672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Высокая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Невозможность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запуска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процесса реги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о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нального развития в Приднестровье</w:t>
            </w:r>
          </w:p>
        </w:tc>
        <w:tc>
          <w:tcPr>
            <w:tcW w:w="2268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  <w:tc>
          <w:tcPr>
            <w:tcW w:w="1672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Высокая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Высокий уровень коррупции,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способный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подорвать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внедрение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политики</w:t>
            </w:r>
          </w:p>
        </w:tc>
        <w:tc>
          <w:tcPr>
            <w:tcW w:w="2268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Высокая</w:t>
            </w:r>
          </w:p>
        </w:tc>
        <w:tc>
          <w:tcPr>
            <w:tcW w:w="1672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</w:tr>
      <w:tr w:rsidR="00CF015F" w:rsidRPr="003F3973" w:rsidTr="0038241D">
        <w:tc>
          <w:tcPr>
            <w:tcW w:w="9464" w:type="dxa"/>
            <w:gridSpan w:val="3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Экономически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е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Экономический кризис,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способный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сказат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ь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ся на эффективно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сти внедрения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политики регионального развития и сопутствующих проектов</w:t>
            </w:r>
          </w:p>
        </w:tc>
        <w:tc>
          <w:tcPr>
            <w:tcW w:w="2268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Высокая</w:t>
            </w:r>
          </w:p>
        </w:tc>
        <w:tc>
          <w:tcPr>
            <w:tcW w:w="1672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Чрезвыча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но 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высокая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Продолжающаяся миграция экономически активного населения</w:t>
            </w:r>
          </w:p>
        </w:tc>
        <w:tc>
          <w:tcPr>
            <w:tcW w:w="2268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  <w:tc>
          <w:tcPr>
            <w:tcW w:w="1672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Высокая</w:t>
            </w:r>
          </w:p>
        </w:tc>
      </w:tr>
      <w:tr w:rsidR="00CF015F" w:rsidRPr="003F3973" w:rsidTr="0038241D">
        <w:tc>
          <w:tcPr>
            <w:tcW w:w="9464" w:type="dxa"/>
            <w:gridSpan w:val="3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Оперативны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е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Ограниченн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ая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способность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властей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пров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дить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реформ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ы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последовательно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,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надлеж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а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им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и ожидаем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ым образом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  <w:tc>
          <w:tcPr>
            <w:tcW w:w="1672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Низкая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Отсутствие возможностей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развивать на 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местном уровне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идею 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партнерства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и обесп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чить 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довери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е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к ней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  <w:tc>
          <w:tcPr>
            <w:tcW w:w="1672" w:type="dxa"/>
            <w:vAlign w:val="center"/>
          </w:tcPr>
          <w:p w:rsidR="00CF015F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Очень </w:t>
            </w:r>
          </w:p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высокая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Ограниченные возможности местно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го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пу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б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лично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го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управления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в плане управления масштабными проектами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  <w:tc>
          <w:tcPr>
            <w:tcW w:w="1672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Недостаточно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эффективное 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межведомс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т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венное сотрудничество </w:t>
            </w:r>
          </w:p>
        </w:tc>
        <w:tc>
          <w:tcPr>
            <w:tcW w:w="2268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  <w:tc>
          <w:tcPr>
            <w:tcW w:w="1672" w:type="dxa"/>
            <w:vAlign w:val="center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Низкая</w:t>
            </w:r>
          </w:p>
        </w:tc>
      </w:tr>
      <w:tr w:rsidR="00CF015F" w:rsidRPr="003F3973" w:rsidTr="0038241D">
        <w:tc>
          <w:tcPr>
            <w:tcW w:w="9464" w:type="dxa"/>
            <w:gridSpan w:val="3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Экологически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е</w:t>
            </w:r>
          </w:p>
        </w:tc>
      </w:tr>
      <w:tr w:rsidR="00CF015F" w:rsidRPr="003F3973" w:rsidTr="0038241D">
        <w:tc>
          <w:tcPr>
            <w:tcW w:w="5524" w:type="dxa"/>
          </w:tcPr>
          <w:p w:rsidR="00CF015F" w:rsidRPr="003F3973" w:rsidRDefault="00CF015F" w:rsidP="003824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Изменение климата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стихийные</w:t>
            </w: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бедствия</w:t>
            </w:r>
          </w:p>
        </w:tc>
        <w:tc>
          <w:tcPr>
            <w:tcW w:w="2268" w:type="dxa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Высокая</w:t>
            </w:r>
          </w:p>
        </w:tc>
        <w:tc>
          <w:tcPr>
            <w:tcW w:w="1672" w:type="dxa"/>
          </w:tcPr>
          <w:p w:rsidR="00CF015F" w:rsidRPr="003F3973" w:rsidRDefault="00CF015F" w:rsidP="003824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3F397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Средняя</w:t>
            </w:r>
          </w:p>
        </w:tc>
      </w:tr>
    </w:tbl>
    <w:p w:rsidR="00CF015F" w:rsidRDefault="00CF015F" w:rsidP="00CF015F">
      <w:pPr>
        <w:pStyle w:val="Heading1"/>
        <w:tabs>
          <w:tab w:val="left" w:pos="1134"/>
        </w:tabs>
        <w:spacing w:before="0"/>
        <w:ind w:left="709" w:firstLine="0"/>
        <w:rPr>
          <w:rFonts w:ascii="Times New Roman" w:hAnsi="Times New Roman"/>
          <w:b/>
          <w:color w:val="auto"/>
          <w:sz w:val="28"/>
          <w:szCs w:val="28"/>
        </w:rPr>
      </w:pPr>
      <w:bookmarkStart w:id="31" w:name="_Toc443385627"/>
    </w:p>
    <w:p w:rsidR="00CF015F" w:rsidRPr="003F3973" w:rsidRDefault="00CF015F" w:rsidP="00CF015F">
      <w:pPr>
        <w:pStyle w:val="Heading1"/>
        <w:tabs>
          <w:tab w:val="left" w:pos="1134"/>
        </w:tabs>
        <w:spacing w:before="0"/>
        <w:ind w:left="709" w:firstLine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4. И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>нституциональн</w:t>
      </w:r>
      <w:r>
        <w:rPr>
          <w:rFonts w:ascii="Times New Roman" w:hAnsi="Times New Roman"/>
          <w:b/>
          <w:color w:val="auto"/>
          <w:sz w:val="28"/>
          <w:szCs w:val="28"/>
        </w:rPr>
        <w:t>ая</w:t>
      </w:r>
      <w:r w:rsidRPr="003F397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база</w:t>
      </w:r>
      <w:bookmarkEnd w:id="31"/>
      <w:r>
        <w:rPr>
          <w:rFonts w:ascii="Times New Roman" w:hAnsi="Times New Roman"/>
          <w:b/>
          <w:color w:val="auto"/>
          <w:sz w:val="28"/>
          <w:szCs w:val="28"/>
        </w:rPr>
        <w:t>. Э</w:t>
      </w:r>
      <w:r w:rsidRPr="003F3973">
        <w:rPr>
          <w:rFonts w:ascii="Times New Roman" w:hAnsi="Times New Roman"/>
          <w:b/>
          <w:color w:val="000000"/>
          <w:sz w:val="28"/>
          <w:szCs w:val="28"/>
        </w:rPr>
        <w:t>тапы внедрения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 </w:t>
      </w:r>
      <w:r>
        <w:rPr>
          <w:rFonts w:ascii="Times New Roman" w:hAnsi="Times New Roman"/>
          <w:sz w:val="28"/>
          <w:szCs w:val="28"/>
        </w:rPr>
        <w:t>можно</w:t>
      </w:r>
      <w:r w:rsidRPr="003F3973">
        <w:rPr>
          <w:rFonts w:ascii="Times New Roman" w:hAnsi="Times New Roman"/>
          <w:sz w:val="28"/>
          <w:szCs w:val="28"/>
        </w:rPr>
        <w:t xml:space="preserve"> условно раздел</w:t>
      </w:r>
      <w:r>
        <w:rPr>
          <w:rFonts w:ascii="Times New Roman" w:hAnsi="Times New Roman"/>
          <w:sz w:val="28"/>
          <w:szCs w:val="28"/>
        </w:rPr>
        <w:t>ить</w:t>
      </w:r>
      <w:r w:rsidRPr="003F3973">
        <w:rPr>
          <w:rFonts w:ascii="Times New Roman" w:hAnsi="Times New Roman"/>
          <w:sz w:val="28"/>
          <w:szCs w:val="28"/>
        </w:rPr>
        <w:t xml:space="preserve"> на два этапа: </w:t>
      </w:r>
    </w:p>
    <w:p w:rsidR="00CF015F" w:rsidRPr="003F3973" w:rsidRDefault="00CF015F" w:rsidP="00CF015F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</w:t>
      </w:r>
      <w:r w:rsidRPr="003F3973">
        <w:rPr>
          <w:rFonts w:ascii="Times New Roman" w:hAnsi="Times New Roman"/>
          <w:sz w:val="28"/>
          <w:szCs w:val="28"/>
        </w:rPr>
        <w:t xml:space="preserve"> этап (2016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>2018 годы): этап перехода к новой парадигме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гионального развития, с отводимым оценочным сроком в 3 года;</w:t>
      </w:r>
    </w:p>
    <w:p w:rsidR="00CF015F" w:rsidRPr="003F3973" w:rsidRDefault="00CF015F" w:rsidP="00CF015F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</w:t>
      </w:r>
      <w:r w:rsidRPr="003F3973">
        <w:rPr>
          <w:rFonts w:ascii="Times New Roman" w:hAnsi="Times New Roman"/>
          <w:sz w:val="28"/>
          <w:szCs w:val="28"/>
        </w:rPr>
        <w:t xml:space="preserve"> этап (2018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2020 годы): </w:t>
      </w:r>
      <w:r>
        <w:rPr>
          <w:rFonts w:ascii="Times New Roman" w:hAnsi="Times New Roman"/>
          <w:sz w:val="28"/>
          <w:szCs w:val="28"/>
        </w:rPr>
        <w:t>внедрение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в Республике Молдова представляет собой интегрированный и ц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лостный межотраслевой процесс планирования, управления и координации.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Первый этап внедрения настоящей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тратегии в значительной мере сохранит порядок проведения политики регионального развития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соответс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ующий</w:t>
      </w:r>
      <w:r w:rsidRPr="003F3973">
        <w:rPr>
          <w:rFonts w:ascii="Times New Roman" w:hAnsi="Times New Roman"/>
          <w:sz w:val="28"/>
          <w:szCs w:val="28"/>
        </w:rPr>
        <w:t xml:space="preserve"> нынешн</w:t>
      </w:r>
      <w:r>
        <w:rPr>
          <w:rFonts w:ascii="Times New Roman" w:hAnsi="Times New Roman"/>
          <w:sz w:val="28"/>
          <w:szCs w:val="28"/>
        </w:rPr>
        <w:t>ему</w:t>
      </w:r>
      <w:r w:rsidRPr="003F3973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. Важной составляющей данного этапа станет выполнение Министерством регионального развития и строительства </w:t>
      </w:r>
      <w:r w:rsidRPr="003F3973">
        <w:rPr>
          <w:rFonts w:ascii="Times New Roman" w:hAnsi="Times New Roman"/>
          <w:sz w:val="28"/>
          <w:szCs w:val="28"/>
        </w:rPr>
        <w:lastRenderedPageBreak/>
        <w:t>при содействии внешних партнеров по развитию действий, запланированных 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гласно </w:t>
      </w:r>
      <w:r>
        <w:rPr>
          <w:rFonts w:ascii="Times New Roman" w:hAnsi="Times New Roman"/>
          <w:sz w:val="28"/>
          <w:szCs w:val="28"/>
        </w:rPr>
        <w:t>конкретной з</w:t>
      </w:r>
      <w:r w:rsidRPr="003F3973">
        <w:rPr>
          <w:rFonts w:ascii="Times New Roman" w:hAnsi="Times New Roman"/>
          <w:sz w:val="28"/>
          <w:szCs w:val="28"/>
        </w:rPr>
        <w:t xml:space="preserve">адаче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F3973">
        <w:rPr>
          <w:rFonts w:ascii="Times New Roman" w:hAnsi="Times New Roman"/>
          <w:sz w:val="28"/>
          <w:szCs w:val="28"/>
        </w:rPr>
        <w:t xml:space="preserve">3. Для выполнения этой задачи </w:t>
      </w:r>
      <w:r>
        <w:rPr>
          <w:rFonts w:ascii="Times New Roman" w:hAnsi="Times New Roman"/>
          <w:sz w:val="28"/>
          <w:szCs w:val="28"/>
        </w:rPr>
        <w:t>необходимо предпринять</w:t>
      </w:r>
      <w:r w:rsidRPr="003F3973">
        <w:rPr>
          <w:rFonts w:ascii="Times New Roman" w:hAnsi="Times New Roman"/>
          <w:sz w:val="28"/>
          <w:szCs w:val="28"/>
        </w:rPr>
        <w:t xml:space="preserve"> меры по изменению и совершенствованию законодательн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</w:t>
      </w:r>
      <w:r w:rsidRPr="003F3973">
        <w:rPr>
          <w:rFonts w:ascii="Times New Roman" w:hAnsi="Times New Roman"/>
          <w:sz w:val="28"/>
          <w:szCs w:val="28"/>
        </w:rPr>
        <w:t xml:space="preserve"> и институциональных процедур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с тем чтобы обеспечить все условия, необходимые для перехода к новой парадигме регионального развития в Ре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публике Молдова. С практической точки зрения это предполагает следующие действия: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а) совершенствование нормативн</w:t>
      </w:r>
      <w:r>
        <w:rPr>
          <w:rFonts w:ascii="Times New Roman" w:hAnsi="Times New Roman"/>
          <w:sz w:val="28"/>
          <w:szCs w:val="28"/>
        </w:rPr>
        <w:t>о-правовой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</w:t>
      </w:r>
      <w:r w:rsidRPr="003F3973">
        <w:rPr>
          <w:rFonts w:ascii="Times New Roman" w:hAnsi="Times New Roman"/>
          <w:sz w:val="28"/>
          <w:szCs w:val="28"/>
        </w:rPr>
        <w:t>, регулирующ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 xml:space="preserve"> политику регионального развития, </w:t>
      </w:r>
      <w:r>
        <w:rPr>
          <w:rFonts w:ascii="Times New Roman" w:hAnsi="Times New Roman"/>
          <w:sz w:val="28"/>
          <w:szCs w:val="28"/>
        </w:rPr>
        <w:t>уточнение</w:t>
      </w:r>
      <w:r w:rsidRPr="003F3973">
        <w:rPr>
          <w:rFonts w:ascii="Times New Roman" w:hAnsi="Times New Roman"/>
          <w:sz w:val="28"/>
          <w:szCs w:val="28"/>
        </w:rPr>
        <w:t xml:space="preserve"> указанных ранее </w:t>
      </w:r>
      <w:r>
        <w:rPr>
          <w:rFonts w:ascii="Times New Roman" w:hAnsi="Times New Roman"/>
          <w:sz w:val="28"/>
          <w:szCs w:val="28"/>
        </w:rPr>
        <w:t>понятий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яснение</w:t>
      </w:r>
      <w:r w:rsidRPr="003F3973">
        <w:rPr>
          <w:rFonts w:ascii="Times New Roman" w:hAnsi="Times New Roman"/>
          <w:sz w:val="28"/>
          <w:szCs w:val="28"/>
        </w:rPr>
        <w:t xml:space="preserve"> компетенций и полномочий институциональн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</w:t>
      </w:r>
      <w:r w:rsidRPr="003F3973">
        <w:rPr>
          <w:rFonts w:ascii="Times New Roman" w:hAnsi="Times New Roman"/>
          <w:sz w:val="28"/>
          <w:szCs w:val="28"/>
        </w:rPr>
        <w:t xml:space="preserve">;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b) совершенствование нормативн</w:t>
      </w:r>
      <w:r>
        <w:rPr>
          <w:rFonts w:ascii="Times New Roman" w:hAnsi="Times New Roman"/>
          <w:sz w:val="28"/>
          <w:szCs w:val="28"/>
        </w:rPr>
        <w:t>о-правовой базы</w:t>
      </w:r>
      <w:r w:rsidRPr="003F3973">
        <w:rPr>
          <w:rFonts w:ascii="Times New Roman" w:hAnsi="Times New Roman"/>
          <w:sz w:val="28"/>
          <w:szCs w:val="28"/>
        </w:rPr>
        <w:t>, регулирующ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 xml:space="preserve"> в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просы регионализации услуг;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с) </w:t>
      </w:r>
      <w:r>
        <w:rPr>
          <w:rFonts w:ascii="Times New Roman" w:hAnsi="Times New Roman"/>
          <w:sz w:val="28"/>
          <w:szCs w:val="28"/>
        </w:rPr>
        <w:t>расширение</w:t>
      </w:r>
      <w:r w:rsidRPr="003F3973">
        <w:rPr>
          <w:rFonts w:ascii="Times New Roman" w:hAnsi="Times New Roman"/>
          <w:sz w:val="28"/>
          <w:szCs w:val="28"/>
        </w:rPr>
        <w:t xml:space="preserve"> возможностей </w:t>
      </w:r>
      <w:r>
        <w:rPr>
          <w:rFonts w:ascii="Times New Roman" w:hAnsi="Times New Roman"/>
          <w:sz w:val="28"/>
          <w:szCs w:val="28"/>
        </w:rPr>
        <w:t>вовлеченных сторон на</w:t>
      </w:r>
      <w:r w:rsidRPr="003F3973">
        <w:rPr>
          <w:rFonts w:ascii="Times New Roman" w:hAnsi="Times New Roman"/>
          <w:sz w:val="28"/>
          <w:szCs w:val="28"/>
        </w:rPr>
        <w:t xml:space="preserve"> местно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и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ях</w:t>
      </w:r>
      <w:r w:rsidRPr="003F3973">
        <w:rPr>
          <w:rFonts w:ascii="Times New Roman" w:hAnsi="Times New Roman"/>
          <w:sz w:val="28"/>
          <w:szCs w:val="28"/>
        </w:rPr>
        <w:t xml:space="preserve"> в вопросах управления проектами;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d) разработка и утверждение регулирующих положений, необходимых для </w:t>
      </w:r>
      <w:r>
        <w:rPr>
          <w:rFonts w:ascii="Times New Roman" w:hAnsi="Times New Roman"/>
          <w:sz w:val="28"/>
          <w:szCs w:val="28"/>
        </w:rPr>
        <w:t>улучшения</w:t>
      </w:r>
      <w:r w:rsidRPr="003F3973">
        <w:rPr>
          <w:rFonts w:ascii="Times New Roman" w:hAnsi="Times New Roman"/>
          <w:sz w:val="28"/>
          <w:szCs w:val="28"/>
        </w:rPr>
        <w:t xml:space="preserve"> межведомственного диалога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3F3973">
        <w:rPr>
          <w:rFonts w:ascii="Times New Roman" w:hAnsi="Times New Roman"/>
          <w:sz w:val="28"/>
          <w:szCs w:val="28"/>
        </w:rPr>
        <w:t>учре</w:t>
      </w:r>
      <w:r w:rsidRPr="003F3973">
        <w:rPr>
          <w:rFonts w:ascii="Times New Roman" w:hAnsi="Times New Roman"/>
          <w:sz w:val="28"/>
          <w:szCs w:val="28"/>
        </w:rPr>
        <w:t>ж</w:t>
      </w:r>
      <w:r w:rsidRPr="003F3973">
        <w:rPr>
          <w:rFonts w:ascii="Times New Roman" w:hAnsi="Times New Roman"/>
          <w:sz w:val="28"/>
          <w:szCs w:val="28"/>
        </w:rPr>
        <w:t>дени</w:t>
      </w:r>
      <w:r>
        <w:rPr>
          <w:rFonts w:ascii="Times New Roman" w:hAnsi="Times New Roman"/>
          <w:sz w:val="28"/>
          <w:szCs w:val="28"/>
        </w:rPr>
        <w:t>ями</w:t>
      </w:r>
      <w:r w:rsidRPr="003F3973">
        <w:rPr>
          <w:rFonts w:ascii="Times New Roman" w:hAnsi="Times New Roman"/>
          <w:sz w:val="28"/>
          <w:szCs w:val="28"/>
        </w:rPr>
        <w:t>, вовлеченны</w:t>
      </w:r>
      <w:r>
        <w:rPr>
          <w:rFonts w:ascii="Times New Roman" w:hAnsi="Times New Roman"/>
          <w:sz w:val="28"/>
          <w:szCs w:val="28"/>
        </w:rPr>
        <w:t>ми</w:t>
      </w:r>
      <w:r w:rsidRPr="003F397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внедрение</w:t>
      </w:r>
      <w:r w:rsidRPr="003F3973">
        <w:rPr>
          <w:rFonts w:ascii="Times New Roman" w:hAnsi="Times New Roman"/>
          <w:sz w:val="28"/>
          <w:szCs w:val="28"/>
        </w:rPr>
        <w:t xml:space="preserve"> региональной политики на национал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ном, региональном и местном уровнях.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втором этапе предстоит осуществить меры и </w:t>
      </w:r>
      <w:r>
        <w:rPr>
          <w:rFonts w:ascii="Times New Roman" w:hAnsi="Times New Roman"/>
          <w:sz w:val="28"/>
          <w:szCs w:val="28"/>
        </w:rPr>
        <w:t xml:space="preserve">предпринять шаги для выполнения всех </w:t>
      </w:r>
      <w:r w:rsidRPr="003F3973">
        <w:rPr>
          <w:rFonts w:ascii="Times New Roman" w:hAnsi="Times New Roman"/>
          <w:sz w:val="28"/>
          <w:szCs w:val="28"/>
        </w:rPr>
        <w:t>конкретны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задач на основ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новой парадигмы региональн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го развития. Будет </w:t>
      </w:r>
      <w:r>
        <w:rPr>
          <w:rFonts w:ascii="Times New Roman" w:hAnsi="Times New Roman"/>
          <w:sz w:val="28"/>
          <w:szCs w:val="28"/>
        </w:rPr>
        <w:t>объявлен</w:t>
      </w:r>
      <w:r w:rsidRPr="003F3973">
        <w:rPr>
          <w:rFonts w:ascii="Times New Roman" w:hAnsi="Times New Roman"/>
          <w:sz w:val="28"/>
          <w:szCs w:val="28"/>
        </w:rPr>
        <w:t xml:space="preserve"> новый конкурс проектных предложений для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работки Единого программного документа на 2019</w:t>
      </w:r>
      <w:r>
        <w:rPr>
          <w:rFonts w:ascii="Times New Roman" w:hAnsi="Times New Roman"/>
          <w:sz w:val="28"/>
          <w:szCs w:val="28"/>
        </w:rPr>
        <w:t>–</w:t>
      </w:r>
      <w:r w:rsidRPr="003F3973">
        <w:rPr>
          <w:rFonts w:ascii="Times New Roman" w:hAnsi="Times New Roman"/>
          <w:sz w:val="28"/>
          <w:szCs w:val="28"/>
        </w:rPr>
        <w:t xml:space="preserve">2021 годы. Проектные предложения должны вписываться в меры и </w:t>
      </w:r>
      <w:r>
        <w:rPr>
          <w:rFonts w:ascii="Times New Roman" w:hAnsi="Times New Roman"/>
          <w:sz w:val="28"/>
          <w:szCs w:val="28"/>
        </w:rPr>
        <w:t>шаги</w:t>
      </w:r>
      <w:r w:rsidRPr="003F3973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агаемые</w:t>
      </w:r>
      <w:r w:rsidRPr="003F3973">
        <w:rPr>
          <w:rFonts w:ascii="Times New Roman" w:hAnsi="Times New Roman"/>
          <w:sz w:val="28"/>
          <w:szCs w:val="28"/>
        </w:rPr>
        <w:t xml:space="preserve"> в рамках о</w:t>
      </w:r>
      <w:r>
        <w:rPr>
          <w:rFonts w:ascii="Times New Roman" w:hAnsi="Times New Roman"/>
          <w:sz w:val="28"/>
          <w:szCs w:val="28"/>
        </w:rPr>
        <w:t>сновной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цели </w:t>
      </w:r>
      <w:r w:rsidRPr="003F3973">
        <w:rPr>
          <w:rFonts w:ascii="Times New Roman" w:hAnsi="Times New Roman"/>
          <w:sz w:val="28"/>
          <w:szCs w:val="28"/>
        </w:rPr>
        <w:t>и конкретных задач. На указанном этапе существенно возра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тет координ</w:t>
      </w:r>
      <w:r>
        <w:rPr>
          <w:rFonts w:ascii="Times New Roman" w:hAnsi="Times New Roman"/>
          <w:sz w:val="28"/>
          <w:szCs w:val="28"/>
        </w:rPr>
        <w:t>ирующая</w:t>
      </w:r>
      <w:r w:rsidRPr="003F3973">
        <w:rPr>
          <w:rFonts w:ascii="Times New Roman" w:hAnsi="Times New Roman"/>
          <w:sz w:val="28"/>
          <w:szCs w:val="28"/>
        </w:rPr>
        <w:t xml:space="preserve"> роль Национального координационного совета по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гиональному развитию, которому в соответствии с новым подходом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предст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ит обеспечить межотраслево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интегрирован</w:t>
      </w:r>
      <w:r>
        <w:rPr>
          <w:rFonts w:ascii="Times New Roman" w:hAnsi="Times New Roman"/>
          <w:sz w:val="28"/>
          <w:szCs w:val="28"/>
        </w:rPr>
        <w:t>ие</w:t>
      </w:r>
      <w:r w:rsidRPr="003F3973">
        <w:rPr>
          <w:rFonts w:ascii="Times New Roman" w:hAnsi="Times New Roman"/>
          <w:sz w:val="28"/>
          <w:szCs w:val="28"/>
        </w:rPr>
        <w:t xml:space="preserve"> проектов развития, интегрир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ванное финансирование проектов за счет различных источников, планиров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ние их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973">
        <w:rPr>
          <w:rFonts w:ascii="Times New Roman" w:hAnsi="Times New Roman"/>
          <w:sz w:val="28"/>
          <w:szCs w:val="28"/>
        </w:rPr>
        <w:t xml:space="preserve">совместное управление проектами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3F3973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и учреждения.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нституциональн</w:t>
      </w:r>
      <w:r>
        <w:rPr>
          <w:rFonts w:ascii="Times New Roman" w:hAnsi="Times New Roman"/>
          <w:sz w:val="28"/>
          <w:szCs w:val="28"/>
        </w:rPr>
        <w:t>ая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</w:t>
      </w:r>
      <w:r w:rsidRPr="003F3973">
        <w:rPr>
          <w:rFonts w:ascii="Times New Roman" w:hAnsi="Times New Roman"/>
          <w:sz w:val="28"/>
          <w:szCs w:val="28"/>
        </w:rPr>
        <w:t xml:space="preserve"> внедрения настоящей Стратегии </w:t>
      </w:r>
      <w:r>
        <w:rPr>
          <w:rFonts w:ascii="Times New Roman" w:hAnsi="Times New Roman"/>
          <w:sz w:val="28"/>
          <w:szCs w:val="28"/>
        </w:rPr>
        <w:t>будет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чать </w:t>
      </w:r>
      <w:r w:rsidRPr="003F3973">
        <w:rPr>
          <w:rFonts w:ascii="Times New Roman" w:hAnsi="Times New Roman"/>
          <w:sz w:val="28"/>
          <w:szCs w:val="28"/>
        </w:rPr>
        <w:t>в себя широкий спектр учреждений и партнеров, расположенных на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ных уровнях управления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зависимости от запланированных этапов </w:t>
      </w:r>
      <w:r>
        <w:rPr>
          <w:rFonts w:ascii="Times New Roman" w:hAnsi="Times New Roman"/>
          <w:sz w:val="28"/>
          <w:szCs w:val="28"/>
        </w:rPr>
        <w:t>внедр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В рамках первого этапа внедрения настоящей Стратегии институци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ая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</w:t>
      </w:r>
      <w:r w:rsidRPr="003F3973">
        <w:rPr>
          <w:rFonts w:ascii="Times New Roman" w:hAnsi="Times New Roman"/>
          <w:sz w:val="28"/>
          <w:szCs w:val="28"/>
        </w:rPr>
        <w:t xml:space="preserve"> в принципе сохран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 нынешнюю конфигурацию, установле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ную нормативно-</w:t>
      </w:r>
      <w:r>
        <w:rPr>
          <w:rFonts w:ascii="Times New Roman" w:hAnsi="Times New Roman"/>
          <w:sz w:val="28"/>
          <w:szCs w:val="28"/>
        </w:rPr>
        <w:t>правовой</w:t>
      </w:r>
      <w:r w:rsidRPr="003F3973">
        <w:rPr>
          <w:rFonts w:ascii="Times New Roman" w:hAnsi="Times New Roman"/>
          <w:sz w:val="28"/>
          <w:szCs w:val="28"/>
        </w:rPr>
        <w:t xml:space="preserve"> базой, </w:t>
      </w:r>
      <w:r>
        <w:rPr>
          <w:rFonts w:ascii="Times New Roman" w:hAnsi="Times New Roman"/>
          <w:sz w:val="28"/>
          <w:szCs w:val="28"/>
        </w:rPr>
        <w:t>будучи сформирована</w:t>
      </w:r>
      <w:r w:rsidRPr="003F3973">
        <w:rPr>
          <w:rFonts w:ascii="Times New Roman" w:hAnsi="Times New Roman"/>
          <w:sz w:val="28"/>
          <w:szCs w:val="28"/>
        </w:rPr>
        <w:t xml:space="preserve"> из учреждений, ра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положенных на центральном, региональном и местном уровнях. Этот пер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ходный этап будет использован для подготовки изменений и дополнений в рег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 w:rsidRPr="003F3973">
        <w:rPr>
          <w:rFonts w:ascii="Times New Roman" w:hAnsi="Times New Roman"/>
          <w:sz w:val="28"/>
          <w:szCs w:val="28"/>
        </w:rPr>
        <w:t>ующ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базу</w:t>
      </w:r>
      <w:r w:rsidRPr="003F3973">
        <w:rPr>
          <w:rFonts w:ascii="Times New Roman" w:hAnsi="Times New Roman"/>
          <w:sz w:val="28"/>
          <w:szCs w:val="28"/>
        </w:rPr>
        <w:t>, в том числе путем приведения нормативно-</w:t>
      </w:r>
      <w:r>
        <w:rPr>
          <w:rFonts w:ascii="Times New Roman" w:hAnsi="Times New Roman"/>
          <w:sz w:val="28"/>
          <w:szCs w:val="28"/>
        </w:rPr>
        <w:t>правовой</w:t>
      </w:r>
      <w:r w:rsidRPr="003F3973">
        <w:rPr>
          <w:rFonts w:ascii="Times New Roman" w:hAnsi="Times New Roman"/>
          <w:sz w:val="28"/>
          <w:szCs w:val="28"/>
        </w:rPr>
        <w:t xml:space="preserve"> базы Республики Молдова в соответствие с </w:t>
      </w:r>
      <w:r>
        <w:rPr>
          <w:rFonts w:ascii="Times New Roman" w:hAnsi="Times New Roman"/>
          <w:sz w:val="28"/>
          <w:szCs w:val="28"/>
        </w:rPr>
        <w:t xml:space="preserve">положениями </w:t>
      </w:r>
      <w:r w:rsidRPr="003F3973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оюза.</w:t>
      </w:r>
    </w:p>
    <w:p w:rsidR="00CF015F" w:rsidRDefault="00CF015F" w:rsidP="00CF015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lastRenderedPageBreak/>
        <w:t xml:space="preserve">На центральном уровне </w:t>
      </w:r>
      <w:r w:rsidRPr="003F3973">
        <w:rPr>
          <w:rFonts w:ascii="Times New Roman" w:hAnsi="Times New Roman"/>
          <w:sz w:val="28"/>
          <w:szCs w:val="28"/>
        </w:rPr>
        <w:t>Национальный координационный совет по региональному развитию будет обеспечивать дал</w:t>
      </w:r>
      <w:r>
        <w:rPr>
          <w:rFonts w:ascii="Times New Roman" w:hAnsi="Times New Roman"/>
          <w:sz w:val="28"/>
          <w:szCs w:val="28"/>
        </w:rPr>
        <w:t>ьнейшую</w:t>
      </w:r>
      <w:r w:rsidRPr="003F3973">
        <w:rPr>
          <w:rFonts w:ascii="Times New Roman" w:hAnsi="Times New Roman"/>
          <w:sz w:val="28"/>
          <w:szCs w:val="28"/>
        </w:rPr>
        <w:t xml:space="preserve"> координацию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>. Инстит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циональная структура Национального координационного совета по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нальному развитию не претерпит изменений.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своей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тенцией </w:t>
      </w:r>
      <w:r w:rsidRPr="003F3973">
        <w:rPr>
          <w:rFonts w:ascii="Times New Roman" w:hAnsi="Times New Roman"/>
          <w:sz w:val="28"/>
          <w:szCs w:val="28"/>
        </w:rPr>
        <w:t xml:space="preserve">Национальный координационный совет по региональному развитию будет обеспечивать </w:t>
      </w:r>
      <w:r>
        <w:rPr>
          <w:rFonts w:ascii="Times New Roman" w:hAnsi="Times New Roman"/>
          <w:sz w:val="28"/>
          <w:szCs w:val="28"/>
        </w:rPr>
        <w:t>постановку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</w:t>
      </w:r>
      <w:r w:rsidRPr="003F3973">
        <w:rPr>
          <w:rFonts w:ascii="Times New Roman" w:hAnsi="Times New Roman"/>
          <w:sz w:val="28"/>
          <w:szCs w:val="28"/>
        </w:rPr>
        <w:t xml:space="preserve"> и координацию на национальном уровне целей и задач политики регионального развития. </w:t>
      </w:r>
      <w:r>
        <w:rPr>
          <w:rFonts w:ascii="Times New Roman" w:hAnsi="Times New Roman"/>
          <w:sz w:val="28"/>
          <w:szCs w:val="28"/>
        </w:rPr>
        <w:t>В этих целях</w:t>
      </w:r>
      <w:r w:rsidRPr="003F3973">
        <w:rPr>
          <w:rFonts w:ascii="Times New Roman" w:hAnsi="Times New Roman"/>
          <w:sz w:val="28"/>
          <w:szCs w:val="28"/>
        </w:rPr>
        <w:t xml:space="preserve"> 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нальный координационный совет по региональному развитию обеспечит у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верждение, продвижение и согласование инструментов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согласование финансовых механизмов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региональн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го развития, а также надзор и контроль за порядком использования средств Национального фонда регионального развития.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первом этапе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3F3973">
        <w:rPr>
          <w:rFonts w:ascii="Times New Roman" w:hAnsi="Times New Roman"/>
          <w:sz w:val="28"/>
          <w:szCs w:val="28"/>
        </w:rPr>
        <w:t xml:space="preserve">настоящей Стратегии </w:t>
      </w:r>
      <w:r>
        <w:rPr>
          <w:rFonts w:ascii="Times New Roman" w:hAnsi="Times New Roman"/>
          <w:sz w:val="28"/>
          <w:szCs w:val="28"/>
        </w:rPr>
        <w:t>главная</w:t>
      </w:r>
      <w:r w:rsidRPr="003F3973">
        <w:rPr>
          <w:rFonts w:ascii="Times New Roman" w:hAnsi="Times New Roman"/>
          <w:sz w:val="28"/>
          <w:szCs w:val="28"/>
        </w:rPr>
        <w:t xml:space="preserve"> роль сохр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нится за Министерством регионального развития и строительства </w:t>
      </w:r>
      <w:r>
        <w:rPr>
          <w:rFonts w:ascii="Times New Roman" w:hAnsi="Times New Roman"/>
          <w:sz w:val="28"/>
          <w:szCs w:val="28"/>
        </w:rPr>
        <w:t>как за</w:t>
      </w:r>
      <w:r w:rsidRPr="003F3973">
        <w:rPr>
          <w:rFonts w:ascii="Times New Roman" w:hAnsi="Times New Roman"/>
          <w:sz w:val="28"/>
          <w:szCs w:val="28"/>
        </w:rPr>
        <w:t xml:space="preserve"> це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тральн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3F397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внедрению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развития. Оно </w:t>
      </w:r>
      <w:r>
        <w:rPr>
          <w:rFonts w:ascii="Times New Roman" w:hAnsi="Times New Roman"/>
          <w:sz w:val="28"/>
          <w:szCs w:val="28"/>
        </w:rPr>
        <w:t>будет</w:t>
      </w:r>
      <w:r w:rsidRPr="003F3973">
        <w:rPr>
          <w:rFonts w:ascii="Times New Roman" w:hAnsi="Times New Roman"/>
          <w:sz w:val="28"/>
          <w:szCs w:val="28"/>
        </w:rPr>
        <w:t xml:space="preserve"> основным учреждением, ответственным за </w:t>
      </w:r>
      <w:r>
        <w:rPr>
          <w:rFonts w:ascii="Times New Roman" w:hAnsi="Times New Roman"/>
          <w:sz w:val="28"/>
          <w:szCs w:val="28"/>
        </w:rPr>
        <w:t>прохождение</w:t>
      </w:r>
      <w:r w:rsidRPr="003F3973">
        <w:rPr>
          <w:rFonts w:ascii="Times New Roman" w:hAnsi="Times New Roman"/>
          <w:sz w:val="28"/>
          <w:szCs w:val="28"/>
        </w:rPr>
        <w:t xml:space="preserve"> процесса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развития на национальном уровне. На Министерство регионального развития и строительства возлагается задача год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>ого планирования, мон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торинга и оценки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Стратегии, управления Национал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ным фондом регионального развития, а также определени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 xml:space="preserve"> национальных приоритетов в области регионального развития в сотрудничестве с 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нальным координационным советом по региональному развитию, регионал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ными советами по развитию, другими министерствами. Министерство </w:t>
      </w:r>
      <w:r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 w:rsidRPr="003F3973">
        <w:rPr>
          <w:rFonts w:ascii="Times New Roman" w:hAnsi="Times New Roman"/>
          <w:sz w:val="28"/>
          <w:szCs w:val="28"/>
        </w:rPr>
        <w:t xml:space="preserve"> продвигать и претворять в жизнь политики регионального развития в с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ответствии с положениями настоящей Стратегии. </w:t>
      </w:r>
      <w:r>
        <w:rPr>
          <w:rFonts w:ascii="Times New Roman" w:hAnsi="Times New Roman"/>
          <w:sz w:val="28"/>
          <w:szCs w:val="28"/>
        </w:rPr>
        <w:t>Оно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3F3973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 w:rsidRPr="003F3973">
        <w:rPr>
          <w:rFonts w:ascii="Times New Roman" w:hAnsi="Times New Roman"/>
          <w:sz w:val="28"/>
          <w:szCs w:val="28"/>
        </w:rPr>
        <w:t xml:space="preserve"> Национальный координационный совет по региональному развитию и Правительство о </w:t>
      </w:r>
      <w:r>
        <w:rPr>
          <w:rFonts w:ascii="Times New Roman" w:hAnsi="Times New Roman"/>
          <w:sz w:val="28"/>
          <w:szCs w:val="28"/>
        </w:rPr>
        <w:t>ходе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развития, достигнут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успехах</w:t>
      </w:r>
      <w:r w:rsidRPr="003F3973">
        <w:rPr>
          <w:rFonts w:ascii="Times New Roman" w:hAnsi="Times New Roman"/>
          <w:sz w:val="28"/>
          <w:szCs w:val="28"/>
        </w:rPr>
        <w:t>, препя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 xml:space="preserve">ствиях законодательного и процедурного </w:t>
      </w:r>
      <w:r>
        <w:rPr>
          <w:rFonts w:ascii="Times New Roman" w:hAnsi="Times New Roman"/>
          <w:sz w:val="28"/>
          <w:szCs w:val="28"/>
        </w:rPr>
        <w:t>характера</w:t>
      </w:r>
      <w:r w:rsidRPr="003F3973">
        <w:rPr>
          <w:rFonts w:ascii="Times New Roman" w:hAnsi="Times New Roman"/>
          <w:sz w:val="28"/>
          <w:szCs w:val="28"/>
        </w:rPr>
        <w:t>, а также инициир</w:t>
      </w:r>
      <w:r>
        <w:rPr>
          <w:rFonts w:ascii="Times New Roman" w:hAnsi="Times New Roman"/>
          <w:sz w:val="28"/>
          <w:szCs w:val="28"/>
        </w:rPr>
        <w:t>овать</w:t>
      </w:r>
      <w:r w:rsidRPr="003F3973">
        <w:rPr>
          <w:rFonts w:ascii="Times New Roman" w:hAnsi="Times New Roman"/>
          <w:sz w:val="28"/>
          <w:szCs w:val="28"/>
        </w:rPr>
        <w:t xml:space="preserve"> меры по внесению изменений и совершенствованию законодательной базы и процедурных рамок в данной области. </w:t>
      </w:r>
      <w:r>
        <w:rPr>
          <w:rFonts w:ascii="Times New Roman" w:hAnsi="Times New Roman"/>
          <w:sz w:val="28"/>
          <w:szCs w:val="28"/>
        </w:rPr>
        <w:t>Годовые</w:t>
      </w:r>
      <w:r w:rsidRPr="003F3973">
        <w:rPr>
          <w:rFonts w:ascii="Times New Roman" w:hAnsi="Times New Roman"/>
          <w:sz w:val="28"/>
          <w:szCs w:val="28"/>
        </w:rPr>
        <w:t xml:space="preserve"> отчеты, представляемые Правительству и Национальному координационному совету по региональн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му развитию, должны включать оценку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 и Единого программного документа на основ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сводных</w:t>
      </w:r>
      <w:r w:rsidRPr="003F3973">
        <w:rPr>
          <w:rFonts w:ascii="Times New Roman" w:hAnsi="Times New Roman"/>
          <w:sz w:val="28"/>
          <w:szCs w:val="28"/>
        </w:rPr>
        <w:t xml:space="preserve"> анализов и данных м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ниторинга, </w:t>
      </w:r>
      <w:r>
        <w:rPr>
          <w:rFonts w:ascii="Times New Roman" w:hAnsi="Times New Roman"/>
          <w:sz w:val="28"/>
          <w:szCs w:val="28"/>
        </w:rPr>
        <w:t xml:space="preserve">собранных </w:t>
      </w:r>
      <w:r w:rsidRPr="003F3973">
        <w:rPr>
          <w:rFonts w:ascii="Times New Roman" w:hAnsi="Times New Roman"/>
          <w:sz w:val="28"/>
          <w:szCs w:val="28"/>
        </w:rPr>
        <w:t>на региональном уровне.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bookmarkStart w:id="32" w:name="_Toc206414512"/>
      <w:bookmarkStart w:id="33" w:name="_Toc246756331"/>
      <w:bookmarkStart w:id="34" w:name="_Toc234815431"/>
      <w:bookmarkStart w:id="35" w:name="_Toc234814977"/>
      <w:bookmarkStart w:id="36" w:name="_Toc233535271"/>
      <w:bookmarkStart w:id="37" w:name="_Toc233439414"/>
      <w:bookmarkStart w:id="38" w:name="_Toc232669931"/>
      <w:bookmarkStart w:id="39" w:name="_Toc217188338"/>
      <w:bookmarkStart w:id="40" w:name="_Toc217187756"/>
      <w:bookmarkStart w:id="41" w:name="_Toc217186762"/>
      <w:bookmarkStart w:id="42" w:name="_Toc217186190"/>
      <w:bookmarkStart w:id="43" w:name="_Toc217186003"/>
      <w:r w:rsidRPr="003F3973">
        <w:rPr>
          <w:rFonts w:ascii="Times New Roman" w:hAnsi="Times New Roman"/>
          <w:b/>
          <w:sz w:val="28"/>
          <w:szCs w:val="28"/>
        </w:rPr>
        <w:t>На региональном уровне</w:t>
      </w:r>
      <w:r w:rsidRPr="003F3973">
        <w:rPr>
          <w:rFonts w:ascii="Times New Roman" w:hAnsi="Times New Roman"/>
          <w:sz w:val="28"/>
          <w:szCs w:val="28"/>
        </w:rPr>
        <w:t xml:space="preserve"> на первом этапе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3F3973">
        <w:rPr>
          <w:rFonts w:ascii="Times New Roman" w:hAnsi="Times New Roman"/>
          <w:sz w:val="28"/>
          <w:szCs w:val="28"/>
        </w:rPr>
        <w:t>настоящей Стр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тегии региональные советы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3F397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 продолжат играть роль </w:t>
      </w:r>
      <w:r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оордина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ров, </w:t>
      </w:r>
      <w:r w:rsidRPr="003F3973">
        <w:rPr>
          <w:rFonts w:ascii="Times New Roman" w:hAnsi="Times New Roman"/>
          <w:sz w:val="28"/>
          <w:szCs w:val="28"/>
        </w:rPr>
        <w:t>продви</w:t>
      </w:r>
      <w:r>
        <w:rPr>
          <w:rFonts w:ascii="Times New Roman" w:hAnsi="Times New Roman"/>
          <w:sz w:val="28"/>
          <w:szCs w:val="28"/>
        </w:rPr>
        <w:t>гающих</w:t>
      </w:r>
      <w:r w:rsidRPr="003F3973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В этом смысле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егиональны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по развитию буд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т обеспечивать координацию и мониторинг процесса разработки стратегий регионального развития и оп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ративных планов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способствовать мобилизации </w:t>
      </w:r>
      <w:r w:rsidRPr="003F3973">
        <w:rPr>
          <w:rFonts w:ascii="Times New Roman" w:hAnsi="Times New Roman"/>
          <w:sz w:val="28"/>
          <w:szCs w:val="28"/>
        </w:rPr>
        <w:lastRenderedPageBreak/>
        <w:t>региональных ресурсов в ц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лях стабильного и долгосрочного развития населенных пунктов региона, преследуя цел</w:t>
      </w:r>
      <w:r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 максимально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улучшения</w:t>
      </w:r>
      <w:r w:rsidRPr="003F3973">
        <w:rPr>
          <w:rFonts w:ascii="Times New Roman" w:hAnsi="Times New Roman"/>
          <w:sz w:val="28"/>
          <w:szCs w:val="28"/>
        </w:rPr>
        <w:t xml:space="preserve"> условий жизни на всей террит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рии региона развития; содействовать определению целей и приоритетов в области социально-экономического развития соответствующего региона; обеспечивать координацию планирования и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целей и задач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развития в рамках региона</w:t>
      </w:r>
      <w:r>
        <w:rPr>
          <w:rFonts w:ascii="Times New Roman" w:hAnsi="Times New Roman"/>
          <w:sz w:val="28"/>
          <w:szCs w:val="28"/>
        </w:rPr>
        <w:t xml:space="preserve"> развития.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будут и далее играть роль </w:t>
      </w:r>
      <w:r>
        <w:rPr>
          <w:rFonts w:ascii="Times New Roman" w:hAnsi="Times New Roman"/>
          <w:sz w:val="28"/>
          <w:szCs w:val="28"/>
        </w:rPr>
        <w:t>коорд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наторов</w:t>
      </w:r>
      <w:r w:rsidRPr="003F3973">
        <w:rPr>
          <w:rFonts w:ascii="Times New Roman" w:hAnsi="Times New Roman"/>
          <w:sz w:val="28"/>
          <w:szCs w:val="28"/>
        </w:rPr>
        <w:t xml:space="preserve"> процесса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на региональном уровне. В </w:t>
      </w:r>
      <w:r>
        <w:rPr>
          <w:rFonts w:ascii="Times New Roman" w:hAnsi="Times New Roman"/>
          <w:sz w:val="28"/>
          <w:szCs w:val="28"/>
        </w:rPr>
        <w:t>этом</w:t>
      </w:r>
      <w:r w:rsidRPr="003F3973">
        <w:rPr>
          <w:rFonts w:ascii="Times New Roman" w:hAnsi="Times New Roman"/>
          <w:sz w:val="28"/>
          <w:szCs w:val="28"/>
        </w:rPr>
        <w:t xml:space="preserve"> отношении в соответствии с положениями настоящей Стратегии агентства регионального развития </w:t>
      </w:r>
      <w:r>
        <w:rPr>
          <w:rFonts w:ascii="Times New Roman" w:hAnsi="Times New Roman"/>
          <w:sz w:val="28"/>
          <w:szCs w:val="28"/>
        </w:rPr>
        <w:t>должны</w:t>
      </w:r>
      <w:r w:rsidRPr="003F3973">
        <w:rPr>
          <w:rFonts w:ascii="Times New Roman" w:hAnsi="Times New Roman"/>
          <w:sz w:val="28"/>
          <w:szCs w:val="28"/>
        </w:rPr>
        <w:t xml:space="preserve"> обеспечивать </w:t>
      </w:r>
      <w:r>
        <w:rPr>
          <w:rFonts w:ascii="Times New Roman" w:hAnsi="Times New Roman"/>
          <w:sz w:val="28"/>
          <w:szCs w:val="28"/>
        </w:rPr>
        <w:t>проведение</w:t>
      </w:r>
      <w:r w:rsidRPr="003F3973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социально-экономической ситуации в соответствующем регионе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разработку стратегий регионального развития, </w:t>
      </w:r>
      <w:r>
        <w:rPr>
          <w:rFonts w:ascii="Times New Roman" w:hAnsi="Times New Roman"/>
          <w:sz w:val="28"/>
          <w:szCs w:val="28"/>
        </w:rPr>
        <w:t xml:space="preserve">годовых </w:t>
      </w:r>
      <w:r w:rsidRPr="003F3973">
        <w:rPr>
          <w:rFonts w:ascii="Times New Roman" w:hAnsi="Times New Roman"/>
          <w:sz w:val="28"/>
          <w:szCs w:val="28"/>
        </w:rPr>
        <w:t xml:space="preserve">оперативных планов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Стратегии регионального развития и Регионального оперативного плана,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иск</w:t>
      </w:r>
      <w:r w:rsidRPr="003F3973">
        <w:rPr>
          <w:rFonts w:ascii="Times New Roman" w:hAnsi="Times New Roman"/>
          <w:sz w:val="28"/>
          <w:szCs w:val="28"/>
        </w:rPr>
        <w:t xml:space="preserve"> и мобилизацию ресурсов для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Стратегии регионального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тия и Регионального оперативного плана, проводить мониторинг и оценку процесса претворения в жизнь программ и проектов, </w:t>
      </w:r>
      <w:r>
        <w:rPr>
          <w:rFonts w:ascii="Times New Roman" w:hAnsi="Times New Roman"/>
          <w:sz w:val="28"/>
          <w:szCs w:val="28"/>
        </w:rPr>
        <w:t>нацеленных на</w:t>
      </w:r>
      <w:r w:rsidRPr="003F3973">
        <w:rPr>
          <w:rFonts w:ascii="Times New Roman" w:hAnsi="Times New Roman"/>
          <w:sz w:val="28"/>
          <w:szCs w:val="28"/>
        </w:rPr>
        <w:t xml:space="preserve"> выпо</w:t>
      </w:r>
      <w:r w:rsidRPr="003F3973">
        <w:rPr>
          <w:rFonts w:ascii="Times New Roman" w:hAnsi="Times New Roman"/>
          <w:sz w:val="28"/>
          <w:szCs w:val="28"/>
        </w:rPr>
        <w:t>л</w:t>
      </w:r>
      <w:r w:rsidRPr="003F3973">
        <w:rPr>
          <w:rFonts w:ascii="Times New Roman" w:hAnsi="Times New Roman"/>
          <w:sz w:val="28"/>
          <w:szCs w:val="28"/>
        </w:rPr>
        <w:t>нение задач Стратегии регионального развития и Регионального оперативн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го плана, </w:t>
      </w:r>
      <w:r>
        <w:rPr>
          <w:rFonts w:ascii="Times New Roman" w:hAnsi="Times New Roman"/>
          <w:sz w:val="28"/>
          <w:szCs w:val="28"/>
        </w:rPr>
        <w:t>принимать</w:t>
      </w:r>
      <w:r w:rsidRPr="003F3973">
        <w:rPr>
          <w:rFonts w:ascii="Times New Roman" w:hAnsi="Times New Roman"/>
          <w:sz w:val="28"/>
          <w:szCs w:val="28"/>
        </w:rPr>
        <w:t xml:space="preserve"> меры по оказанию поддержки информационного, мет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дологического и консультативного характера органам местно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их включения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3973">
        <w:rPr>
          <w:rFonts w:ascii="Times New Roman" w:hAnsi="Times New Roman"/>
          <w:sz w:val="28"/>
          <w:szCs w:val="28"/>
        </w:rPr>
        <w:t>процесс сбалансированного и долгосрочного развития регионов.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На местном уровне</w:t>
      </w:r>
      <w:r w:rsidRPr="003F3973">
        <w:rPr>
          <w:rFonts w:ascii="Times New Roman" w:hAnsi="Times New Roman"/>
          <w:sz w:val="28"/>
          <w:szCs w:val="28"/>
        </w:rPr>
        <w:t xml:space="preserve"> органы местно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>, горо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 xml:space="preserve">ские и сельские общины, организации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3F3973">
        <w:rPr>
          <w:rFonts w:ascii="Times New Roman" w:hAnsi="Times New Roman"/>
          <w:sz w:val="28"/>
          <w:szCs w:val="28"/>
        </w:rPr>
        <w:t xml:space="preserve"> и частного сектор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станут основными бенефициарами проектов регионального развития. На </w:t>
      </w:r>
      <w:r w:rsidRPr="001102B2">
        <w:rPr>
          <w:rFonts w:ascii="Times New Roman" w:hAnsi="Times New Roman"/>
          <w:sz w:val="28"/>
          <w:szCs w:val="28"/>
        </w:rPr>
        <w:t>пе</w:t>
      </w:r>
      <w:r w:rsidRPr="001102B2">
        <w:rPr>
          <w:rFonts w:ascii="Times New Roman" w:hAnsi="Times New Roman"/>
          <w:sz w:val="28"/>
          <w:szCs w:val="28"/>
        </w:rPr>
        <w:t>р</w:t>
      </w:r>
      <w:r w:rsidRPr="001102B2">
        <w:rPr>
          <w:rFonts w:ascii="Times New Roman" w:hAnsi="Times New Roman"/>
          <w:sz w:val="28"/>
          <w:szCs w:val="28"/>
        </w:rPr>
        <w:t xml:space="preserve">вом этапе </w:t>
      </w:r>
      <w:r>
        <w:rPr>
          <w:rFonts w:ascii="Times New Roman" w:hAnsi="Times New Roman"/>
          <w:sz w:val="28"/>
          <w:szCs w:val="28"/>
        </w:rPr>
        <w:t>внедрения</w:t>
      </w:r>
      <w:r w:rsidRPr="001102B2">
        <w:rPr>
          <w:rFonts w:ascii="Times New Roman" w:hAnsi="Times New Roman"/>
          <w:sz w:val="28"/>
          <w:szCs w:val="28"/>
        </w:rPr>
        <w:t xml:space="preserve"> настоящей Стратегии </w:t>
      </w:r>
      <w:r>
        <w:rPr>
          <w:rFonts w:ascii="Times New Roman" w:hAnsi="Times New Roman"/>
          <w:sz w:val="28"/>
          <w:szCs w:val="28"/>
        </w:rPr>
        <w:t xml:space="preserve">органы </w:t>
      </w:r>
      <w:r w:rsidRPr="001102B2">
        <w:rPr>
          <w:rFonts w:ascii="Times New Roman" w:hAnsi="Times New Roman"/>
          <w:sz w:val="28"/>
          <w:szCs w:val="28"/>
        </w:rPr>
        <w:t>местно</w:t>
      </w:r>
      <w:r>
        <w:rPr>
          <w:rFonts w:ascii="Times New Roman" w:hAnsi="Times New Roman"/>
          <w:sz w:val="28"/>
          <w:szCs w:val="28"/>
        </w:rPr>
        <w:t>го</w:t>
      </w:r>
      <w:r w:rsidRPr="001102B2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>го</w:t>
      </w:r>
      <w:r w:rsidRPr="001102B2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1102B2"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>у</w:t>
      </w:r>
      <w:r w:rsidRPr="001102B2">
        <w:rPr>
          <w:rFonts w:ascii="Times New Roman" w:hAnsi="Times New Roman"/>
          <w:sz w:val="28"/>
          <w:szCs w:val="28"/>
        </w:rPr>
        <w:t>т основным</w:t>
      </w:r>
      <w:r>
        <w:rPr>
          <w:rFonts w:ascii="Times New Roman" w:hAnsi="Times New Roman"/>
          <w:sz w:val="28"/>
          <w:szCs w:val="28"/>
        </w:rPr>
        <w:t>и</w:t>
      </w:r>
      <w:r w:rsidRPr="001102B2">
        <w:rPr>
          <w:rFonts w:ascii="Times New Roman" w:hAnsi="Times New Roman"/>
          <w:sz w:val="28"/>
          <w:szCs w:val="28"/>
        </w:rPr>
        <w:t xml:space="preserve"> поставщик</w:t>
      </w:r>
      <w:r>
        <w:rPr>
          <w:rFonts w:ascii="Times New Roman" w:hAnsi="Times New Roman"/>
          <w:sz w:val="28"/>
          <w:szCs w:val="28"/>
        </w:rPr>
        <w:t>а</w:t>
      </w:r>
      <w:r w:rsidRPr="001102B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102B2">
        <w:rPr>
          <w:rFonts w:ascii="Times New Roman" w:hAnsi="Times New Roman"/>
          <w:sz w:val="28"/>
          <w:szCs w:val="28"/>
        </w:rPr>
        <w:t xml:space="preserve"> проектных предложений, а также основным</w:t>
      </w:r>
      <w:r>
        <w:rPr>
          <w:rFonts w:ascii="Times New Roman" w:hAnsi="Times New Roman"/>
          <w:sz w:val="28"/>
          <w:szCs w:val="28"/>
        </w:rPr>
        <w:t>и</w:t>
      </w:r>
      <w:r w:rsidRPr="001102B2">
        <w:rPr>
          <w:rFonts w:ascii="Times New Roman" w:hAnsi="Times New Roman"/>
          <w:sz w:val="28"/>
          <w:szCs w:val="28"/>
        </w:rPr>
        <w:t xml:space="preserve"> партнер</w:t>
      </w:r>
      <w:r>
        <w:rPr>
          <w:rFonts w:ascii="Times New Roman" w:hAnsi="Times New Roman"/>
          <w:sz w:val="28"/>
          <w:szCs w:val="28"/>
        </w:rPr>
        <w:t>а</w:t>
      </w:r>
      <w:r w:rsidRPr="001102B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102B2">
        <w:rPr>
          <w:rFonts w:ascii="Times New Roman" w:hAnsi="Times New Roman"/>
          <w:sz w:val="28"/>
          <w:szCs w:val="28"/>
        </w:rPr>
        <w:t xml:space="preserve"> в процессе реализации проектов в соответс</w:t>
      </w:r>
      <w:r w:rsidRPr="001102B2">
        <w:rPr>
          <w:rFonts w:ascii="Times New Roman" w:hAnsi="Times New Roman"/>
          <w:sz w:val="28"/>
          <w:szCs w:val="28"/>
        </w:rPr>
        <w:t>т</w:t>
      </w:r>
      <w:r w:rsidRPr="001102B2">
        <w:rPr>
          <w:rFonts w:ascii="Times New Roman" w:hAnsi="Times New Roman"/>
          <w:sz w:val="28"/>
          <w:szCs w:val="28"/>
        </w:rPr>
        <w:t>вии</w:t>
      </w:r>
      <w:r w:rsidRPr="003F3973">
        <w:rPr>
          <w:rFonts w:ascii="Times New Roman" w:hAnsi="Times New Roman"/>
          <w:sz w:val="28"/>
          <w:szCs w:val="28"/>
        </w:rPr>
        <w:t xml:space="preserve"> с положениями действующего законодательства. 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втором этапе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3F3973">
        <w:rPr>
          <w:rFonts w:ascii="Times New Roman" w:hAnsi="Times New Roman"/>
          <w:sz w:val="28"/>
          <w:szCs w:val="28"/>
        </w:rPr>
        <w:t>настоящей Стратегии конфигурацию институциональных рамок и спектр полномочий и ответственности учрежд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ний, вовлеченных в процесс, предстоит изменить и дополнить в соответствии с положениями измененной и гармонизированной нормативно-</w:t>
      </w:r>
      <w:r>
        <w:rPr>
          <w:rFonts w:ascii="Times New Roman" w:hAnsi="Times New Roman"/>
          <w:sz w:val="28"/>
          <w:szCs w:val="28"/>
        </w:rPr>
        <w:t>правовой</w:t>
      </w:r>
      <w:r w:rsidRPr="003F3973">
        <w:rPr>
          <w:rFonts w:ascii="Times New Roman" w:hAnsi="Times New Roman"/>
          <w:sz w:val="28"/>
          <w:szCs w:val="28"/>
        </w:rPr>
        <w:t xml:space="preserve"> б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зы. </w:t>
      </w:r>
      <w:r>
        <w:rPr>
          <w:rFonts w:ascii="Times New Roman" w:hAnsi="Times New Roman"/>
          <w:sz w:val="28"/>
          <w:szCs w:val="28"/>
        </w:rPr>
        <w:t>Внедрение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в Республике Молдова б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дет проходить в </w:t>
      </w:r>
      <w:r>
        <w:rPr>
          <w:rFonts w:ascii="Times New Roman" w:hAnsi="Times New Roman"/>
          <w:sz w:val="28"/>
          <w:szCs w:val="28"/>
        </w:rPr>
        <w:t>форме</w:t>
      </w:r>
      <w:r w:rsidRPr="003F3973">
        <w:rPr>
          <w:rFonts w:ascii="Times New Roman" w:hAnsi="Times New Roman"/>
          <w:sz w:val="28"/>
          <w:szCs w:val="28"/>
        </w:rPr>
        <w:t xml:space="preserve"> интегрированного и целостного межотраслевого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цесса планирования, управления и координации. Процесс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>вития предстоит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согласовать с положениями Соглашения об ассоциации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жду </w:t>
      </w:r>
      <w:r w:rsidRPr="003F3973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Молдова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Европейски</w:t>
      </w:r>
      <w:r>
        <w:rPr>
          <w:rFonts w:ascii="Times New Roman" w:hAnsi="Times New Roman"/>
          <w:sz w:val="28"/>
          <w:szCs w:val="28"/>
        </w:rPr>
        <w:t>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</w:t>
      </w:r>
      <w:r>
        <w:rPr>
          <w:rFonts w:ascii="Times New Roman" w:hAnsi="Times New Roman"/>
          <w:sz w:val="28"/>
          <w:szCs w:val="28"/>
        </w:rPr>
        <w:t>ом</w:t>
      </w:r>
      <w:r w:rsidRPr="003F3973">
        <w:rPr>
          <w:rFonts w:ascii="Times New Roman" w:hAnsi="Times New Roman"/>
          <w:sz w:val="28"/>
          <w:szCs w:val="28"/>
        </w:rPr>
        <w:t xml:space="preserve">, Программой правления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отраслевым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программными</w:t>
      </w:r>
      <w:r w:rsidRPr="001102B2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документами. Схематическое представление данного процесса выгляд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 следующим образом: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-434340</wp:posOffset>
                </wp:positionH>
                <wp:positionV relativeFrom="paragraph">
                  <wp:posOffset>274320</wp:posOffset>
                </wp:positionV>
                <wp:extent cx="6478905" cy="4276090"/>
                <wp:effectExtent l="13335" t="7620" r="3810" b="12065"/>
                <wp:wrapSquare wrapText="bothSides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4276090"/>
                          <a:chOff x="0" y="0"/>
                          <a:chExt cx="62931" cy="41751"/>
                        </a:xfrm>
                      </wpg:grpSpPr>
                      <wps:wsp>
                        <wps:cNvPr id="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768" y="30480"/>
                            <a:ext cx="13068" cy="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15F" w:rsidRPr="009F5E6A" w:rsidRDefault="00CF015F" w:rsidP="00CF015F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C0000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Региональный и местный уровни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931" cy="41751"/>
                            <a:chOff x="0" y="0"/>
                            <a:chExt cx="62931" cy="41751"/>
                          </a:xfrm>
                        </wpg:grpSpPr>
                        <wps:wsp>
                          <wps:cNvPr id="1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33" y="3571"/>
                              <a:ext cx="12998" cy="3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15F" w:rsidRPr="001D6468" w:rsidRDefault="00CF015F" w:rsidP="00CF015F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1D6468">
                                  <w:rPr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Международный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D6468">
                                  <w:rPr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уровень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5" y="11173"/>
                              <a:ext cx="12998" cy="40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15F" w:rsidRPr="001D6468" w:rsidRDefault="00CF015F" w:rsidP="00CF015F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</w:rPr>
                                  <w:t>Национальный уровень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732" cy="41751"/>
                              <a:chOff x="0" y="0"/>
                              <a:chExt cx="60732" cy="41751"/>
                            </a:xfrm>
                          </wpg:grpSpPr>
                          <wps:wsp>
                            <wps:cNvPr id="22" name="Rounded 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10581"/>
                                <a:ext cx="43674" cy="34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B1CBE9"/>
                                  </a:gs>
                                  <a:gs pos="50000">
                                    <a:srgbClr val="A3C1E5"/>
                                  </a:gs>
                                  <a:gs pos="100000">
                                    <a:srgbClr val="92B9E4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987B7B" w:rsidRDefault="00CF015F" w:rsidP="00CF015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Программа правления на 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o-RO"/>
                                    </w:rPr>
                                    <w:t>2016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o-RO"/>
                                    </w:rPr>
                                    <w:t xml:space="preserve">2018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годы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ounded 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0"/>
                                <a:ext cx="12318" cy="649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8C3ADB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C3ADB">
                                    <w:rPr>
                                      <w:color w:val="000000"/>
                                    </w:rPr>
                                    <w:t xml:space="preserve">Соглашение об ассоциации ЕС </w:t>
                                  </w:r>
                                  <w:r w:rsidRPr="008C3ADB">
                                    <w:rPr>
                                      <w:color w:val="000000"/>
                                      <w:lang w:val="ro-RO"/>
                                    </w:rPr>
                                    <w:t>-</w:t>
                                  </w:r>
                                  <w:r w:rsidRPr="008C3ADB">
                                    <w:rPr>
                                      <w:color w:val="000000"/>
                                    </w:rPr>
                                    <w:t>РМ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Rounded 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33" y="57"/>
                                <a:ext cx="12318" cy="649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8C3ADB" w:rsidRDefault="00CF015F" w:rsidP="00CF015F">
                                  <w:pPr>
                                    <w:ind w:left="-993" w:firstLine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3ADB">
                                    <w:rPr>
                                      <w:color w:val="000000"/>
                                    </w:rPr>
                                    <w:t>Зона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8C3ADB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Зона глубокой и</w:t>
                                  </w:r>
                                </w:p>
                                <w:p w:rsidR="00CF015F" w:rsidRPr="008C3ADB" w:rsidRDefault="00CF015F" w:rsidP="00CF015F">
                                  <w:pPr>
                                    <w:ind w:left="-426" w:firstLine="14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3ADB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всеобъемлющей</w:t>
                                  </w:r>
                                </w:p>
                                <w:p w:rsidR="00CF015F" w:rsidRPr="008C3ADB" w:rsidRDefault="00CF015F" w:rsidP="00CF015F">
                                  <w:pPr>
                                    <w:ind w:left="-426" w:firstLine="141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3ADB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свободной торговли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ounded 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76" y="0"/>
                                <a:ext cx="12317" cy="649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CA7C6D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Европейский и</w:t>
                                  </w:r>
                                  <w:r w:rsidRPr="00CA7C6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нстр</w:t>
                                  </w:r>
                                  <w:r w:rsidRPr="00CA7C6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 w:rsidRPr="00CA7C6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мент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добрососедства</w:t>
                                  </w:r>
                                  <w:r w:rsidRPr="00CA7C6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партнерства и </w:t>
                                  </w:r>
                                  <w:r w:rsidRPr="00CA7C6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фина</w:t>
                                  </w:r>
                                  <w:r w:rsidRPr="00CA7C6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CA7C6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сировани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1" y="5808"/>
                                <a:ext cx="30833" cy="5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015F" w:rsidRPr="001D6468" w:rsidRDefault="00CF015F" w:rsidP="00CF015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Национальная стратегия «Мо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дова </w:t>
                                  </w:r>
                                  <w:r w:rsidRPr="002E1342">
                                    <w:rPr>
                                      <w:b/>
                                      <w:sz w:val="28"/>
                                      <w:lang w:val="ro-RO"/>
                                    </w:rPr>
                                    <w:t>2020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ounded 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16677"/>
                                <a:ext cx="15038" cy="64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2EFD9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CA7C6D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Политики развития экон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о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мической конкурентосп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о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собности, </w:t>
                                  </w:r>
                                </w:p>
                                <w:p w:rsidR="00CF015F" w:rsidRPr="00CA7C6D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lang w:val="ro-RO"/>
                                    </w:rPr>
                                  </w:pP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МСП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ounded 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25074"/>
                                <a:ext cx="14737" cy="64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2EFD9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CA7C6D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lang w:val="ro-RO"/>
                                    </w:rPr>
                                  </w:pP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lang w:val="ro-RO"/>
                                    </w:rPr>
                                    <w:t>Политики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lang w:val="ro-RO"/>
                                    </w:rPr>
                                    <w:t>развития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доро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ной инфраструктуры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ounded 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33182"/>
                                <a:ext cx="14736" cy="64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2EFD9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CA7C6D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lang w:val="ro-RO"/>
                                    </w:rPr>
                                  </w:pP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lang w:val="ro-RO"/>
                                    </w:rPr>
                                    <w:t>Политики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lang w:val="ro-RO"/>
                                    </w:rPr>
                                    <w:t>развития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публи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ных коммунальных услуг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ro-RO"/>
                                    </w:rPr>
                                    <w:t>(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вода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ro-RO"/>
                                    </w:rPr>
                                    <w:t>,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канализация и т.д.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ro-RO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ounded 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95" y="17137"/>
                                <a:ext cx="14958" cy="64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2EFD9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CA7C6D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lang w:val="ro-RO"/>
                                    </w:rPr>
                                  </w:pP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Политики защит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ы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окружающей среды и приро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д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ных ресурсов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ounded 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37" y="25246"/>
                                <a:ext cx="14958" cy="64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2EFD9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CA7C6D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lang w:val="ro-RO"/>
                                    </w:rPr>
                                  </w:pP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lang w:val="ro-RO"/>
                                    </w:rPr>
                                    <w:t>Политики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lang w:val="ro-RO"/>
                                    </w:rPr>
                                    <w:t>развития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услуг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ro-RO"/>
                                    </w:rPr>
                                    <w:t>(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образование, здравоохр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нение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ro-RO"/>
                                    </w:rPr>
                                    <w:t>,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социальная защита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и т.д.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Rounded 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22" y="33412"/>
                                <a:ext cx="14810" cy="64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2EFD9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5F" w:rsidRPr="00CA7C6D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lang w:val="ro-RO"/>
                                    </w:rPr>
                                  </w:pP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lang w:val="ro-RO"/>
                                    </w:rPr>
                                    <w:t>Политики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lang w:val="ro-RO"/>
                                    </w:rPr>
                                    <w:t>развития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насл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дия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ro-RO"/>
                                    </w:rPr>
                                    <w:t>,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культуры и иные пу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 w:rsidRPr="00CA7C6D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личные политики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Straight Connector 35"/>
                            <wps:cNvCnPr/>
                            <wps:spPr bwMode="auto">
                              <a:xfrm>
                                <a:off x="805" y="7188"/>
                                <a:ext cx="5992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Straight Connector 37"/>
                            <wps:cNvCnPr/>
                            <wps:spPr bwMode="auto">
                              <a:xfrm>
                                <a:off x="632" y="15642"/>
                                <a:ext cx="5992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Straight Connector 38"/>
                            <wps:cNvCnPr/>
                            <wps:spPr bwMode="auto">
                              <a:xfrm>
                                <a:off x="0" y="41751"/>
                                <a:ext cx="5992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27" y="20703"/>
                                <a:ext cx="16701" cy="158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2F54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015F" w:rsidRPr="001D6468" w:rsidRDefault="00CF015F" w:rsidP="00CF015F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Политика регионал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ного развития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Straight Arrow Connector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83" y="19668"/>
                                <a:ext cx="13225" cy="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Straight Arrow Connector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511" y="13974"/>
                                <a:ext cx="0" cy="58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Straight Arrow Connector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80" y="37553"/>
                                <a:ext cx="13225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-34.2pt;margin-top:21.6pt;width:510.15pt;height:336.7pt;z-index:251662336;mso-position-horizontal-relative:margin;mso-width-relative:margin;mso-height-relative:margin" coordsize="62931,4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">
                <v:rect id="Rectangle 45" o:spid="_x0000_s1027" style="position:absolute;left:48768;top:30480;width:13068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MHMAA&#10;AADbAAAADwAAAGRycy9kb3ducmV2LnhtbERPTWsCMRC9F/wPYQRvNasHK6tRVJC2eJDaeh+TcXdx&#10;M1mSuLv++6Yg9DaP9znLdW9r0ZIPlWMFk3EGglg7U3Gh4Od7/zoHESKywdoxKXhQgPVq8LLE3LiO&#10;v6g9xUKkEA45KihjbHIpgy7JYhi7hjhxV+ctxgR9IY3HLoXbWk6zbCYtVpwaSmxoV5K+ne5Wwdld&#10;t53VF/5sH8fq/n7wWs8PSo2G/WYBIlIf/8VP94dJ89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MHMAAAADbAAAADwAAAAAAAAAAAAAAAACYAgAAZHJzL2Rvd25y&#10;ZXYueG1sUEsFBgAAAAAEAAQA9QAAAIUDAAAAAA==&#10;" filled="f" stroked="f" strokeweight="1pt">
                  <v:textbox>
                    <w:txbxContent>
                      <w:p w:rsidR="00CF015F" w:rsidRPr="009F5E6A" w:rsidRDefault="00CF015F" w:rsidP="00CF015F">
                        <w:pPr>
                          <w:ind w:firstLine="0"/>
                          <w:jc w:val="center"/>
                          <w:rPr>
                            <w:b/>
                            <w:color w:val="C00000"/>
                            <w:lang w:val="ro-RO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Региональный и местный уровни</w:t>
                        </w:r>
                      </w:p>
                    </w:txbxContent>
                  </v:textbox>
                </v:rect>
                <v:group id="Group 54" o:spid="_x0000_s1028" style="position:absolute;width:62931;height:41751" coordsize="62931,4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39" o:spid="_x0000_s1029" style="position:absolute;left:49933;top:3571;width:12998;height:3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99cAA&#10;AADbAAAADwAAAGRycy9kb3ducmV2LnhtbERPTWsCMRC9F/ofwhR6q9l6KHZrFC2Iigep2vuYjLuL&#10;m8mSxN313xtB8DaP9znjaW9r0ZIPlWMFn4MMBLF2puJCwWG/+BiBCBHZYO2YFFwpwHTy+jLG3LiO&#10;/6jdxUKkEA45KihjbHIpgy7JYhi4hjhxJ+ctxgR9IY3HLoXbWg6z7EtarDg1lNjQb0n6vLtYBf/u&#10;NO+sPvK6vW6ry3LjtR5tlHp/62c/ICL18Sl+uFcmzf+G+y/pAD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699cAAAADbAAAADwAAAAAAAAAAAAAAAACYAgAAZHJzL2Rvd25y&#10;ZXYueG1sUEsFBgAAAAAEAAQA9QAAAIUDAAAAAA==&#10;" filled="f" stroked="f" strokeweight="1pt">
                    <v:textbox>
                      <w:txbxContent>
                        <w:p w:rsidR="00CF015F" w:rsidRPr="001D6468" w:rsidRDefault="00CF015F" w:rsidP="00CF015F">
                          <w:pPr>
                            <w:ind w:firstLine="0"/>
                            <w:jc w:val="center"/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</w:pPr>
                          <w:r w:rsidRPr="001D6468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t>Международный</w:t>
                          </w:r>
                          <w:r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6468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t>уровень</w:t>
                          </w:r>
                        </w:p>
                      </w:txbxContent>
                    </v:textbox>
                  </v:rect>
                  <v:rect id="Rectangle 40" o:spid="_x0000_s1030" style="position:absolute;left:49395;top:11173;width:12998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1b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tD5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N7VvwAAANsAAAAPAAAAAAAAAAAAAAAAAJgCAABkcnMvZG93bnJl&#10;di54bWxQSwUGAAAAAAQABAD1AAAAhAMAAAAA&#10;" filled="f" stroked="f" strokeweight="1pt">
                    <v:textbox>
                      <w:txbxContent>
                        <w:p w:rsidR="00CF015F" w:rsidRPr="001D6468" w:rsidRDefault="00CF015F" w:rsidP="00CF015F">
                          <w:pPr>
                            <w:ind w:firstLine="0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Национальный уровень</w:t>
                          </w:r>
                        </w:p>
                      </w:txbxContent>
                    </v:textbox>
                  </v:rect>
                  <v:group id="Group 53" o:spid="_x0000_s1031" style="position:absolute;width:60732;height:41751" coordsize="60732,4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oundrect id="Rounded Rectangle 20" o:spid="_x0000_s1032" style="position:absolute;left:4945;top:10581;width:43674;height:34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KqcUA&#10;AADbAAAADwAAAGRycy9kb3ducmV2LnhtbESP3WrCQBSE7wt9h+UUelPMpqFVia5SWkoVr/x5gGP2&#10;5Idmz4bsUdO3d4WCl8PMfMPMl4Nr1Zn60Hg28JqkoIgLbxuuDBz236MpqCDIFlvPZOCPAiwXjw9z&#10;zK2/8JbOO6lUhHDI0UAt0uVah6ImhyHxHXH0St87lCj7StseLxHuWp2l6Vg7bDgu1NjRZ03F7+7k&#10;DGxPL2/j4361eS+r4kcOX2s7kbUxz0/DxwyU0CD38H97ZQ1kGdy+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sqpxQAAANsAAAAPAAAAAAAAAAAAAAAAAJgCAABkcnMv&#10;ZG93bnJldi54bWxQSwUGAAAAAAQABAD1AAAAigMAAAAA&#10;" fillcolor="#b1cbe9" strokecolor="#1f3763" strokeweight="1.5pt">
                      <v:fill color2="#92b9e4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F015F" w:rsidRPr="00987B7B" w:rsidRDefault="00CF015F" w:rsidP="00CF015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Программа правления на </w:t>
                            </w:r>
                            <w:r>
                              <w:rPr>
                                <w:b/>
                                <w:sz w:val="28"/>
                                <w:lang w:val="ro-RO"/>
                              </w:rPr>
                              <w:t>2016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lang w:val="ro-RO"/>
                              </w:rPr>
                              <w:t xml:space="preserve">2018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годы</w:t>
                            </w:r>
                          </w:p>
                        </w:txbxContent>
                      </v:textbox>
                    </v:roundrect>
                    <v:roundrect id="_x0000_s1033" style="position:absolute;left:4888;width:12318;height:64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o78UA&#10;AADbAAAADwAAAGRycy9kb3ducmV2LnhtbESPQWvCQBSE74L/YXmCN900BZHUVUqpUBpyaPRgb4/s&#10;MwnNvk2z25j4692C4HGYmW+YzW4wjeipc7VlBU/LCARxYXXNpYLjYb9Yg3AeWWNjmRSM5GC3nU42&#10;mGh74S/qc1+KAGGXoILK+zaR0hUVGXRL2xIH72w7gz7IrpS6w0uAm0bGUbSSBmsOCxW29FZR8ZP/&#10;GQWY/q6v3+17tj+lY5SfPQ5Z/6nUfDa8voDwNPhH+N7+0AriZ/j/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CjvxQAAANsAAAAPAAAAAAAAAAAAAAAAAJgCAABkcnMv&#10;ZG93bnJldi54bWxQSwUGAAAAAAQABAD1AAAAigMAAAAA&#10;" fillcolor="#5b9bd5" strokecolor="#1f4d78" strokeweight="1pt">
                      <v:stroke joinstyle="miter"/>
                      <v:textbox>
                        <w:txbxContent>
                          <w:p w:rsidR="00CF015F" w:rsidRPr="008C3ADB" w:rsidRDefault="00CF015F" w:rsidP="00CF015F">
                            <w:pPr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 w:rsidRPr="008C3ADB">
                              <w:rPr>
                                <w:color w:val="000000"/>
                              </w:rPr>
                              <w:t xml:space="preserve">Соглашение об ассоциации ЕС </w:t>
                            </w:r>
                            <w:r w:rsidRPr="008C3ADB">
                              <w:rPr>
                                <w:color w:val="000000"/>
                                <w:lang w:val="ro-RO"/>
                              </w:rPr>
                              <w:t>-</w:t>
                            </w:r>
                            <w:r w:rsidRPr="008C3ADB">
                              <w:rPr>
                                <w:color w:val="000000"/>
                              </w:rPr>
                              <w:t>РМ</w:t>
                            </w:r>
                          </w:p>
                        </w:txbxContent>
                      </v:textbox>
                    </v:roundrect>
                    <v:roundrect id="Rounded Rectangle 16" o:spid="_x0000_s1034" style="position:absolute;left:20933;top:57;width:12318;height:64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wm8UA&#10;AADbAAAADwAAAGRycy9kb3ducmV2LnhtbESPQWvCQBSE74L/YXmCN900FJHUVUqpUBpyaPRgb4/s&#10;MwnNvk2z25j4692C4HGYmW+YzW4wjeipc7VlBU/LCARxYXXNpYLjYb9Yg3AeWWNjmRSM5GC3nU42&#10;mGh74S/qc1+KAGGXoILK+zaR0hUVGXRL2xIH72w7gz7IrpS6w0uAm0bGUbSSBmsOCxW29FZR8ZP/&#10;GQWY/q6v3+17tj+lY5SfPQ5Z/6nUfDa8voDwNPhH+N7+0AriZ/j/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bCbxQAAANsAAAAPAAAAAAAAAAAAAAAAAJgCAABkcnMv&#10;ZG93bnJldi54bWxQSwUGAAAAAAQABAD1AAAAigMAAAAA&#10;" fillcolor="#5b9bd5" strokecolor="#1f4d78" strokeweight="1pt">
                      <v:stroke joinstyle="miter"/>
                      <v:textbox>
                        <w:txbxContent>
                          <w:p w:rsidR="00CF015F" w:rsidRPr="008C3ADB" w:rsidRDefault="00CF015F" w:rsidP="00CF015F">
                            <w:pPr>
                              <w:ind w:left="-993" w:firstLine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C3ADB">
                              <w:rPr>
                                <w:color w:val="000000"/>
                              </w:rPr>
                              <w:t>Зона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8C3ADB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Зона глубокой и</w:t>
                            </w:r>
                          </w:p>
                          <w:p w:rsidR="00CF015F" w:rsidRPr="008C3ADB" w:rsidRDefault="00CF015F" w:rsidP="00CF015F">
                            <w:pPr>
                              <w:ind w:left="-426" w:firstLine="14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3ADB">
                              <w:rPr>
                                <w:color w:val="000000"/>
                                <w:sz w:val="18"/>
                                <w:szCs w:val="18"/>
                              </w:rPr>
                              <w:t>всеобъемлющей</w:t>
                            </w:r>
                          </w:p>
                          <w:p w:rsidR="00CF015F" w:rsidRPr="008C3ADB" w:rsidRDefault="00CF015F" w:rsidP="00CF015F">
                            <w:pPr>
                              <w:ind w:left="-426" w:firstLine="14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3ADB">
                              <w:rPr>
                                <w:color w:val="000000"/>
                                <w:sz w:val="18"/>
                                <w:szCs w:val="18"/>
                              </w:rPr>
                              <w:t>свободной торговли</w:t>
                            </w:r>
                          </w:p>
                        </w:txbxContent>
                      </v:textbox>
                    </v:roundrect>
                    <v:roundrect id="Rounded Rectangle 17" o:spid="_x0000_s1035" style="position:absolute;left:36576;width:12317;height:64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VAMUA&#10;AADbAAAADwAAAGRycy9kb3ducmV2LnhtbESPQWvCQBSE74L/YXmCN900UJHUVUqpUBpyaPRgb4/s&#10;MwnNvk2z25j4692C4HGYmW+YzW4wjeipc7VlBU/LCARxYXXNpYLjYb9Yg3AeWWNjmRSM5GC3nU42&#10;mGh74S/qc1+KAGGXoILK+zaR0hUVGXRL2xIH72w7gz7IrpS6w0uAm0bGUbSSBmsOCxW29FZR8ZP/&#10;GQWY/q6v3+17tj+lY5SfPQ5Z/6nUfDa8voDwNPhH+N7+0AriZ/j/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RUAxQAAANsAAAAPAAAAAAAAAAAAAAAAAJgCAABkcnMv&#10;ZG93bnJldi54bWxQSwUGAAAAAAQABAD1AAAAigMAAAAA&#10;" fillcolor="#5b9bd5" strokecolor="#1f4d78" strokeweight="1pt">
                      <v:stroke joinstyle="miter"/>
                      <v:textbox>
                        <w:txbxContent>
                          <w:p w:rsidR="00CF015F" w:rsidRPr="00CA7C6D" w:rsidRDefault="00CF015F" w:rsidP="00CF015F">
                            <w:pPr>
                              <w:ind w:firstLine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Европейский и</w:t>
                            </w:r>
                            <w:r w:rsidRPr="00CA7C6D">
                              <w:rPr>
                                <w:color w:val="000000"/>
                                <w:sz w:val="16"/>
                                <w:szCs w:val="16"/>
                              </w:rPr>
                              <w:t>нстр</w:t>
                            </w:r>
                            <w:r w:rsidRPr="00CA7C6D">
                              <w:rPr>
                                <w:color w:val="000000"/>
                                <w:sz w:val="16"/>
                                <w:szCs w:val="16"/>
                              </w:rPr>
                              <w:t>у</w:t>
                            </w:r>
                            <w:r w:rsidRPr="00CA7C6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мент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добрососедства</w:t>
                            </w:r>
                            <w:r w:rsidRPr="00CA7C6D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партнерства и </w:t>
                            </w:r>
                            <w:r w:rsidRPr="00CA7C6D">
                              <w:rPr>
                                <w:color w:val="000000"/>
                                <w:sz w:val="16"/>
                                <w:szCs w:val="16"/>
                              </w:rPr>
                              <w:t>фина</w:t>
                            </w:r>
                            <w:r w:rsidRPr="00CA7C6D">
                              <w:rPr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 w:rsidRPr="00CA7C6D">
                              <w:rPr>
                                <w:color w:val="000000"/>
                                <w:sz w:val="16"/>
                                <w:szCs w:val="16"/>
                              </w:rPr>
                              <w:t>сировани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я </w:t>
                            </w:r>
                          </w:p>
                        </w:txbxContent>
                      </v:textbox>
                    </v:roundrect>
                    <v:rect id="Rectangle 19" o:spid="_x0000_s1036" style="position:absolute;left:11731;top:5808;width:30833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GqMQA&#10;AADbAAAADwAAAGRycy9kb3ducmV2LnhtbESPvWrDQBCE+0De4VhDuvhkFY6RfRYmEHDhJpIbd4tu&#10;9ZPo9hTdRpbfPmcwpBxm5html8+uVxONofNsYLVMQBFX3nbcGDiXH68bUEGQLfaeycCNAuT756cd&#10;ZtZf+ZOmQhoVIRwyNNCKDJnWoWrJYVj6gTh6tR8dSpRjo+2I1wh3vU6TZK0ddhwXWhzovaXqu/h1&#10;Bn6Om/qrTKUr3vpTJeWlONSnmzEvi/mwBSU0y3/40T5aA+ka7l/iD9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WRqjEAAAA2wAAAA8AAAAAAAAAAAAAAAAAmAIAAGRycy9k&#10;b3ducmV2LnhtbFBLBQYAAAAABAAEAPUAAACJAwAAAAA=&#10;" filled="f" strokecolor="#c00000" strokeweight="1pt">
                      <v:textbox>
                        <w:txbxContent>
                          <w:p w:rsidR="00CF015F" w:rsidRPr="001D6468" w:rsidRDefault="00CF015F" w:rsidP="00CF015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Национальная стратегия «Мо</w:t>
                            </w:r>
                            <w:r>
                              <w:rPr>
                                <w:b/>
                                <w:sz w:val="28"/>
                              </w:rPr>
                              <w:t>л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дова </w:t>
                            </w:r>
                            <w:r w:rsidRPr="002E1342">
                              <w:rPr>
                                <w:b/>
                                <w:sz w:val="28"/>
                                <w:lang w:val="ro-RO"/>
                              </w:rPr>
                              <w:t>2020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»</w:t>
                            </w:r>
                          </w:p>
                        </w:txbxContent>
                      </v:textbox>
                    </v:rect>
                    <v:roundrect id="Rounded Rectangle 23" o:spid="_x0000_s1037" style="position:absolute;left:4888;top:16677;width:15038;height:6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yqsQA&#10;AADbAAAADwAAAGRycy9kb3ducmV2LnhtbESPQWvCQBSE74X+h+UJvTUbA7WSuooVLNKLuGqht0f2&#10;NQlm34bsNkn/vSsUPA4z8w2zWI22ET11vnasYJqkIIgLZ2ouFZyO2+c5CB+QDTaOScEfeVgtHx8W&#10;mBs38IF6HUoRIexzVFCF0OZS+qIiiz5xLXH0flxnMUTZldJ0OES4bWSWpjNpsea4UGFLm4qKi/61&#10;Cj6G9/7le3fW/svrwydlep9RrdTTZFy/gQg0hnv4v70zCrJ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08qrEAAAA2wAAAA8AAAAAAAAAAAAAAAAAmAIAAGRycy9k&#10;b3ducmV2LnhtbFBLBQYAAAAABAAEAPUAAACJAwAAAAA=&#10;" fillcolor="#e2efd9" strokecolor="#1f4d78" strokeweight="1pt">
                      <v:stroke joinstyle="miter"/>
                      <v:textbox>
                        <w:txbxContent>
                          <w:p w:rsidR="00CF015F" w:rsidRPr="00CA7C6D" w:rsidRDefault="00CF015F" w:rsidP="00CF015F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>Политики развития экон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>о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>мической конкурентосп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>о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собности, </w:t>
                            </w:r>
                          </w:p>
                          <w:p w:rsidR="00CF015F" w:rsidRPr="00CA7C6D" w:rsidRDefault="00CF015F" w:rsidP="00CF015F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lang w:val="ro-RO"/>
                              </w:rPr>
                            </w:pP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>МСП</w:t>
                            </w:r>
                          </w:p>
                        </w:txbxContent>
                      </v:textbox>
                    </v:roundrect>
                    <v:roundrect id="Rounded Rectangle 24" o:spid="_x0000_s1038" style="position:absolute;left:4945;top:25074;width:14737;height:6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m2MAA&#10;AADbAAAADwAAAGRycy9kb3ducmV2LnhtbERPz2vCMBS+C/sfwht409SCIp1R5mAiXoZRB94ezbMt&#10;a15KE9v63y8HwePH93u1GWwtOmp95VjBbJqAIM6dqbhQcD59T5YgfEA2WDsmBQ/ysFm/jVaYGdfz&#10;kTodChFD2GeooAyhyaT0eUkW/dQ1xJG7udZiiLAtpGmxj+G2lmmSLKTFimNDiQ19lZT/6btVsOu3&#10;3fy6v2j/6/XxQKn+SalSavw+fH6ACDSEl/jp3hsFaRwb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tm2MAAAADbAAAADwAAAAAAAAAAAAAAAACYAgAAZHJzL2Rvd25y&#10;ZXYueG1sUEsFBgAAAAAEAAQA9QAAAIUDAAAAAA==&#10;" fillcolor="#e2efd9" strokecolor="#1f4d78" strokeweight="1pt">
                      <v:stroke joinstyle="miter"/>
                      <v:textbox>
                        <w:txbxContent>
                          <w:p w:rsidR="00CF015F" w:rsidRPr="00CA7C6D" w:rsidRDefault="00CF015F" w:rsidP="00CF015F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lang w:val="ro-RO"/>
                              </w:rPr>
                            </w:pPr>
                            <w:r w:rsidRPr="00CA7C6D">
                              <w:rPr>
                                <w:b/>
                                <w:color w:val="000000"/>
                                <w:sz w:val="16"/>
                                <w:lang w:val="ro-RO"/>
                              </w:rPr>
                              <w:t>Политики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lang w:val="ro-RO"/>
                              </w:rPr>
                              <w:t>развития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доро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ж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ной инфраструктуры </w:t>
                            </w:r>
                          </w:p>
                        </w:txbxContent>
                      </v:textbox>
                    </v:roundrect>
                    <v:roundrect id="Rounded Rectangle 28" o:spid="_x0000_s1039" style="position:absolute;left:4658;top:33182;width:14736;height:64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DQ8QA&#10;AADbAAAADwAAAGRycy9kb3ducmV2LnhtbESPQWvCQBSE74X+h+UJvTUbA5WauooVLNKLuGqht0f2&#10;NQlm34bsNkn/vSsUPA4z8w2zWI22ET11vnasYJqkIIgLZ2ouFZyO2+dXED4gG2wck4I/8rBaPj4s&#10;MDdu4AP1OpQiQtjnqKAKoc2l9EVFFn3iWuLo/bjOYoiyK6XpcIhw28gsTWfSYs1xocKWNhUVF/1r&#10;FXwM7/3L9+6s/ZfXh0/K9D6jWqmnybh+AxFoDPfwf3tnFGRz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w0PEAAAA2wAAAA8AAAAAAAAAAAAAAAAAmAIAAGRycy9k&#10;b3ducmV2LnhtbFBLBQYAAAAABAAEAPUAAACJAwAAAAA=&#10;" fillcolor="#e2efd9" strokecolor="#1f4d78" strokeweight="1pt">
                      <v:stroke joinstyle="miter"/>
                      <v:textbox>
                        <w:txbxContent>
                          <w:p w:rsidR="00CF015F" w:rsidRPr="00CA7C6D" w:rsidRDefault="00CF015F" w:rsidP="00CF015F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lang w:val="ro-RO"/>
                              </w:rPr>
                            </w:pPr>
                            <w:r w:rsidRPr="00CA7C6D">
                              <w:rPr>
                                <w:b/>
                                <w:color w:val="000000"/>
                                <w:sz w:val="16"/>
                                <w:lang w:val="ro-RO"/>
                              </w:rPr>
                              <w:t>Политики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lang w:val="ro-RO"/>
                              </w:rPr>
                              <w:t>развития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публи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ч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ных коммунальных услуг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вода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o-RO"/>
                              </w:rPr>
                              <w:t>,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канализация и т.д.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roundrect id="Rounded Rectangle 29" o:spid="_x0000_s1040" style="position:absolute;left:32895;top:17137;width:14958;height:6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8A8AA&#10;AADbAAAADwAAAGRycy9kb3ducmV2LnhtbERPz2vCMBS+D/wfwhN2m6kdG6MaRQVFdhEzFbw9mmdb&#10;bF5KE9vuv18Owo4f3+/5crC16Kj1lWMF00kCgjh3puJCweln+/YFwgdkg7VjUvBLHpaL0cscM+N6&#10;PlKnQyFiCPsMFZQhNJmUPi/Jop+4hjhyN9daDBG2hTQt9jHc1jJNkk9pseLYUGJDm5Lyu35YBbt+&#10;3X1c92ftL14fvynVh5QqpV7Hw2oGItAQ/sVP994oeI/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T8A8AAAADbAAAADwAAAAAAAAAAAAAAAACYAgAAZHJzL2Rvd25y&#10;ZXYueG1sUEsFBgAAAAAEAAQA9QAAAIUDAAAAAA==&#10;" fillcolor="#e2efd9" strokecolor="#1f4d78" strokeweight="1pt">
                      <v:stroke joinstyle="miter"/>
                      <v:textbox>
                        <w:txbxContent>
                          <w:p w:rsidR="00CF015F" w:rsidRPr="00CA7C6D" w:rsidRDefault="00CF015F" w:rsidP="00CF015F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lang w:val="ro-RO"/>
                              </w:rPr>
                            </w:pP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>Политики защит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ы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окружающей среды и приро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>д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>ных ресурсов</w:t>
                            </w:r>
                          </w:p>
                        </w:txbxContent>
                      </v:textbox>
                    </v:roundrect>
                    <v:roundrect id="Rounded Rectangle 32" o:spid="_x0000_s1041" style="position:absolute;left:32837;top:25246;width:14958;height:6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ZmMQA&#10;AADbAAAADwAAAGRycy9kb3ducmV2LnhtbESPQWvCQBSE70L/w/IK3nRjpKVEV2kFRbyI2yp4e2Rf&#10;k9Ds25Bdk/jvu0Khx2FmvmGW68HWoqPWV44VzKYJCOLcmYoLBV+f28kbCB+QDdaOScGdPKxXT6Ml&#10;Zsb1fKJOh0JECPsMFZQhNJmUPi/Jop+6hjh63661GKJsC2la7CPc1jJNkldpseK4UGJDm5LyH32z&#10;Cnb9R/dy3Z+1v3h9OlCqjylVSo2fh/cFiEBD+A//tfdGwXwGj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WZjEAAAA2wAAAA8AAAAAAAAAAAAAAAAAmAIAAGRycy9k&#10;b3ducmV2LnhtbFBLBQYAAAAABAAEAPUAAACJAwAAAAA=&#10;" fillcolor="#e2efd9" strokecolor="#1f4d78" strokeweight="1pt">
                      <v:stroke joinstyle="miter"/>
                      <v:textbox>
                        <w:txbxContent>
                          <w:p w:rsidR="00CF015F" w:rsidRPr="00CA7C6D" w:rsidRDefault="00CF015F" w:rsidP="00CF015F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lang w:val="ro-RO"/>
                              </w:rPr>
                            </w:pPr>
                            <w:r w:rsidRPr="00CA7C6D">
                              <w:rPr>
                                <w:b/>
                                <w:color w:val="000000"/>
                                <w:sz w:val="16"/>
                                <w:lang w:val="ro-RO"/>
                              </w:rPr>
                              <w:t>Политики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lang w:val="ro-RO"/>
                              </w:rPr>
                              <w:t>развития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услуг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образование, здравоохр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а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нение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o-RO"/>
                              </w:rPr>
                              <w:t>,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социальная защита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и т.д.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o-RO"/>
                              </w:rPr>
                              <w:t xml:space="preserve">) </w:t>
                            </w:r>
                          </w:p>
                        </w:txbxContent>
                      </v:textbox>
                    </v:roundrect>
                    <v:roundrect id="Rounded Rectangle 34" o:spid="_x0000_s1042" style="position:absolute;left:32722;top:33412;width:14810;height:64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H78QA&#10;AADbAAAADwAAAGRycy9kb3ducmV2LnhtbESPQWvCQBSE74X+h+UJvTUbUyySuooVLNKLuGqht0f2&#10;NQlm34bsNkn/vSsUPA4z8w2zWI22ET11vnasYJqkIIgLZ2ouFZyO2+c5CB+QDTaOScEfeVgtHx8W&#10;mBs38IF6HUoRIexzVFCF0OZS+qIiiz5xLXH0flxnMUTZldJ0OES4bWSWpq/SYs1xocKWNhUVF/1r&#10;FXwM7/3se3fW/svrwydlep9RrdTTZFy/gQg0hnv4v70zCl4y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ax+/EAAAA2wAAAA8AAAAAAAAAAAAAAAAAmAIAAGRycy9k&#10;b3ducmV2LnhtbFBLBQYAAAAABAAEAPUAAACJAwAAAAA=&#10;" fillcolor="#e2efd9" strokecolor="#1f4d78" strokeweight="1pt">
                      <v:stroke joinstyle="miter"/>
                      <v:textbox>
                        <w:txbxContent>
                          <w:p w:rsidR="00CF015F" w:rsidRPr="00CA7C6D" w:rsidRDefault="00CF015F" w:rsidP="00CF015F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lang w:val="ro-RO"/>
                              </w:rPr>
                            </w:pPr>
                            <w:r w:rsidRPr="00CA7C6D">
                              <w:rPr>
                                <w:b/>
                                <w:color w:val="000000"/>
                                <w:sz w:val="16"/>
                                <w:lang w:val="ro-RO"/>
                              </w:rPr>
                              <w:t>Политики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lang w:val="ro-RO"/>
                              </w:rPr>
                              <w:t>развития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насл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е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дия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o-RO"/>
                              </w:rPr>
                              <w:t>,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культуры и иные пу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б</w:t>
                            </w:r>
                            <w:r w:rsidRPr="00CA7C6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личные политики</w:t>
                            </w:r>
                          </w:p>
                        </w:txbxContent>
                      </v:textbox>
                    </v:roundrect>
                    <v:line id="Straight Connector 35" o:spid="_x0000_s1043" style="position:absolute;visibility:visible;mso-wrap-style:square" from="805,7188" to="60732,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QcBMUAAADbAAAADwAAAGRycy9kb3ducmV2LnhtbESPQWvCQBSE74L/YXlCb2ZjxSKpmyAF&#10;sdRDMXqwt9fsMwnNvg3ZNUn767uFgsdhZr5hNtloGtFT52rLChZRDIK4sLrmUsH5tJuvQTiPrLGx&#10;TAq+yUGWTicbTLQd+Eh97ksRIOwSVFB53yZSuqIigy6yLXHwrrYz6IPsSqk7HALcNPIxjp+kwZrD&#10;QoUtvVRUfOU3o+B92I/X4ac8FBf/+dba5kMfdyulHmbj9hmEp9Hfw//tV61guYS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QcBMUAAADbAAAADwAAAAAAAAAA&#10;AAAAAAChAgAAZHJzL2Rvd25yZXYueG1sUEsFBgAAAAAEAAQA+QAAAJMDAAAAAA==&#10;" strokecolor="#002060" strokeweight="1.5pt">
                      <v:stroke dashstyle="1 1" joinstyle="miter"/>
                    </v:line>
                    <v:line id="Straight Connector 37" o:spid="_x0000_s1044" style="position:absolute;visibility:visible;mso-wrap-style:square" from="632,15642" to="60559,1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2EcMQAAADbAAAADwAAAGRycy9kb3ducmV2LnhtbESPT4vCMBTE74LfITzBm6aurkg1iiyI&#10;y3pY/HPQ27N5tsXmpTTRVj/9ZkHwOMzMb5jZojGFuFPlcssKBv0IBHFidc6pgsN+1ZuAcB5ZY2GZ&#10;FDzIwWLebs0w1rbmLd13PhUBwi5GBZn3ZSylSzIy6Pq2JA7exVYGfZBVKnWFdYCbQn5E0VgazDks&#10;ZFjSV0bJdXczCn7rdXOpn+kmOfrzT2mLk96uPpXqdprlFISnxr/Dr/a3VjAcwf+X8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vYRwxAAAANsAAAAPAAAAAAAAAAAA&#10;AAAAAKECAABkcnMvZG93bnJldi54bWxQSwUGAAAAAAQABAD5AAAAkgMAAAAA&#10;" strokecolor="#002060" strokeweight="1.5pt">
                      <v:stroke dashstyle="1 1" joinstyle="miter"/>
                    </v:line>
                    <v:line id="Straight Connector 38" o:spid="_x0000_s1045" style="position:absolute;visibility:visible;mso-wrap-style:square" from="0,41751" to="59927,4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h68QAAADbAAAADwAAAGRycy9kb3ducmV2LnhtbESPQYvCMBSE78L+h/AWvNl0FWWpRlkE&#10;UfQguntYb8/m2Rabl9JEW/31RhA8DjPzDTOZtaYUV6pdYVnBVxSDIE6tLjhT8Pe76H2DcB5ZY2mZ&#10;FNzIwWz60Zlgom3DO7rufSYChF2CCnLvq0RKl+Zk0EW2Ig7eydYGfZB1JnWNTYCbUvbjeCQNFhwW&#10;cqxonlN63l+Mgm2zbE/NPduk//64rmx50LvFUKnuZ/szBuGp9e/wq73SCgZD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8SHrxAAAANsAAAAPAAAAAAAAAAAA&#10;AAAAAKECAABkcnMvZG93bnJldi54bWxQSwUGAAAAAAQABAD5AAAAkgMAAAAA&#10;" strokecolor="#002060" strokeweight="1.5pt">
                      <v:stroke dashstyle="1 1" joinstyle="miter"/>
                    </v:line>
                    <v:rect id="Rectangle 48" o:spid="_x0000_s1046" style="position:absolute;left:17827;top:20703;width:16701;height:15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/DMEA&#10;AADbAAAADwAAAGRycy9kb3ducmV2LnhtbERPy4rCMBTdD8w/hDswm0FTH1SpjTIMCLMTtRt31+ba&#10;1jY3pYla/94IgpsDh/PipKveNOJKnassKxgNIxDEudUVFwqy/XowB+E8ssbGMim4k4PV8vMjxUTb&#10;G2/puvOFCCXsElRQet8mUrq8JINuaFvioJ1sZ9AH2hVSd3gL5aaR4yiKpcGKw0KJLf2VlNe7i1Gw&#10;Hf0cjrY/o55l82l0CbjJaqW+v/rfBQhPvX+bX+l/rWASw/NL+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ZvwzBAAAA2wAAAA8AAAAAAAAAAAAAAAAAmAIAAGRycy9kb3du&#10;cmV2LnhtbFBLBQYAAAAABAAEAPUAAACGAwAAAAA=&#10;" filled="f" strokecolor="#2f5496" strokeweight="3pt">
                      <v:textbox>
                        <w:txbxContent>
                          <w:p w:rsidR="00CF015F" w:rsidRPr="001D6468" w:rsidRDefault="00CF015F" w:rsidP="00CF015F">
                            <w:pPr>
                              <w:ind w:firstLine="0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Политика регионал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ного развития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47" type="#_x0000_t32" style="position:absolute;left:19783;top:19668;width:13225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3sMsMAAADbAAAADwAAAGRycy9kb3ducmV2LnhtbESP0WqDQBRE3wP5h+UW+hLqaiupGFcJ&#10;gUIfSqAmH3Bxb1Tq3hV3o/bvu4VCH4eZOcMU1WoGMdPkessKkigGQdxY3XOr4Hp5e8pAOI+scbBM&#10;Cr7JQVVuNwXm2i78SXPtWxEg7HJU0Hk/5lK6piODLrIjcfBudjLog5xaqSdcAtwM8jmO99Jgz2Gh&#10;w5FOHTVf9d0o8Lus/2iWNM7mNMlSK88Sl7NSjw/r8QDC0+r/w3/td63g5RV+v4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t7DLDAAAA2wAAAA8AAAAAAAAAAAAA&#10;AAAAoQIAAGRycy9kb3ducmV2LnhtbFBLBQYAAAAABAAEAPkAAACRAwAAAAA=&#10;" strokecolor="#002060" strokeweight="1pt">
                      <v:stroke startarrow="block" endarrow="block" joinstyle="miter"/>
                    </v:shape>
                    <v:shape id="Straight Arrow Connector 51" o:spid="_x0000_s1048" type="#_x0000_t32" style="position:absolute;left:26511;top:13974;width:0;height:58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p8L8AAADbAAAADwAAAGRycy9kb3ducmV2LnhtbERPTYvCMBC9L/gfwgje1lTFotUoIggi&#10;yNLqwePYjG2xmZQmav335iDs8fG+l+vO1OJJrassKxgNIxDEudUVFwrOp93vDITzyBpry6TgTQ7W&#10;q97PEhNtX5zSM/OFCCHsElRQet8kUrq8JINuaBviwN1sa9AH2BZSt/gK4aaW4yiKpcGKQ0OJDW1L&#10;yu/ZwyjgSzy6zY/Tv5SumUsvh/i4mR+UGvS7zQKEp87/i7/uvVYwCWPDl/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dEp8L8AAADbAAAADwAAAAAAAAAAAAAAAACh&#10;AgAAZHJzL2Rvd25yZXYueG1sUEsFBgAAAAAEAAQA+QAAAI0DAAAAAA==&#10;" strokecolor="#002060" strokeweight="2.25pt">
                      <v:stroke endarrow="block" joinstyle="miter"/>
                    </v:shape>
                    <v:shape id="Straight Arrow Connector 52" o:spid="_x0000_s1049" type="#_x0000_t32" style="position:absolute;left:19380;top:37553;width:13225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d28EAAADbAAAADwAAAGRycy9kb3ducmV2LnhtbESP3YrCMBSE7xd8h3AEbxZN1SK1GkUW&#10;BC9E8OcBDs2xLTYnpcm29e2NIHg5zMw3zHrbm0q01LjSsoLpJAJBnFldcq7gdt2PExDOI2usLJOC&#10;JznYbgY/a0y17fhM7cXnIkDYpaig8L5OpXRZQQbdxNbEwbvbxqAPssmlbrALcFPJWRQtpMGSw0KB&#10;Nf0VlD0u/0aB/03KY9bFUdLG0yS28iSxOyk1Gva7FQhPvf+GP+2DVjBfwvtL+AF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3bwQAAANsAAAAPAAAAAAAAAAAAAAAA&#10;AKECAABkcnMvZG93bnJldi54bWxQSwUGAAAAAAQABAD5AAAAjwMAAAAA&#10;" strokecolor="#002060" strokeweight="1pt">
                      <v:stroke startarrow="block" endarrow="block" joinstyle="miter"/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 xml:space="preserve">ля обеспечения </w:t>
      </w:r>
      <w:r>
        <w:rPr>
          <w:rFonts w:ascii="Times New Roman" w:hAnsi="Times New Roman"/>
          <w:sz w:val="28"/>
          <w:szCs w:val="28"/>
        </w:rPr>
        <w:t>выполнения</w:t>
      </w:r>
      <w:r w:rsidRPr="003F3973">
        <w:rPr>
          <w:rFonts w:ascii="Times New Roman" w:hAnsi="Times New Roman"/>
          <w:sz w:val="28"/>
          <w:szCs w:val="28"/>
        </w:rPr>
        <w:t xml:space="preserve"> положений настоящей Стратегии на вт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ром этапе</w:t>
      </w:r>
      <w:r>
        <w:rPr>
          <w:rFonts w:ascii="Times New Roman" w:hAnsi="Times New Roman"/>
          <w:sz w:val="28"/>
          <w:szCs w:val="28"/>
        </w:rPr>
        <w:t xml:space="preserve"> общие н</w:t>
      </w:r>
      <w:r w:rsidRPr="003F3973">
        <w:rPr>
          <w:rFonts w:ascii="Times New Roman" w:hAnsi="Times New Roman"/>
          <w:sz w:val="28"/>
          <w:szCs w:val="28"/>
        </w:rPr>
        <w:t>аправле</w:t>
      </w:r>
      <w:r>
        <w:rPr>
          <w:rFonts w:ascii="Times New Roman" w:hAnsi="Times New Roman"/>
          <w:sz w:val="28"/>
          <w:szCs w:val="28"/>
        </w:rPr>
        <w:t>ния</w:t>
      </w:r>
      <w:r w:rsidRPr="003F3973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>контексте</w:t>
      </w:r>
      <w:r w:rsidRPr="003F3973">
        <w:rPr>
          <w:rFonts w:ascii="Times New Roman" w:hAnsi="Times New Roman"/>
          <w:sz w:val="28"/>
          <w:szCs w:val="28"/>
        </w:rPr>
        <w:t xml:space="preserve"> политик развития на нормативно-</w:t>
      </w:r>
      <w:r>
        <w:rPr>
          <w:rFonts w:ascii="Times New Roman" w:hAnsi="Times New Roman"/>
          <w:sz w:val="28"/>
          <w:szCs w:val="28"/>
        </w:rPr>
        <w:t>правовом</w:t>
      </w:r>
      <w:r w:rsidRPr="003F3973">
        <w:rPr>
          <w:rFonts w:ascii="Times New Roman" w:hAnsi="Times New Roman"/>
          <w:sz w:val="28"/>
          <w:szCs w:val="28"/>
        </w:rPr>
        <w:t xml:space="preserve"> уровне выглядят следующим образом: </w:t>
      </w:r>
    </w:p>
    <w:p w:rsidR="00CF015F" w:rsidRPr="003F3973" w:rsidRDefault="00CF015F" w:rsidP="00CF015F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институциональн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базу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 будут</w:t>
      </w:r>
      <w:r>
        <w:rPr>
          <w:rFonts w:ascii="Times New Roman" w:hAnsi="Times New Roman"/>
          <w:sz w:val="28"/>
          <w:szCs w:val="28"/>
        </w:rPr>
        <w:t xml:space="preserve"> формировать различные </w:t>
      </w:r>
      <w:r w:rsidRPr="003F3973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я центрального, </w:t>
      </w:r>
      <w:r w:rsidRPr="003F3973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и местн</w:t>
      </w:r>
      <w:r w:rsidRPr="003F39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3F3973">
        <w:rPr>
          <w:rFonts w:ascii="Times New Roman" w:hAnsi="Times New Roman"/>
          <w:sz w:val="28"/>
          <w:szCs w:val="28"/>
        </w:rPr>
        <w:t>поддерживать постоянный диалог, обмен и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формацией и координи</w:t>
      </w:r>
      <w:r>
        <w:rPr>
          <w:rFonts w:ascii="Times New Roman" w:hAnsi="Times New Roman"/>
          <w:sz w:val="28"/>
          <w:szCs w:val="28"/>
        </w:rPr>
        <w:t>ровать свои</w:t>
      </w:r>
      <w:r w:rsidRPr="003F3973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на центральном уровне роль Национального координационного совета по региональному развитию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вопроса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координации процесса </w:t>
      </w:r>
      <w:r>
        <w:rPr>
          <w:rFonts w:ascii="Times New Roman" w:hAnsi="Times New Roman"/>
          <w:sz w:val="28"/>
          <w:szCs w:val="28"/>
        </w:rPr>
        <w:t>внедр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и настоящей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тратегии </w:t>
      </w:r>
      <w:r>
        <w:rPr>
          <w:rFonts w:ascii="Times New Roman" w:hAnsi="Times New Roman"/>
          <w:sz w:val="28"/>
          <w:szCs w:val="28"/>
        </w:rPr>
        <w:t xml:space="preserve">возрастет, с тем чтобы он мог </w:t>
      </w:r>
      <w:r w:rsidRPr="003F3973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3F3973">
        <w:rPr>
          <w:rFonts w:ascii="Times New Roman" w:hAnsi="Times New Roman"/>
          <w:sz w:val="28"/>
          <w:szCs w:val="28"/>
        </w:rPr>
        <w:t xml:space="preserve"> все полномочи</w:t>
      </w:r>
      <w:r>
        <w:rPr>
          <w:rFonts w:ascii="Times New Roman" w:hAnsi="Times New Roman"/>
          <w:sz w:val="28"/>
          <w:szCs w:val="28"/>
        </w:rPr>
        <w:t>я</w:t>
      </w:r>
      <w:r w:rsidRPr="003F3973">
        <w:rPr>
          <w:rFonts w:ascii="Times New Roman" w:hAnsi="Times New Roman"/>
          <w:sz w:val="28"/>
          <w:szCs w:val="28"/>
        </w:rPr>
        <w:t>, предоставленны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 по</w:t>
      </w:r>
      <w:r w:rsidRPr="003F3973">
        <w:rPr>
          <w:rFonts w:ascii="Times New Roman" w:hAnsi="Times New Roman"/>
          <w:sz w:val="28"/>
          <w:szCs w:val="28"/>
        </w:rPr>
        <w:t xml:space="preserve"> стратегическ</w:t>
      </w:r>
      <w:r>
        <w:rPr>
          <w:rFonts w:ascii="Times New Roman" w:hAnsi="Times New Roman"/>
          <w:sz w:val="28"/>
          <w:szCs w:val="28"/>
        </w:rPr>
        <w:t>им</w:t>
      </w:r>
      <w:r w:rsidRPr="003F3973">
        <w:rPr>
          <w:rFonts w:ascii="Times New Roman" w:hAnsi="Times New Roman"/>
          <w:sz w:val="28"/>
          <w:szCs w:val="28"/>
        </w:rPr>
        <w:t xml:space="preserve"> и финансов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Pr="003F3973">
        <w:rPr>
          <w:rFonts w:ascii="Times New Roman" w:hAnsi="Times New Roman"/>
          <w:sz w:val="28"/>
          <w:szCs w:val="28"/>
        </w:rPr>
        <w:t xml:space="preserve">. Национальный координационный совет по региональному развитию </w:t>
      </w:r>
      <w:r>
        <w:rPr>
          <w:rFonts w:ascii="Times New Roman" w:hAnsi="Times New Roman"/>
          <w:sz w:val="28"/>
          <w:szCs w:val="28"/>
        </w:rPr>
        <w:t xml:space="preserve">продолжит </w:t>
      </w:r>
      <w:r w:rsidRPr="003F3973">
        <w:rPr>
          <w:rFonts w:ascii="Times New Roman" w:hAnsi="Times New Roman"/>
          <w:sz w:val="28"/>
          <w:szCs w:val="28"/>
        </w:rPr>
        <w:t>исполнять общие полномочия по утверждению, продвижению и координации на национальном уровне ц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лей и задач политики регионального развития. Задача Национального коо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динационного совета по региональному развитию состоит в обеспечении и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тегрированного процесса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развития, в к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торой наилучшим образом согласованы национальные приоритеты, пред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смотренные основными стратегическими документами Правительства, с п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литиками, </w:t>
      </w:r>
      <w:r w:rsidRPr="003F3973">
        <w:rPr>
          <w:rFonts w:ascii="Times New Roman" w:hAnsi="Times New Roman"/>
          <w:sz w:val="28"/>
          <w:szCs w:val="28"/>
        </w:rPr>
        <w:lastRenderedPageBreak/>
        <w:t xml:space="preserve">разработанными центральными </w:t>
      </w:r>
      <w:r>
        <w:rPr>
          <w:rFonts w:ascii="Times New Roman" w:hAnsi="Times New Roman"/>
          <w:sz w:val="28"/>
          <w:szCs w:val="28"/>
        </w:rPr>
        <w:t>отраслевыми</w:t>
      </w:r>
      <w:r w:rsidRPr="003F3973">
        <w:rPr>
          <w:rFonts w:ascii="Times New Roman" w:hAnsi="Times New Roman"/>
          <w:sz w:val="28"/>
          <w:szCs w:val="28"/>
        </w:rPr>
        <w:t xml:space="preserve"> органами публичн</w:t>
      </w:r>
      <w:r w:rsidRPr="003F39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F3973">
        <w:rPr>
          <w:rFonts w:ascii="Times New Roman" w:hAnsi="Times New Roman"/>
          <w:sz w:val="28"/>
          <w:szCs w:val="28"/>
        </w:rPr>
        <w:t>международными обязательствами и внутренними и вне</w:t>
      </w:r>
      <w:r w:rsidRPr="003F3973">
        <w:rPr>
          <w:rFonts w:ascii="Times New Roman" w:hAnsi="Times New Roman"/>
          <w:sz w:val="28"/>
          <w:szCs w:val="28"/>
        </w:rPr>
        <w:t>ш</w:t>
      </w:r>
      <w:r w:rsidRPr="003F3973">
        <w:rPr>
          <w:rFonts w:ascii="Times New Roman" w:hAnsi="Times New Roman"/>
          <w:sz w:val="28"/>
          <w:szCs w:val="28"/>
        </w:rPr>
        <w:t>ними ресурсами;</w:t>
      </w:r>
    </w:p>
    <w:p w:rsidR="00CF015F" w:rsidRPr="003F3973" w:rsidRDefault="00CF015F" w:rsidP="00CF015F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Национальному координационному совету по региональному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 xml:space="preserve">витию </w:t>
      </w:r>
      <w:r>
        <w:rPr>
          <w:rFonts w:ascii="Times New Roman" w:hAnsi="Times New Roman"/>
          <w:sz w:val="28"/>
          <w:szCs w:val="28"/>
        </w:rPr>
        <w:t>будут приданы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наряду с прочими, </w:t>
      </w:r>
      <w:r w:rsidRPr="003F3973">
        <w:rPr>
          <w:rFonts w:ascii="Times New Roman" w:hAnsi="Times New Roman"/>
          <w:sz w:val="28"/>
          <w:szCs w:val="28"/>
        </w:rPr>
        <w:t xml:space="preserve">следующие полномочия: </w:t>
      </w:r>
    </w:p>
    <w:p w:rsidR="00CF015F" w:rsidRPr="003F3973" w:rsidRDefault="00CF015F" w:rsidP="00CF015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координация разработки и мониторинг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тегии, Единого программного документа 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других стратегических докуме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тов;</w:t>
      </w:r>
    </w:p>
    <w:p w:rsidR="00CF015F" w:rsidRPr="003F3973" w:rsidRDefault="00CF015F" w:rsidP="00CF015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обеспечение взаимосвязи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стратегическими приоритетами, вытекающими из отраслевых </w:t>
      </w:r>
      <w:r>
        <w:rPr>
          <w:rFonts w:ascii="Times New Roman" w:hAnsi="Times New Roman"/>
          <w:sz w:val="28"/>
          <w:szCs w:val="28"/>
        </w:rPr>
        <w:t>программных</w:t>
      </w:r>
      <w:r w:rsidRPr="005E2196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документов, и де</w:t>
      </w:r>
      <w:r>
        <w:rPr>
          <w:rFonts w:ascii="Times New Roman" w:hAnsi="Times New Roman"/>
          <w:sz w:val="28"/>
          <w:szCs w:val="28"/>
        </w:rPr>
        <w:t xml:space="preserve">ятельностью </w:t>
      </w:r>
      <w:r w:rsidRPr="003F3973">
        <w:rPr>
          <w:rFonts w:ascii="Times New Roman" w:hAnsi="Times New Roman"/>
          <w:sz w:val="28"/>
          <w:szCs w:val="28"/>
        </w:rPr>
        <w:t>центральны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отраслевых</w:t>
      </w:r>
      <w:r w:rsidRPr="003F397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 xml:space="preserve"> в области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развития для реализации</w:t>
      </w:r>
      <w:r>
        <w:rPr>
          <w:rFonts w:ascii="Times New Roman" w:hAnsi="Times New Roman"/>
          <w:sz w:val="28"/>
          <w:szCs w:val="28"/>
        </w:rPr>
        <w:t xml:space="preserve"> этих приоритетов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утверждение, продвижение и координация инструментов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развития;</w:t>
      </w:r>
    </w:p>
    <w:p w:rsidR="00CF015F" w:rsidRPr="003F3973" w:rsidRDefault="00CF015F" w:rsidP="00CF015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обеспечение объединения финансовых </w:t>
      </w:r>
      <w:r>
        <w:rPr>
          <w:rFonts w:ascii="Times New Roman" w:hAnsi="Times New Roman"/>
          <w:sz w:val="28"/>
          <w:szCs w:val="28"/>
        </w:rPr>
        <w:t>потоков из</w:t>
      </w:r>
      <w:r w:rsidRPr="003F3973">
        <w:rPr>
          <w:rFonts w:ascii="Times New Roman" w:hAnsi="Times New Roman"/>
          <w:sz w:val="28"/>
          <w:szCs w:val="28"/>
        </w:rPr>
        <w:t xml:space="preserve"> различных н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циональных фондов, находящихся </w:t>
      </w:r>
      <w:r>
        <w:rPr>
          <w:rFonts w:ascii="Times New Roman" w:hAnsi="Times New Roman"/>
          <w:sz w:val="28"/>
          <w:szCs w:val="28"/>
        </w:rPr>
        <w:t>в ведении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министерских </w:t>
      </w:r>
      <w:r w:rsidRPr="003F3973">
        <w:rPr>
          <w:rFonts w:ascii="Times New Roman" w:hAnsi="Times New Roman"/>
          <w:sz w:val="28"/>
          <w:szCs w:val="28"/>
        </w:rPr>
        <w:t>структур;</w:t>
      </w:r>
    </w:p>
    <w:p w:rsidR="00CF015F" w:rsidRPr="003F3973" w:rsidRDefault="00CF015F" w:rsidP="00CF015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</w:t>
      </w:r>
      <w:r w:rsidRPr="003F3973">
        <w:rPr>
          <w:rFonts w:ascii="Times New Roman" w:hAnsi="Times New Roman"/>
          <w:sz w:val="28"/>
          <w:szCs w:val="28"/>
        </w:rPr>
        <w:t xml:space="preserve"> непрерывного диалога между руководящими орган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ми, участвующими в процессе регионального развития, и иными структур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ми, </w:t>
      </w:r>
      <w:r>
        <w:rPr>
          <w:rFonts w:ascii="Times New Roman" w:hAnsi="Times New Roman"/>
          <w:sz w:val="28"/>
          <w:szCs w:val="28"/>
        </w:rPr>
        <w:t>участвующими в процессе</w:t>
      </w:r>
      <w:r w:rsidRPr="003F3973">
        <w:rPr>
          <w:rFonts w:ascii="Times New Roman" w:hAnsi="Times New Roman"/>
          <w:sz w:val="28"/>
          <w:szCs w:val="28"/>
        </w:rPr>
        <w:t xml:space="preserve"> национального развития; </w:t>
      </w:r>
    </w:p>
    <w:p w:rsidR="00CF015F" w:rsidRPr="003F3973" w:rsidRDefault="00CF015F" w:rsidP="00CF015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обеспечение взаимосвязи между разработанными политиками и международными обязательствами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частности по повестке</w:t>
      </w:r>
      <w:r w:rsidRPr="003F3973">
        <w:rPr>
          <w:rFonts w:ascii="Times New Roman" w:hAnsi="Times New Roman"/>
          <w:sz w:val="28"/>
          <w:szCs w:val="28"/>
        </w:rPr>
        <w:t xml:space="preserve"> европейской интеграции;</w:t>
      </w:r>
    </w:p>
    <w:p w:rsidR="00CF015F" w:rsidRPr="003F3973" w:rsidRDefault="00CF015F" w:rsidP="00CF015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согласованности </w:t>
      </w:r>
      <w:r w:rsidRPr="003F3973">
        <w:rPr>
          <w:rFonts w:ascii="Times New Roman" w:hAnsi="Times New Roman"/>
          <w:sz w:val="28"/>
          <w:szCs w:val="28"/>
        </w:rPr>
        <w:t xml:space="preserve">программ внешней помощи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 опред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ленными в настоящей Стратегии стратегическими приоритетами;</w:t>
      </w:r>
    </w:p>
    <w:p w:rsidR="00CF015F" w:rsidRPr="003F3973" w:rsidRDefault="00CF015F" w:rsidP="00CF015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обеспечение разработки центральными органами публичн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отраслевых</w:t>
      </w:r>
      <w:r w:rsidRPr="003F3973">
        <w:rPr>
          <w:rFonts w:ascii="Times New Roman" w:hAnsi="Times New Roman"/>
          <w:sz w:val="28"/>
          <w:szCs w:val="28"/>
        </w:rPr>
        <w:t xml:space="preserve"> и меж</w:t>
      </w:r>
      <w:r>
        <w:rPr>
          <w:rFonts w:ascii="Times New Roman" w:hAnsi="Times New Roman"/>
          <w:sz w:val="28"/>
          <w:szCs w:val="28"/>
        </w:rPr>
        <w:t>отраслевых</w:t>
      </w:r>
      <w:r w:rsidRPr="003F3973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касающихся</w:t>
      </w:r>
      <w:r w:rsidRPr="003F3973">
        <w:rPr>
          <w:rFonts w:ascii="Times New Roman" w:hAnsi="Times New Roman"/>
          <w:sz w:val="28"/>
          <w:szCs w:val="28"/>
        </w:rPr>
        <w:t xml:space="preserve"> сбалансированного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гионального развития и анализа тенденций развития регионов;</w:t>
      </w:r>
    </w:p>
    <w:p w:rsidR="00CF015F" w:rsidRPr="003F3973" w:rsidRDefault="00CF015F" w:rsidP="00CF015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непрерывного</w:t>
      </w:r>
      <w:r w:rsidRPr="003F3973">
        <w:rPr>
          <w:rFonts w:ascii="Times New Roman" w:hAnsi="Times New Roman"/>
          <w:sz w:val="28"/>
          <w:szCs w:val="28"/>
        </w:rPr>
        <w:t xml:space="preserve"> диалога с гражданским обществом и партнерами по развитию, в том числе </w:t>
      </w:r>
      <w:r>
        <w:rPr>
          <w:rFonts w:ascii="Times New Roman" w:hAnsi="Times New Roman"/>
          <w:sz w:val="28"/>
          <w:szCs w:val="28"/>
        </w:rPr>
        <w:t>через</w:t>
      </w:r>
      <w:r w:rsidRPr="003F3973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3F3973">
        <w:rPr>
          <w:rFonts w:ascii="Times New Roman" w:hAnsi="Times New Roman"/>
          <w:sz w:val="28"/>
          <w:szCs w:val="28"/>
        </w:rPr>
        <w:t xml:space="preserve"> по сотру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ничеств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, созданны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на национальном уровне;</w:t>
      </w:r>
    </w:p>
    <w:p w:rsidR="00CF015F" w:rsidRPr="003F3973" w:rsidRDefault="00CF015F" w:rsidP="00CF015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j) обеспечение решения споров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 с внедрением</w:t>
      </w:r>
      <w:r w:rsidRPr="003F3973">
        <w:rPr>
          <w:rFonts w:ascii="Times New Roman" w:hAnsi="Times New Roman"/>
          <w:sz w:val="28"/>
          <w:szCs w:val="28"/>
        </w:rPr>
        <w:t xml:space="preserve"> политики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гионального развития, достижение консенсуса по затронутым вопросам;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4) предстоит </w:t>
      </w:r>
      <w:r>
        <w:rPr>
          <w:rFonts w:ascii="Times New Roman" w:hAnsi="Times New Roman"/>
          <w:sz w:val="28"/>
          <w:szCs w:val="28"/>
        </w:rPr>
        <w:t>повысить</w:t>
      </w:r>
      <w:r w:rsidRPr="003F3973">
        <w:rPr>
          <w:rFonts w:ascii="Times New Roman" w:hAnsi="Times New Roman"/>
          <w:sz w:val="28"/>
          <w:szCs w:val="28"/>
        </w:rPr>
        <w:t xml:space="preserve"> роль Министерства регионального развития и строительства ка</w:t>
      </w:r>
      <w:r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 xml:space="preserve"> центрального органа</w:t>
      </w:r>
      <w:r>
        <w:rPr>
          <w:rFonts w:ascii="Times New Roman" w:hAnsi="Times New Roman"/>
          <w:sz w:val="28"/>
          <w:szCs w:val="28"/>
        </w:rPr>
        <w:t xml:space="preserve"> 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с предоставлением ему межведомственных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973">
        <w:rPr>
          <w:rFonts w:ascii="Times New Roman" w:hAnsi="Times New Roman"/>
          <w:sz w:val="28"/>
          <w:szCs w:val="28"/>
        </w:rPr>
        <w:t>полномочий по коо</w:t>
      </w:r>
      <w:r w:rsidRPr="003F3973"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динации и мониторингу все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3F3973">
        <w:rPr>
          <w:rFonts w:ascii="Times New Roman" w:hAnsi="Times New Roman"/>
          <w:sz w:val="28"/>
          <w:szCs w:val="28"/>
        </w:rPr>
        <w:t xml:space="preserve"> в регионах развития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обесп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ения</w:t>
      </w:r>
      <w:r w:rsidRPr="003F3973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уровня развития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3F3973">
        <w:rPr>
          <w:rFonts w:ascii="Times New Roman" w:hAnsi="Times New Roman"/>
          <w:sz w:val="28"/>
          <w:szCs w:val="28"/>
        </w:rPr>
        <w:t xml:space="preserve"> регионов </w:t>
      </w:r>
      <w:r>
        <w:rPr>
          <w:rFonts w:ascii="Times New Roman" w:hAnsi="Times New Roman"/>
          <w:sz w:val="28"/>
          <w:szCs w:val="28"/>
        </w:rPr>
        <w:t>и применения</w:t>
      </w:r>
      <w:r w:rsidRPr="003F3973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политики сплочения 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оюза. Министерство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нального развития и строительства станет </w:t>
      </w:r>
      <w:r>
        <w:rPr>
          <w:rFonts w:ascii="Times New Roman" w:hAnsi="Times New Roman"/>
          <w:sz w:val="28"/>
          <w:szCs w:val="28"/>
        </w:rPr>
        <w:t>ведущим</w:t>
      </w:r>
      <w:r w:rsidRPr="003F3973">
        <w:rPr>
          <w:rFonts w:ascii="Times New Roman" w:hAnsi="Times New Roman"/>
          <w:sz w:val="28"/>
          <w:szCs w:val="28"/>
        </w:rPr>
        <w:t xml:space="preserve"> учреждением, ответс</w:t>
      </w:r>
      <w:r w:rsidRPr="003F3973">
        <w:rPr>
          <w:rFonts w:ascii="Times New Roman" w:hAnsi="Times New Roman"/>
          <w:sz w:val="28"/>
          <w:szCs w:val="28"/>
        </w:rPr>
        <w:t>т</w:t>
      </w:r>
      <w:r w:rsidRPr="003F3973">
        <w:rPr>
          <w:rFonts w:ascii="Times New Roman" w:hAnsi="Times New Roman"/>
          <w:sz w:val="28"/>
          <w:szCs w:val="28"/>
        </w:rPr>
        <w:t>венным за осуществление процесса регионального развития на национальном уровне</w:t>
      </w:r>
      <w:r>
        <w:rPr>
          <w:rFonts w:ascii="Times New Roman" w:hAnsi="Times New Roman"/>
          <w:sz w:val="28"/>
          <w:szCs w:val="28"/>
        </w:rPr>
        <w:t>;</w:t>
      </w:r>
      <w:r w:rsidRPr="003F3973">
        <w:rPr>
          <w:rFonts w:ascii="Times New Roman" w:hAnsi="Times New Roman"/>
          <w:sz w:val="28"/>
          <w:szCs w:val="28"/>
        </w:rPr>
        <w:t xml:space="preserve"> министерства и </w:t>
      </w:r>
      <w:r>
        <w:rPr>
          <w:rFonts w:ascii="Times New Roman" w:hAnsi="Times New Roman"/>
          <w:sz w:val="28"/>
          <w:szCs w:val="28"/>
        </w:rPr>
        <w:t>их подразделения</w:t>
      </w:r>
      <w:r w:rsidRPr="003F3973">
        <w:rPr>
          <w:rFonts w:ascii="Times New Roman" w:hAnsi="Times New Roman"/>
          <w:sz w:val="28"/>
          <w:szCs w:val="28"/>
        </w:rPr>
        <w:t>, име</w:t>
      </w:r>
      <w:r>
        <w:rPr>
          <w:rFonts w:ascii="Times New Roman" w:hAnsi="Times New Roman"/>
          <w:sz w:val="28"/>
          <w:szCs w:val="28"/>
        </w:rPr>
        <w:t>ющие</w:t>
      </w:r>
      <w:r w:rsidRPr="003F3973">
        <w:rPr>
          <w:rFonts w:ascii="Times New Roman" w:hAnsi="Times New Roman"/>
          <w:sz w:val="28"/>
          <w:szCs w:val="28"/>
        </w:rPr>
        <w:t xml:space="preserve"> отношение к проектам регионального развития, включенным в Единый программный документ</w:t>
      </w:r>
      <w:r>
        <w:rPr>
          <w:rFonts w:ascii="Times New Roman" w:hAnsi="Times New Roman"/>
          <w:sz w:val="28"/>
          <w:szCs w:val="28"/>
        </w:rPr>
        <w:t>,</w:t>
      </w:r>
      <w:r w:rsidRPr="00A732B2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дут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3F3973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F3973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lastRenderedPageBreak/>
        <w:t>год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ого планирования, мониторинга и оценки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 </w:t>
      </w:r>
      <w:r>
        <w:rPr>
          <w:rFonts w:ascii="Times New Roman" w:hAnsi="Times New Roman"/>
          <w:sz w:val="28"/>
          <w:szCs w:val="28"/>
        </w:rPr>
        <w:t>и к</w:t>
      </w:r>
      <w:r w:rsidRPr="003F3973">
        <w:rPr>
          <w:rFonts w:ascii="Times New Roman" w:hAnsi="Times New Roman"/>
          <w:sz w:val="28"/>
          <w:szCs w:val="28"/>
        </w:rPr>
        <w:t xml:space="preserve"> определению национальных приоритетов регионального развития</w:t>
      </w:r>
      <w:r>
        <w:rPr>
          <w:rFonts w:ascii="Times New Roman" w:hAnsi="Times New Roman"/>
          <w:sz w:val="28"/>
          <w:szCs w:val="28"/>
        </w:rPr>
        <w:t>;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5) на региональном уровне предстоит внести изменения и дополнения в законодательные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973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ые акты</w:t>
      </w:r>
      <w:r w:rsidRPr="003F3973">
        <w:rPr>
          <w:rFonts w:ascii="Times New Roman" w:hAnsi="Times New Roman"/>
          <w:sz w:val="28"/>
          <w:szCs w:val="28"/>
        </w:rPr>
        <w:t xml:space="preserve">, регулирующие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по развитию, с целью повышения их роли основных координаторов процесса внедрения Стратегии регионального развития и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оперативного плана на уровне регионов;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п</w:t>
      </w:r>
      <w:r w:rsidRPr="003F3973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полагается</w:t>
      </w:r>
      <w:r w:rsidRPr="003F3973">
        <w:rPr>
          <w:rFonts w:ascii="Times New Roman" w:hAnsi="Times New Roman"/>
          <w:sz w:val="28"/>
          <w:szCs w:val="28"/>
        </w:rPr>
        <w:t xml:space="preserve"> наделить 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гентство регионального развития фун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 xml:space="preserve">циональной и финансовой автономией, а в процессе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проектов р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гионального развития </w:t>
      </w:r>
      <w:r>
        <w:rPr>
          <w:rFonts w:ascii="Times New Roman" w:hAnsi="Times New Roman"/>
          <w:sz w:val="28"/>
          <w:szCs w:val="28"/>
        </w:rPr>
        <w:t>его</w:t>
      </w:r>
      <w:r w:rsidRPr="003F3973">
        <w:rPr>
          <w:rFonts w:ascii="Times New Roman" w:hAnsi="Times New Roman"/>
          <w:sz w:val="28"/>
          <w:szCs w:val="28"/>
        </w:rPr>
        <w:t xml:space="preserve"> роль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3F3973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исключительно на монит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ринг и оценку процесса </w:t>
      </w:r>
      <w:r>
        <w:rPr>
          <w:rFonts w:ascii="Times New Roman" w:hAnsi="Times New Roman"/>
          <w:sz w:val="28"/>
          <w:szCs w:val="28"/>
        </w:rPr>
        <w:t xml:space="preserve">реализации этих </w:t>
      </w:r>
      <w:r w:rsidRPr="003F3973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Агентства регионального развития передадут в полном объеме свои полномочия по исполнению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ектов местным </w:t>
      </w:r>
      <w:r>
        <w:rPr>
          <w:rFonts w:ascii="Times New Roman" w:hAnsi="Times New Roman"/>
          <w:sz w:val="28"/>
          <w:szCs w:val="28"/>
        </w:rPr>
        <w:t xml:space="preserve">органам </w:t>
      </w:r>
      <w:r w:rsidRPr="003F3973">
        <w:rPr>
          <w:rFonts w:ascii="Times New Roman" w:hAnsi="Times New Roman"/>
          <w:sz w:val="28"/>
          <w:szCs w:val="28"/>
        </w:rPr>
        <w:t>публичн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 xml:space="preserve"> и другим местным участн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кам. Вместе с тем повышение функциональной автономии агентств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нального развития позволит </w:t>
      </w:r>
      <w:r>
        <w:rPr>
          <w:rFonts w:ascii="Times New Roman" w:hAnsi="Times New Roman"/>
          <w:sz w:val="28"/>
          <w:szCs w:val="28"/>
        </w:rPr>
        <w:t>делегировать</w:t>
      </w:r>
      <w:r w:rsidRPr="003F3973">
        <w:rPr>
          <w:rFonts w:ascii="Times New Roman" w:hAnsi="Times New Roman"/>
          <w:sz w:val="28"/>
          <w:szCs w:val="28"/>
        </w:rPr>
        <w:t xml:space="preserve"> им полномочия по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комплексных межрегиональных проектов;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проектов регионального развития предстоит </w:t>
      </w:r>
      <w:r>
        <w:rPr>
          <w:rFonts w:ascii="Times New Roman" w:hAnsi="Times New Roman"/>
          <w:sz w:val="28"/>
          <w:szCs w:val="28"/>
        </w:rPr>
        <w:t>под</w:t>
      </w:r>
      <w:r w:rsidRPr="003F3973">
        <w:rPr>
          <w:rFonts w:ascii="Times New Roman" w:hAnsi="Times New Roman"/>
          <w:sz w:val="28"/>
          <w:szCs w:val="28"/>
        </w:rPr>
        <w:t>ключить также де</w:t>
      </w:r>
      <w:r>
        <w:rPr>
          <w:rFonts w:ascii="Times New Roman" w:hAnsi="Times New Roman"/>
          <w:sz w:val="28"/>
          <w:szCs w:val="28"/>
        </w:rPr>
        <w:t>концентрированные</w:t>
      </w:r>
      <w:r w:rsidRPr="003F3973">
        <w:rPr>
          <w:rFonts w:ascii="Times New Roman" w:hAnsi="Times New Roman"/>
          <w:sz w:val="28"/>
          <w:szCs w:val="28"/>
        </w:rPr>
        <w:t xml:space="preserve"> структуры отраслевых мин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стерств, вовлеченны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в реализацию тех или иных проектов регионального развития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смежны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областя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с охраной окружающей среды, ра</w:t>
      </w:r>
      <w:r w:rsidRPr="003F3973">
        <w:rPr>
          <w:rFonts w:ascii="Times New Roman" w:hAnsi="Times New Roman"/>
          <w:sz w:val="28"/>
          <w:szCs w:val="28"/>
        </w:rPr>
        <w:t>з</w:t>
      </w:r>
      <w:r w:rsidRPr="003F3973">
        <w:rPr>
          <w:rFonts w:ascii="Times New Roman" w:hAnsi="Times New Roman"/>
          <w:sz w:val="28"/>
          <w:szCs w:val="28"/>
        </w:rPr>
        <w:t xml:space="preserve">витием инфраструктуры </w:t>
      </w:r>
      <w:r>
        <w:rPr>
          <w:rFonts w:ascii="Times New Roman" w:hAnsi="Times New Roman"/>
          <w:sz w:val="28"/>
          <w:szCs w:val="28"/>
        </w:rPr>
        <w:t>служб</w:t>
      </w:r>
      <w:r w:rsidRPr="003F3973">
        <w:rPr>
          <w:rFonts w:ascii="Times New Roman" w:hAnsi="Times New Roman"/>
          <w:sz w:val="28"/>
          <w:szCs w:val="28"/>
        </w:rPr>
        <w:t xml:space="preserve"> и коммуникаций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или проектов развития пу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личных услуг;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8) на местном уровне органы местно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>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3973">
        <w:rPr>
          <w:rFonts w:ascii="Times New Roman" w:hAnsi="Times New Roman"/>
          <w:sz w:val="28"/>
          <w:szCs w:val="28"/>
        </w:rPr>
        <w:t>, орган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зации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3F3973">
        <w:rPr>
          <w:rFonts w:ascii="Times New Roman" w:hAnsi="Times New Roman"/>
          <w:sz w:val="28"/>
          <w:szCs w:val="28"/>
        </w:rPr>
        <w:t xml:space="preserve"> и частного сектор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оста</w:t>
      </w:r>
      <w:r>
        <w:rPr>
          <w:rFonts w:ascii="Times New Roman" w:hAnsi="Times New Roman"/>
          <w:sz w:val="28"/>
          <w:szCs w:val="28"/>
        </w:rPr>
        <w:t>ются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главными</w:t>
      </w:r>
      <w:r w:rsidRPr="003F3973">
        <w:rPr>
          <w:rFonts w:ascii="Times New Roman" w:hAnsi="Times New Roman"/>
          <w:sz w:val="28"/>
          <w:szCs w:val="28"/>
        </w:rPr>
        <w:t xml:space="preserve"> бенефициар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ми проектов регионального развития, 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их роль </w:t>
      </w:r>
      <w:r>
        <w:rPr>
          <w:rFonts w:ascii="Times New Roman" w:hAnsi="Times New Roman"/>
          <w:sz w:val="28"/>
          <w:szCs w:val="28"/>
        </w:rPr>
        <w:t>возрастет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расширится</w:t>
      </w:r>
      <w:r w:rsidRPr="003F3973">
        <w:rPr>
          <w:rFonts w:ascii="Times New Roman" w:hAnsi="Times New Roman"/>
          <w:sz w:val="28"/>
          <w:szCs w:val="28"/>
        </w:rPr>
        <w:t xml:space="preserve"> т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ким образом, чтобы </w:t>
      </w:r>
      <w:r>
        <w:rPr>
          <w:rFonts w:ascii="Times New Roman" w:hAnsi="Times New Roman"/>
          <w:sz w:val="28"/>
          <w:szCs w:val="28"/>
        </w:rPr>
        <w:t>позволить им</w:t>
      </w:r>
      <w:r w:rsidRPr="003F3973">
        <w:rPr>
          <w:rFonts w:ascii="Times New Roman" w:hAnsi="Times New Roman"/>
          <w:sz w:val="28"/>
          <w:szCs w:val="28"/>
        </w:rPr>
        <w:t xml:space="preserve"> ста</w:t>
      </w:r>
      <w:r>
        <w:rPr>
          <w:rFonts w:ascii="Times New Roman" w:hAnsi="Times New Roman"/>
          <w:sz w:val="28"/>
          <w:szCs w:val="28"/>
        </w:rPr>
        <w:t>ть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главными субъектами,</w:t>
      </w:r>
      <w:r w:rsidRPr="003F3973">
        <w:rPr>
          <w:rFonts w:ascii="Times New Roman" w:hAnsi="Times New Roman"/>
          <w:sz w:val="28"/>
          <w:szCs w:val="28"/>
        </w:rPr>
        <w:t xml:space="preserve"> ответстве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ными за </w:t>
      </w:r>
      <w:r>
        <w:rPr>
          <w:rFonts w:ascii="Times New Roman" w:hAnsi="Times New Roman"/>
          <w:sz w:val="28"/>
          <w:szCs w:val="28"/>
        </w:rPr>
        <w:t>реализацию</w:t>
      </w:r>
      <w:r w:rsidRPr="003F3973">
        <w:rPr>
          <w:rFonts w:ascii="Times New Roman" w:hAnsi="Times New Roman"/>
          <w:sz w:val="28"/>
          <w:szCs w:val="28"/>
        </w:rPr>
        <w:t xml:space="preserve"> проектов регионального развития</w:t>
      </w:r>
      <w:r>
        <w:rPr>
          <w:rFonts w:ascii="Times New Roman" w:hAnsi="Times New Roman"/>
          <w:sz w:val="28"/>
          <w:szCs w:val="28"/>
        </w:rPr>
        <w:t>;</w:t>
      </w:r>
      <w:r w:rsidRPr="003F3973">
        <w:rPr>
          <w:rFonts w:ascii="Times New Roman" w:hAnsi="Times New Roman"/>
          <w:sz w:val="28"/>
          <w:szCs w:val="28"/>
        </w:rPr>
        <w:t xml:space="preserve"> 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9) отношения между учреждениями и вовлеченными в процесс руков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дящими органами должны </w:t>
      </w:r>
      <w:r>
        <w:rPr>
          <w:rFonts w:ascii="Times New Roman" w:hAnsi="Times New Roman"/>
          <w:sz w:val="28"/>
          <w:szCs w:val="28"/>
        </w:rPr>
        <w:t>строиться на основе</w:t>
      </w:r>
      <w:r w:rsidRPr="003F3973">
        <w:rPr>
          <w:rFonts w:ascii="Times New Roman" w:hAnsi="Times New Roman"/>
          <w:sz w:val="28"/>
          <w:szCs w:val="28"/>
        </w:rPr>
        <w:t xml:space="preserve"> положений настоящей Стр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тегии, а </w:t>
      </w:r>
      <w:r>
        <w:rPr>
          <w:rFonts w:ascii="Times New Roman" w:hAnsi="Times New Roman"/>
          <w:sz w:val="28"/>
          <w:szCs w:val="28"/>
        </w:rPr>
        <w:t>оценка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Pr="003F3973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этих</w:t>
      </w:r>
      <w:r w:rsidRPr="003F3973">
        <w:rPr>
          <w:rFonts w:ascii="Times New Roman" w:hAnsi="Times New Roman"/>
          <w:sz w:val="28"/>
          <w:szCs w:val="28"/>
        </w:rPr>
        <w:t xml:space="preserve"> положений будет </w:t>
      </w:r>
      <w:r>
        <w:rPr>
          <w:rFonts w:ascii="Times New Roman" w:hAnsi="Times New Roman"/>
          <w:sz w:val="28"/>
          <w:szCs w:val="28"/>
        </w:rPr>
        <w:t>базироваться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>си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мониторинга и оценки, основанн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на отчет</w:t>
      </w:r>
      <w:r>
        <w:rPr>
          <w:rFonts w:ascii="Times New Roman" w:hAnsi="Times New Roman"/>
          <w:sz w:val="28"/>
          <w:szCs w:val="28"/>
        </w:rPr>
        <w:t>ности о</w:t>
      </w:r>
      <w:r w:rsidRPr="003F3973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ах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Схематическое представление институциональн</w:t>
      </w:r>
      <w:r>
        <w:rPr>
          <w:rFonts w:ascii="Times New Roman" w:hAnsi="Times New Roman"/>
          <w:sz w:val="28"/>
          <w:szCs w:val="28"/>
        </w:rPr>
        <w:t>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стоящей Стратегии выглядит следующим образом: </w:t>
      </w: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</w:p>
    <w:p w:rsidR="00CF015F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57150</wp:posOffset>
                </wp:positionV>
                <wp:extent cx="1306830" cy="1045210"/>
                <wp:effectExtent l="5080" t="9525" r="12065" b="2159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830" cy="1045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8A88"/>
                        </a:soli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F015F" w:rsidRPr="000A5AD7" w:rsidRDefault="00CF015F" w:rsidP="00CF015F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50" style="position:absolute;left:0;text-align:left;margin-left:358.15pt;margin-top:4.5pt;width:102.9pt;height:8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" fillcolor="#d58a88" strokecolor="#bc4542">
                <v:shadow on="t" color="black" opacity="24903f" origin=",.5" offset="0,.55556mm"/>
                <v:path arrowok="t"/>
                <v:textbox>
                  <w:txbxContent>
                    <w:p w:rsidR="00CF015F" w:rsidRPr="000A5AD7" w:rsidRDefault="00CF015F" w:rsidP="00CF015F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МИНИСТЕРСТВА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120650</wp:posOffset>
                </wp:positionV>
                <wp:extent cx="3215640" cy="1048385"/>
                <wp:effectExtent l="10160" t="6350" r="12700" b="2159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5640" cy="1048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7C7D9"/>
                        </a:soli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F015F" w:rsidRPr="0093427E" w:rsidRDefault="00CF015F" w:rsidP="00CF015F">
                            <w:pPr>
                              <w:spacing w:after="240"/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427E">
                              <w:rPr>
                                <w:b/>
                                <w:sz w:val="20"/>
                                <w:szCs w:val="20"/>
                              </w:rPr>
                              <w:t>Национальный координационный совет по реги</w:t>
                            </w:r>
                            <w:r w:rsidRPr="0093427E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9342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нальному развитию </w:t>
                            </w:r>
                          </w:p>
                          <w:p w:rsidR="00CF015F" w:rsidRPr="0093427E" w:rsidRDefault="00CF015F" w:rsidP="00CF015F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427E">
                              <w:rPr>
                                <w:b/>
                                <w:sz w:val="20"/>
                                <w:szCs w:val="20"/>
                              </w:rPr>
                              <w:t>Министерство регионального развития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51" style="position:absolute;left:0;text-align:left;margin-left:-17.95pt;margin-top:9.5pt;width:253.2pt;height:8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" fillcolor="#87c7d9" strokecolor="#40a7c2">
                <v:shadow on="t" color="black" opacity="24903f" origin=",.5" offset="0,.55556mm"/>
                <v:path arrowok="t"/>
                <v:textbox>
                  <w:txbxContent>
                    <w:p w:rsidR="00CF015F" w:rsidRPr="0093427E" w:rsidRDefault="00CF015F" w:rsidP="00CF015F">
                      <w:pPr>
                        <w:spacing w:after="240"/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93427E">
                        <w:rPr>
                          <w:b/>
                          <w:sz w:val="20"/>
                          <w:szCs w:val="20"/>
                        </w:rPr>
                        <w:t>Национальный координационный совет по реги</w:t>
                      </w:r>
                      <w:r w:rsidRPr="0093427E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93427E">
                        <w:rPr>
                          <w:b/>
                          <w:sz w:val="20"/>
                          <w:szCs w:val="20"/>
                        </w:rPr>
                        <w:t xml:space="preserve">нальному развитию </w:t>
                      </w:r>
                    </w:p>
                    <w:p w:rsidR="00CF015F" w:rsidRPr="0093427E" w:rsidRDefault="00CF015F" w:rsidP="00CF015F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93427E">
                        <w:rPr>
                          <w:b/>
                          <w:sz w:val="20"/>
                          <w:szCs w:val="20"/>
                        </w:rPr>
                        <w:t>Министерство регионального развития и строительства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</w:rPr>
      </w:pP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7620</wp:posOffset>
                </wp:positionV>
                <wp:extent cx="1043305" cy="464185"/>
                <wp:effectExtent l="0" t="0" r="2349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5F" w:rsidRPr="003B5CA4" w:rsidRDefault="00CF015F" w:rsidP="00CF015F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t>Национал</w:t>
                            </w:r>
                            <w:r>
                              <w:t>ь</w:t>
                            </w:r>
                            <w:r>
                              <w:t>ный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52" type="#_x0000_t202" style="position:absolute;left:0;text-align:left;margin-left:253.95pt;margin-top:.6pt;width:82.15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5+LQIAAFo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">
                <v:textbox>
                  <w:txbxContent>
                    <w:p w:rsidR="00CF015F" w:rsidRPr="003B5CA4" w:rsidRDefault="00CF015F" w:rsidP="00CF015F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>
                        <w:t>Национал</w:t>
                      </w:r>
                      <w:r>
                        <w:t>ь</w:t>
                      </w:r>
                      <w:r>
                        <w:t>ный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19685</wp:posOffset>
                </wp:positionV>
                <wp:extent cx="1560830" cy="0"/>
                <wp:effectExtent l="15875" t="57785" r="13970" b="565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6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5.25pt;margin-top:1.55pt;width:122.9pt;height:0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398780</wp:posOffset>
                </wp:positionV>
                <wp:extent cx="638810" cy="635"/>
                <wp:effectExtent l="54610" t="22860" r="59055" b="14605"/>
                <wp:wrapNone/>
                <wp:docPr id="11" name="Elb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 flipH="1">
                          <a:off x="0" y="0"/>
                          <a:ext cx="6388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BC4542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90.2pt;margin-top:31.4pt;width:50.3pt;height:.05pt;rotation:-90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" strokecolor="#bc4542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433070</wp:posOffset>
                </wp:positionV>
                <wp:extent cx="572135" cy="0"/>
                <wp:effectExtent l="54610" t="22860" r="59690" b="1460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5.5pt;margin-top:34.1pt;width:45.05pt;height:0;rotation:-90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" strokecolor="#4579b8" strokeweight="1pt">
                <v:stroke endarrow="block"/>
                <o:lock v:ext="edit" shapetype="f"/>
              </v:shape>
            </w:pict>
          </mc:Fallback>
        </mc:AlternateContent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015F" w:rsidRDefault="00CF015F" w:rsidP="00CF015F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106045</wp:posOffset>
                </wp:positionV>
                <wp:extent cx="1550035" cy="977265"/>
                <wp:effectExtent l="10795" t="10795" r="10795" b="2159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035" cy="977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F015F" w:rsidRPr="000A5AD7" w:rsidRDefault="00CF015F" w:rsidP="00CF015F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ДЕКОНЦЕНТРИРО-ВАННЫЕ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53" style="position:absolute;left:0;text-align:left;margin-left:351.85pt;margin-top:8.35pt;width:122.05pt;height: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F015F" w:rsidRPr="000A5AD7" w:rsidRDefault="00CF015F" w:rsidP="00CF015F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ДЕКОНЦЕНТРИРО-ВАННЫЕ СЛУЖБЫ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106045</wp:posOffset>
                </wp:positionV>
                <wp:extent cx="3333750" cy="977265"/>
                <wp:effectExtent l="6350" t="10795" r="12700" b="2159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0" cy="977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9AAD3"/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F015F" w:rsidRDefault="00CF015F" w:rsidP="00CF015F">
                            <w:pPr>
                              <w:spacing w:after="240"/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Региональный совет по развитию</w:t>
                            </w:r>
                          </w:p>
                          <w:p w:rsidR="00CF015F" w:rsidRDefault="00CF015F" w:rsidP="00CF015F">
                            <w:pPr>
                              <w:spacing w:after="240"/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F015F" w:rsidRPr="000A5AD7" w:rsidRDefault="00CF015F" w:rsidP="00CF015F">
                            <w:pPr>
                              <w:spacing w:after="240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</w:rPr>
                              <w:t>Агентство регионального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54" style="position:absolute;left:0;text-align:left;margin-left:-27.25pt;margin-top:8.35pt;width:262.5pt;height:7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" fillcolor="#89aad3" strokecolor="#4579b8">
                <v:shadow on="t" color="black" opacity="24903f" origin=",.5" offset="0,.55556mm"/>
                <v:path arrowok="t"/>
                <v:textbox>
                  <w:txbxContent>
                    <w:p w:rsidR="00CF015F" w:rsidRDefault="00CF015F" w:rsidP="00CF015F">
                      <w:pPr>
                        <w:spacing w:after="240"/>
                        <w:ind w:firstLine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Региональный совет по развитию</w:t>
                      </w:r>
                    </w:p>
                    <w:p w:rsidR="00CF015F" w:rsidRDefault="00CF015F" w:rsidP="00CF015F">
                      <w:pPr>
                        <w:spacing w:after="240"/>
                        <w:ind w:firstLine="0"/>
                        <w:jc w:val="left"/>
                        <w:rPr>
                          <w:b/>
                        </w:rPr>
                      </w:pPr>
                    </w:p>
                    <w:p w:rsidR="00CF015F" w:rsidRPr="000A5AD7" w:rsidRDefault="00CF015F" w:rsidP="00CF015F">
                      <w:pPr>
                        <w:spacing w:after="240"/>
                        <w:ind w:firstLine="0"/>
                        <w:jc w:val="right"/>
                      </w:pPr>
                      <w:r>
                        <w:rPr>
                          <w:b/>
                        </w:rPr>
                        <w:t>Агентство регионального развития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57785</wp:posOffset>
                </wp:positionV>
                <wp:extent cx="991870" cy="459105"/>
                <wp:effectExtent l="0" t="0" r="1778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5F" w:rsidRPr="003B5CA4" w:rsidRDefault="00CF015F" w:rsidP="00CF015F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t>Регионал</w:t>
                            </w:r>
                            <w:r>
                              <w:t>ь</w:t>
                            </w:r>
                            <w:r>
                              <w:t>ный уровень</w:t>
                            </w:r>
                          </w:p>
                          <w:p w:rsidR="00CF015F" w:rsidRPr="00C02180" w:rsidRDefault="00CF015F" w:rsidP="00CF0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left:0;text-align:left;margin-left:258.5pt;margin-top:4.55pt;width:78.1pt;height:3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">
                <v:textbox>
                  <w:txbxContent>
                    <w:p w:rsidR="00CF015F" w:rsidRPr="003B5CA4" w:rsidRDefault="00CF015F" w:rsidP="00CF015F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>
                        <w:t>Регионал</w:t>
                      </w:r>
                      <w:r>
                        <w:t>ь</w:t>
                      </w:r>
                      <w:r>
                        <w:t>ный уровень</w:t>
                      </w:r>
                    </w:p>
                    <w:p w:rsidR="00CF015F" w:rsidRPr="00C02180" w:rsidRDefault="00CF015F" w:rsidP="00CF015F"/>
                  </w:txbxContent>
                </v:textbox>
              </v:shape>
            </w:pict>
          </mc:Fallback>
        </mc:AlternateContent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160020</wp:posOffset>
                </wp:positionV>
                <wp:extent cx="1476375" cy="635"/>
                <wp:effectExtent l="0" t="76200" r="28575" b="946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35.25pt;margin-top:12.6pt;width:11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16510</wp:posOffset>
                </wp:positionV>
                <wp:extent cx="1480820" cy="635"/>
                <wp:effectExtent l="15875" t="54610" r="8255" b="59055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80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3" o:spid="_x0000_s1026" type="#_x0000_t34" style="position:absolute;margin-left:235.25pt;margin-top:1.3pt;width:116.6pt;height:.0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20320</wp:posOffset>
                </wp:positionV>
                <wp:extent cx="991870" cy="454660"/>
                <wp:effectExtent l="0" t="0" r="1778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5F" w:rsidRPr="003B5CA4" w:rsidRDefault="00CF015F" w:rsidP="00CF015F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t>Местный уровень</w:t>
                            </w:r>
                          </w:p>
                          <w:p w:rsidR="00CF015F" w:rsidRPr="00C02180" w:rsidRDefault="00CF015F" w:rsidP="00CF0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left:0;text-align:left;margin-left:258pt;margin-top:1.6pt;width:78.1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">
                <v:textbox>
                  <w:txbxContent>
                    <w:p w:rsidR="00CF015F" w:rsidRPr="003B5CA4" w:rsidRDefault="00CF015F" w:rsidP="00CF015F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>
                        <w:t>Местный уровень</w:t>
                      </w:r>
                    </w:p>
                    <w:p w:rsidR="00CF015F" w:rsidRPr="00C02180" w:rsidRDefault="00CF015F" w:rsidP="00CF015F"/>
                  </w:txbxContent>
                </v:textbox>
              </v:shape>
            </w:pict>
          </mc:Fallback>
        </mc:AlternateContent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265430</wp:posOffset>
                </wp:positionV>
                <wp:extent cx="295275" cy="635"/>
                <wp:effectExtent l="53975" t="22860" r="59690" b="15240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29527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403.65pt;margin-top:20.9pt;width:23.25pt;height:.05pt;rotation:-90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" adj="10777" strokecolor="#7030a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260985</wp:posOffset>
                </wp:positionV>
                <wp:extent cx="285750" cy="0"/>
                <wp:effectExtent l="54610" t="22860" r="59690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6.8pt;margin-top:20.55pt;width:22.5pt;height:0;rotation:-90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" strokecolor="#7030a0" strokeweight="1pt">
                <v:stroke endarrow="block"/>
                <o:lock v:ext="edit" shapetype="f"/>
              </v:shape>
            </w:pict>
          </mc:Fallback>
        </mc:AlternateContent>
      </w:r>
    </w:p>
    <w:p w:rsidR="00CF015F" w:rsidRDefault="00CF015F" w:rsidP="00CF015F">
      <w:pPr>
        <w:tabs>
          <w:tab w:val="left" w:pos="1725"/>
          <w:tab w:val="center" w:pos="5031"/>
          <w:tab w:val="left" w:pos="8370"/>
        </w:tabs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199390</wp:posOffset>
                </wp:positionV>
                <wp:extent cx="6497955" cy="363855"/>
                <wp:effectExtent l="57150" t="38100" r="74295" b="9334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7955" cy="3638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9A6E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9A6E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9A6E4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15F" w:rsidRPr="00C02180" w:rsidRDefault="00CF015F" w:rsidP="00CF01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180">
                              <w:rPr>
                                <w:b/>
                              </w:rPr>
                              <w:t>Проекты регионального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57" style="position:absolute;left:0;text-align:left;margin-left:-37.75pt;margin-top:15.7pt;width:511.65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" fillcolor="#dec0f8" strokecolor="#7030a0">
                <v:fill color2="#f4ebfc" rotate="t" angle="45" colors="0 #dec0f8;.5 #e9d7fa;1 #f4ebfc" focus="100%" type="gradient"/>
                <v:shadow on="t" color="black" opacity="24903f" origin=",.5" offset="0,.55556mm"/>
                <v:path arrowok="t"/>
                <v:textbox>
                  <w:txbxContent>
                    <w:p w:rsidR="00CF015F" w:rsidRPr="00C02180" w:rsidRDefault="00CF015F" w:rsidP="00CF015F">
                      <w:pPr>
                        <w:jc w:val="center"/>
                        <w:rPr>
                          <w:b/>
                        </w:rPr>
                      </w:pPr>
                      <w:r w:rsidRPr="00C02180">
                        <w:rPr>
                          <w:b/>
                        </w:rPr>
                        <w:t>Проекты регионального развития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15F" w:rsidRDefault="00CF015F" w:rsidP="00CF015F">
      <w:pPr>
        <w:pStyle w:val="Heading1"/>
        <w:tabs>
          <w:tab w:val="left" w:pos="993"/>
        </w:tabs>
        <w:spacing w:before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44" w:name="_Toc443385628"/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3F3973">
        <w:rPr>
          <w:rFonts w:ascii="Times New Roman" w:hAnsi="Times New Roman"/>
          <w:b/>
          <w:color w:val="000000"/>
          <w:sz w:val="28"/>
          <w:szCs w:val="28"/>
        </w:rPr>
        <w:t xml:space="preserve">Механизмы </w:t>
      </w:r>
      <w:bookmarkEnd w:id="44"/>
      <w:r w:rsidRPr="003F3973">
        <w:rPr>
          <w:rFonts w:ascii="Times New Roman" w:hAnsi="Times New Roman"/>
          <w:b/>
          <w:color w:val="000000"/>
          <w:sz w:val="28"/>
          <w:szCs w:val="28"/>
        </w:rPr>
        <w:t>мониторинга и оценки</w:t>
      </w:r>
    </w:p>
    <w:p w:rsidR="00CF015F" w:rsidRPr="00177B0C" w:rsidRDefault="00CF015F" w:rsidP="00CF015F">
      <w:pPr>
        <w:pStyle w:val="Heading1"/>
        <w:tabs>
          <w:tab w:val="left" w:pos="993"/>
        </w:tabs>
        <w:spacing w:before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F3973">
        <w:rPr>
          <w:rFonts w:ascii="Times New Roman" w:hAnsi="Times New Roman"/>
          <w:color w:val="000000"/>
          <w:sz w:val="28"/>
          <w:szCs w:val="28"/>
        </w:rPr>
        <w:t>Постоянный мониторинг процесса внедрения настоящей Стратегии б</w:t>
      </w:r>
      <w:r w:rsidRPr="003F3973">
        <w:rPr>
          <w:rFonts w:ascii="Times New Roman" w:hAnsi="Times New Roman"/>
          <w:color w:val="000000"/>
          <w:sz w:val="28"/>
          <w:szCs w:val="28"/>
        </w:rPr>
        <w:t>у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дет происходить на </w:t>
      </w:r>
      <w:r>
        <w:rPr>
          <w:rFonts w:ascii="Times New Roman" w:hAnsi="Times New Roman"/>
          <w:color w:val="000000"/>
          <w:sz w:val="28"/>
          <w:szCs w:val="28"/>
        </w:rPr>
        <w:t>двух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уровнях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973">
        <w:rPr>
          <w:rFonts w:ascii="Times New Roman" w:hAnsi="Times New Roman"/>
          <w:bCs/>
          <w:color w:val="000000"/>
          <w:sz w:val="28"/>
          <w:szCs w:val="28"/>
        </w:rPr>
        <w:t xml:space="preserve">национальном 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F3973">
        <w:rPr>
          <w:rFonts w:ascii="Times New Roman" w:hAnsi="Times New Roman"/>
          <w:bCs/>
          <w:color w:val="000000"/>
          <w:sz w:val="28"/>
          <w:szCs w:val="28"/>
        </w:rPr>
        <w:t>региональном</w:t>
      </w:r>
      <w:r w:rsidRPr="003F3973">
        <w:rPr>
          <w:rFonts w:ascii="Times New Roman" w:hAnsi="Times New Roman"/>
          <w:color w:val="000000"/>
          <w:sz w:val="28"/>
          <w:szCs w:val="28"/>
        </w:rPr>
        <w:t>.</w:t>
      </w:r>
    </w:p>
    <w:p w:rsidR="00CF015F" w:rsidRPr="003F3973" w:rsidRDefault="00CF015F" w:rsidP="00CF015F">
      <w:pPr>
        <w:autoSpaceDE w:val="0"/>
        <w:autoSpaceDN w:val="0"/>
        <w:adjustRightInd w:val="0"/>
        <w:ind w:firstLine="709"/>
        <w:rPr>
          <w:rFonts w:ascii="Times New Roman" w:eastAsia="Lato-Light" w:hAnsi="Times New Roman"/>
          <w:sz w:val="28"/>
          <w:szCs w:val="28"/>
        </w:rPr>
      </w:pPr>
      <w:r w:rsidRPr="003F3973">
        <w:rPr>
          <w:rFonts w:ascii="Times New Roman" w:eastAsia="Lato-Light" w:hAnsi="Times New Roman"/>
          <w:sz w:val="28"/>
          <w:szCs w:val="28"/>
        </w:rPr>
        <w:t xml:space="preserve">На национальном уровне </w:t>
      </w:r>
      <w:r>
        <w:rPr>
          <w:rFonts w:ascii="Times New Roman" w:eastAsia="Lato-Light" w:hAnsi="Times New Roman"/>
          <w:sz w:val="28"/>
          <w:szCs w:val="28"/>
        </w:rPr>
        <w:t>действующая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система мониторинга и оценки, </w:t>
      </w:r>
      <w:r>
        <w:rPr>
          <w:rFonts w:ascii="Times New Roman" w:eastAsia="Lato-Light" w:hAnsi="Times New Roman"/>
          <w:sz w:val="28"/>
          <w:szCs w:val="28"/>
        </w:rPr>
        <w:t>которую использует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Министерство регионального развития и строительства,</w:t>
      </w:r>
      <w:r>
        <w:rPr>
          <w:rFonts w:ascii="Times New Roman" w:eastAsia="Lato-Light" w:hAnsi="Times New Roman"/>
          <w:sz w:val="28"/>
          <w:szCs w:val="28"/>
        </w:rPr>
        <w:t xml:space="preserve"> позволяет осуществлять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систематический мониторинг </w:t>
      </w:r>
      <w:r>
        <w:rPr>
          <w:rFonts w:ascii="Times New Roman" w:eastAsia="Lato-Light" w:hAnsi="Times New Roman"/>
          <w:sz w:val="28"/>
          <w:szCs w:val="28"/>
        </w:rPr>
        <w:t>реализации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проектов регионального развития, финансируемых</w:t>
      </w:r>
      <w:r>
        <w:rPr>
          <w:rFonts w:ascii="Times New Roman" w:eastAsia="Lato-Light" w:hAnsi="Times New Roman"/>
          <w:sz w:val="28"/>
          <w:szCs w:val="28"/>
        </w:rPr>
        <w:t xml:space="preserve"> </w:t>
      </w:r>
      <w:r w:rsidRPr="003F3973">
        <w:rPr>
          <w:rFonts w:ascii="Times New Roman" w:eastAsia="Lato-Light" w:hAnsi="Times New Roman"/>
          <w:sz w:val="28"/>
          <w:szCs w:val="28"/>
        </w:rPr>
        <w:t>в больш</w:t>
      </w:r>
      <w:r>
        <w:rPr>
          <w:rFonts w:ascii="Times New Roman" w:eastAsia="Lato-Light" w:hAnsi="Times New Roman"/>
          <w:sz w:val="28"/>
          <w:szCs w:val="28"/>
        </w:rPr>
        <w:t>инстве своем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Национал</w:t>
      </w:r>
      <w:r w:rsidRPr="003F3973">
        <w:rPr>
          <w:rFonts w:ascii="Times New Roman" w:eastAsia="Lato-Light" w:hAnsi="Times New Roman"/>
          <w:sz w:val="28"/>
          <w:szCs w:val="28"/>
        </w:rPr>
        <w:t>ь</w:t>
      </w:r>
      <w:r w:rsidRPr="003F3973">
        <w:rPr>
          <w:rFonts w:ascii="Times New Roman" w:eastAsia="Lato-Light" w:hAnsi="Times New Roman"/>
          <w:sz w:val="28"/>
          <w:szCs w:val="28"/>
        </w:rPr>
        <w:t xml:space="preserve">ным фондом регионального развития, на основе данных, </w:t>
      </w:r>
      <w:r>
        <w:rPr>
          <w:rFonts w:ascii="Times New Roman" w:eastAsia="Lato-Light" w:hAnsi="Times New Roman"/>
          <w:sz w:val="28"/>
          <w:szCs w:val="28"/>
        </w:rPr>
        <w:t>предоставляемых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Агентством регионального развития и собираемых Министерством реги</w:t>
      </w:r>
      <w:r w:rsidRPr="003F3973">
        <w:rPr>
          <w:rFonts w:ascii="Times New Roman" w:eastAsia="Lato-Light" w:hAnsi="Times New Roman"/>
          <w:sz w:val="28"/>
          <w:szCs w:val="28"/>
        </w:rPr>
        <w:t>о</w:t>
      </w:r>
      <w:r w:rsidRPr="003F3973">
        <w:rPr>
          <w:rFonts w:ascii="Times New Roman" w:eastAsia="Lato-Light" w:hAnsi="Times New Roman"/>
          <w:sz w:val="28"/>
          <w:szCs w:val="28"/>
        </w:rPr>
        <w:t>нального развития</w:t>
      </w:r>
      <w:r>
        <w:rPr>
          <w:rFonts w:ascii="Times New Roman" w:eastAsia="Lato-Light" w:hAnsi="Times New Roman"/>
          <w:sz w:val="28"/>
          <w:szCs w:val="28"/>
        </w:rPr>
        <w:t xml:space="preserve"> </w:t>
      </w:r>
      <w:r w:rsidRPr="003F3973">
        <w:rPr>
          <w:rFonts w:ascii="Times New Roman" w:eastAsia="Lato-Light" w:hAnsi="Times New Roman"/>
          <w:sz w:val="28"/>
          <w:szCs w:val="28"/>
        </w:rPr>
        <w:t xml:space="preserve">и строительства на национальном уровне </w:t>
      </w:r>
      <w:r>
        <w:rPr>
          <w:rFonts w:ascii="Times New Roman" w:eastAsia="Lato-Light" w:hAnsi="Times New Roman"/>
          <w:sz w:val="28"/>
          <w:szCs w:val="28"/>
        </w:rPr>
        <w:t>по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разны</w:t>
      </w:r>
      <w:r>
        <w:rPr>
          <w:rFonts w:ascii="Times New Roman" w:eastAsia="Lato-Light" w:hAnsi="Times New Roman"/>
          <w:sz w:val="28"/>
          <w:szCs w:val="28"/>
        </w:rPr>
        <w:t>м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се</w:t>
      </w:r>
      <w:r w:rsidRPr="003F3973">
        <w:rPr>
          <w:rFonts w:ascii="Times New Roman" w:eastAsia="Lato-Light" w:hAnsi="Times New Roman"/>
          <w:sz w:val="28"/>
          <w:szCs w:val="28"/>
        </w:rPr>
        <w:t>к</w:t>
      </w:r>
      <w:r w:rsidRPr="003F3973">
        <w:rPr>
          <w:rFonts w:ascii="Times New Roman" w:eastAsia="Lato-Light" w:hAnsi="Times New Roman"/>
          <w:sz w:val="28"/>
          <w:szCs w:val="28"/>
        </w:rPr>
        <w:t>тора</w:t>
      </w:r>
      <w:r>
        <w:rPr>
          <w:rFonts w:ascii="Times New Roman" w:eastAsia="Lato-Light" w:hAnsi="Times New Roman"/>
          <w:sz w:val="28"/>
          <w:szCs w:val="28"/>
        </w:rPr>
        <w:t>м</w:t>
      </w:r>
      <w:r w:rsidRPr="003F3973">
        <w:rPr>
          <w:rFonts w:ascii="Times New Roman" w:eastAsia="Lato-Light" w:hAnsi="Times New Roman"/>
          <w:sz w:val="28"/>
          <w:szCs w:val="28"/>
        </w:rPr>
        <w:t xml:space="preserve">. </w:t>
      </w:r>
      <w:r>
        <w:rPr>
          <w:rFonts w:ascii="Times New Roman" w:eastAsia="Lato-Light" w:hAnsi="Times New Roman"/>
          <w:sz w:val="28"/>
          <w:szCs w:val="28"/>
        </w:rPr>
        <w:t xml:space="preserve">Однако </w:t>
      </w:r>
      <w:r w:rsidRPr="003F3973">
        <w:rPr>
          <w:rFonts w:ascii="Times New Roman" w:eastAsia="Lato-Light" w:hAnsi="Times New Roman"/>
          <w:sz w:val="28"/>
          <w:szCs w:val="28"/>
        </w:rPr>
        <w:t xml:space="preserve">основанные на результатах комплексные мониторинг и оценка (MBR) процесса </w:t>
      </w:r>
      <w:r>
        <w:rPr>
          <w:rFonts w:ascii="Times New Roman" w:eastAsia="Lato-Light" w:hAnsi="Times New Roman"/>
          <w:sz w:val="28"/>
          <w:szCs w:val="28"/>
        </w:rPr>
        <w:t>внедрения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настоящей Стратегии</w:t>
      </w:r>
      <w:r w:rsidRPr="008E08AC">
        <w:rPr>
          <w:rFonts w:ascii="Times New Roman" w:eastAsia="Lato-Light" w:hAnsi="Times New Roman"/>
          <w:sz w:val="28"/>
          <w:szCs w:val="28"/>
        </w:rPr>
        <w:t xml:space="preserve"> </w:t>
      </w:r>
      <w:r w:rsidRPr="003F3973">
        <w:rPr>
          <w:rFonts w:ascii="Times New Roman" w:eastAsia="Lato-Light" w:hAnsi="Times New Roman"/>
          <w:sz w:val="28"/>
          <w:szCs w:val="28"/>
        </w:rPr>
        <w:t>в настоящее время отсутс</w:t>
      </w:r>
      <w:r w:rsidRPr="003F3973">
        <w:rPr>
          <w:rFonts w:ascii="Times New Roman" w:eastAsia="Lato-Light" w:hAnsi="Times New Roman"/>
          <w:sz w:val="28"/>
          <w:szCs w:val="28"/>
        </w:rPr>
        <w:t>т</w:t>
      </w:r>
      <w:r w:rsidRPr="003F3973">
        <w:rPr>
          <w:rFonts w:ascii="Times New Roman" w:eastAsia="Lato-Light" w:hAnsi="Times New Roman"/>
          <w:sz w:val="28"/>
          <w:szCs w:val="28"/>
        </w:rPr>
        <w:t>вуют. Учитывая тот факт, что Республика Молдова присоединилась к П</w:t>
      </w:r>
      <w:r w:rsidRPr="003F3973"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>рижской декларации об эффективности помощи (2005 г.) и Аккрской пр</w:t>
      </w:r>
      <w:r w:rsidRPr="003F3973">
        <w:rPr>
          <w:rFonts w:ascii="Times New Roman" w:eastAsia="Lato-Light" w:hAnsi="Times New Roman"/>
          <w:sz w:val="28"/>
          <w:szCs w:val="28"/>
        </w:rPr>
        <w:t>о</w:t>
      </w:r>
      <w:r w:rsidRPr="003F3973">
        <w:rPr>
          <w:rFonts w:ascii="Times New Roman" w:eastAsia="Lato-Light" w:hAnsi="Times New Roman"/>
          <w:sz w:val="28"/>
          <w:szCs w:val="28"/>
        </w:rPr>
        <w:t xml:space="preserve">грамме действий (AAA, 2008 г.), в которых особое значение </w:t>
      </w:r>
      <w:r>
        <w:rPr>
          <w:rFonts w:ascii="Times New Roman" w:eastAsia="Lato-Light" w:hAnsi="Times New Roman"/>
          <w:sz w:val="28"/>
          <w:szCs w:val="28"/>
        </w:rPr>
        <w:t>уделяется</w:t>
      </w:r>
      <w:r w:rsidRPr="003F3973">
        <w:rPr>
          <w:rFonts w:ascii="Times New Roman" w:eastAsia="Lato-Light" w:hAnsi="Times New Roman"/>
          <w:sz w:val="28"/>
          <w:szCs w:val="28"/>
        </w:rPr>
        <w:t xml:space="preserve"> </w:t>
      </w:r>
      <w:r>
        <w:rPr>
          <w:rFonts w:ascii="Times New Roman" w:eastAsia="Lato-Light" w:hAnsi="Times New Roman"/>
          <w:sz w:val="28"/>
          <w:szCs w:val="28"/>
        </w:rPr>
        <w:t>«</w:t>
      </w:r>
      <w:r w:rsidRPr="003F3973">
        <w:rPr>
          <w:rFonts w:ascii="Times New Roman" w:eastAsia="Lato-Light" w:hAnsi="Times New Roman"/>
          <w:sz w:val="28"/>
          <w:szCs w:val="28"/>
        </w:rPr>
        <w:t>р</w:t>
      </w:r>
      <w:r w:rsidRPr="003F3973">
        <w:rPr>
          <w:rFonts w:ascii="Times New Roman" w:eastAsia="Lato-Light" w:hAnsi="Times New Roman"/>
          <w:sz w:val="28"/>
          <w:szCs w:val="28"/>
        </w:rPr>
        <w:t>е</w:t>
      </w:r>
      <w:r w:rsidRPr="003F3973">
        <w:rPr>
          <w:rFonts w:ascii="Times New Roman" w:eastAsia="Lato-Light" w:hAnsi="Times New Roman"/>
          <w:sz w:val="28"/>
          <w:szCs w:val="28"/>
        </w:rPr>
        <w:t>зультат</w:t>
      </w:r>
      <w:r>
        <w:rPr>
          <w:rFonts w:ascii="Times New Roman" w:eastAsia="Lato-Light" w:hAnsi="Times New Roman"/>
          <w:sz w:val="28"/>
          <w:szCs w:val="28"/>
        </w:rPr>
        <w:t>ам</w:t>
      </w:r>
      <w:r w:rsidRPr="003F3973">
        <w:rPr>
          <w:rFonts w:ascii="Times New Roman" w:eastAsia="Lato-Light" w:hAnsi="Times New Roman"/>
          <w:sz w:val="28"/>
          <w:szCs w:val="28"/>
        </w:rPr>
        <w:t xml:space="preserve"> </w:t>
      </w:r>
      <w:r>
        <w:rPr>
          <w:rFonts w:ascii="Times New Roman" w:eastAsia="Lato-Light" w:hAnsi="Times New Roman"/>
          <w:sz w:val="28"/>
          <w:szCs w:val="28"/>
        </w:rPr>
        <w:t>оказания помощи</w:t>
      </w:r>
      <w:r w:rsidRPr="003F3973">
        <w:rPr>
          <w:rFonts w:ascii="Times New Roman" w:eastAsia="Lato-Light" w:hAnsi="Times New Roman"/>
          <w:sz w:val="28"/>
          <w:szCs w:val="28"/>
        </w:rPr>
        <w:t>, а также измеримо</w:t>
      </w:r>
      <w:r>
        <w:rPr>
          <w:rFonts w:ascii="Times New Roman" w:eastAsia="Lato-Light" w:hAnsi="Times New Roman"/>
          <w:sz w:val="28"/>
          <w:szCs w:val="28"/>
        </w:rPr>
        <w:t>му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влияни</w:t>
      </w:r>
      <w:r>
        <w:rPr>
          <w:rFonts w:ascii="Times New Roman" w:eastAsia="Lato-Light" w:hAnsi="Times New Roman"/>
          <w:sz w:val="28"/>
          <w:szCs w:val="28"/>
        </w:rPr>
        <w:t>ю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развития», </w:t>
      </w:r>
      <w:r>
        <w:rPr>
          <w:rFonts w:ascii="Times New Roman" w:eastAsia="Lato-Light" w:hAnsi="Times New Roman"/>
          <w:sz w:val="28"/>
          <w:szCs w:val="28"/>
        </w:rPr>
        <w:t>дейс</w:t>
      </w:r>
      <w:r>
        <w:rPr>
          <w:rFonts w:ascii="Times New Roman" w:eastAsia="Lato-Light" w:hAnsi="Times New Roman"/>
          <w:sz w:val="28"/>
          <w:szCs w:val="28"/>
        </w:rPr>
        <w:t>т</w:t>
      </w:r>
      <w:r>
        <w:rPr>
          <w:rFonts w:ascii="Times New Roman" w:eastAsia="Lato-Light" w:hAnsi="Times New Roman"/>
          <w:sz w:val="28"/>
          <w:szCs w:val="28"/>
        </w:rPr>
        <w:t>вующая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система мониторинга и оценки нуждается в совершенствовании для</w:t>
      </w:r>
      <w:r>
        <w:rPr>
          <w:rFonts w:ascii="Times New Roman" w:eastAsia="Lato-Light" w:hAnsi="Times New Roman"/>
          <w:sz w:val="28"/>
          <w:szCs w:val="28"/>
        </w:rPr>
        <w:t xml:space="preserve"> правильной трактовки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результатов.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отношении мониторинг и оценка </w:t>
      </w:r>
      <w:r>
        <w:rPr>
          <w:rFonts w:ascii="Times New Roman" w:hAnsi="Times New Roman"/>
          <w:color w:val="000000"/>
          <w:sz w:val="28"/>
          <w:szCs w:val="28"/>
        </w:rPr>
        <w:t>представляют собой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процесс,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973">
        <w:rPr>
          <w:rFonts w:ascii="Times New Roman" w:hAnsi="Times New Roman"/>
          <w:color w:val="000000"/>
          <w:sz w:val="28"/>
          <w:szCs w:val="28"/>
        </w:rPr>
        <w:t>интегрированный в настоящую Стратегию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направленный на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оценк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страт</w:t>
      </w:r>
      <w:r w:rsidRPr="003F3973"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гических задач, </w:t>
      </w:r>
      <w:r>
        <w:rPr>
          <w:rFonts w:ascii="Times New Roman" w:hAnsi="Times New Roman"/>
          <w:color w:val="000000"/>
          <w:sz w:val="28"/>
          <w:szCs w:val="28"/>
        </w:rPr>
        <w:t xml:space="preserve">ее воздействия 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и ожидаемых результатов.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F3973">
        <w:rPr>
          <w:rFonts w:ascii="Times New Roman" w:hAnsi="Times New Roman"/>
          <w:color w:val="000000"/>
          <w:sz w:val="28"/>
          <w:szCs w:val="28"/>
        </w:rPr>
        <w:t>роцесс монит</w:t>
      </w:r>
      <w:r w:rsidRPr="003F3973">
        <w:rPr>
          <w:rFonts w:ascii="Times New Roman" w:hAnsi="Times New Roman"/>
          <w:color w:val="000000"/>
          <w:sz w:val="28"/>
          <w:szCs w:val="28"/>
        </w:rPr>
        <w:t>о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ринга и оценки </w:t>
      </w:r>
      <w:r>
        <w:rPr>
          <w:rFonts w:ascii="Times New Roman" w:hAnsi="Times New Roman"/>
          <w:color w:val="000000"/>
          <w:sz w:val="28"/>
          <w:szCs w:val="28"/>
        </w:rPr>
        <w:t>охватывает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</w:t>
      </w:r>
      <w:r>
        <w:rPr>
          <w:rFonts w:ascii="Times New Roman" w:hAnsi="Times New Roman"/>
          <w:color w:val="000000"/>
          <w:sz w:val="28"/>
          <w:szCs w:val="28"/>
        </w:rPr>
        <w:t>воздействия</w:t>
      </w:r>
      <w:r w:rsidRPr="003F3973">
        <w:rPr>
          <w:rFonts w:ascii="Times New Roman" w:hAnsi="Times New Roman"/>
          <w:color w:val="000000"/>
          <w:sz w:val="28"/>
          <w:szCs w:val="28"/>
        </w:rPr>
        <w:t>, результат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этапы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внедрения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F3973">
        <w:rPr>
          <w:rFonts w:ascii="Times New Roman" w:hAnsi="Times New Roman"/>
          <w:color w:val="000000"/>
          <w:sz w:val="28"/>
          <w:szCs w:val="28"/>
        </w:rPr>
        <w:t>, год</w:t>
      </w:r>
      <w:r>
        <w:rPr>
          <w:rFonts w:ascii="Times New Roman" w:hAnsi="Times New Roman"/>
          <w:color w:val="000000"/>
          <w:sz w:val="28"/>
          <w:szCs w:val="28"/>
        </w:rPr>
        <w:t>овые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планы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периодичность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ствления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соответствующ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действи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в рамках мониторинга и оценки</w:t>
      </w:r>
      <w:r w:rsidRPr="008D54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973">
        <w:rPr>
          <w:rFonts w:ascii="Times New Roman" w:hAnsi="Times New Roman"/>
          <w:color w:val="000000"/>
          <w:sz w:val="28"/>
          <w:szCs w:val="28"/>
        </w:rPr>
        <w:t>и о</w:t>
      </w:r>
      <w:r w:rsidRPr="003F3973">
        <w:rPr>
          <w:rFonts w:ascii="Times New Roman" w:hAnsi="Times New Roman"/>
          <w:color w:val="000000"/>
          <w:sz w:val="28"/>
          <w:szCs w:val="28"/>
        </w:rPr>
        <w:t>т</w:t>
      </w:r>
      <w:r w:rsidRPr="003F3973">
        <w:rPr>
          <w:rFonts w:ascii="Times New Roman" w:hAnsi="Times New Roman"/>
          <w:color w:val="000000"/>
          <w:sz w:val="28"/>
          <w:szCs w:val="28"/>
        </w:rPr>
        <w:t>ветственность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за их осуществление.</w:t>
      </w:r>
    </w:p>
    <w:p w:rsidR="00CF015F" w:rsidRPr="003F3973" w:rsidRDefault="00CF015F" w:rsidP="00CF015F">
      <w:pPr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Для обеспечения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мониторинга и оценки действий, а также прогнозирования определенных результатов Министерство регионального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 xml:space="preserve">и строительства совместно с другими участниками </w:t>
      </w:r>
      <w:r>
        <w:rPr>
          <w:rFonts w:ascii="Times New Roman" w:hAnsi="Times New Roman"/>
          <w:sz w:val="28"/>
          <w:szCs w:val="28"/>
        </w:rPr>
        <w:t>процесса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 инициир</w:t>
      </w:r>
      <w:r>
        <w:rPr>
          <w:rFonts w:ascii="Times New Roman" w:hAnsi="Times New Roman"/>
          <w:sz w:val="28"/>
          <w:szCs w:val="28"/>
        </w:rPr>
        <w:t>ует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продвигает</w:t>
      </w:r>
      <w:r w:rsidRPr="003F3973">
        <w:rPr>
          <w:rFonts w:ascii="Times New Roman" w:hAnsi="Times New Roman"/>
          <w:sz w:val="28"/>
          <w:szCs w:val="28"/>
        </w:rPr>
        <w:t xml:space="preserve"> процесс определения показателей,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3F3973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ли бы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 от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3F3973">
        <w:rPr>
          <w:rFonts w:ascii="Times New Roman" w:hAnsi="Times New Roman"/>
          <w:sz w:val="28"/>
          <w:szCs w:val="28"/>
        </w:rPr>
        <w:t>стр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тегических положений. </w:t>
      </w:r>
      <w:r>
        <w:rPr>
          <w:rFonts w:ascii="Times New Roman" w:hAnsi="Times New Roman"/>
          <w:sz w:val="28"/>
          <w:szCs w:val="28"/>
        </w:rPr>
        <w:t>Этот</w:t>
      </w:r>
      <w:r w:rsidRPr="003F3973">
        <w:rPr>
          <w:rFonts w:ascii="Times New Roman" w:hAnsi="Times New Roman"/>
          <w:sz w:val="28"/>
          <w:szCs w:val="28"/>
        </w:rPr>
        <w:t xml:space="preserve"> процесс необходимо </w:t>
      </w:r>
      <w:r>
        <w:rPr>
          <w:rFonts w:ascii="Times New Roman" w:hAnsi="Times New Roman"/>
          <w:sz w:val="28"/>
          <w:szCs w:val="28"/>
        </w:rPr>
        <w:lastRenderedPageBreak/>
        <w:t>гармонизировать</w:t>
      </w:r>
      <w:r w:rsidRPr="003F3973">
        <w:rPr>
          <w:rFonts w:ascii="Times New Roman" w:hAnsi="Times New Roman"/>
          <w:sz w:val="28"/>
          <w:szCs w:val="28"/>
        </w:rPr>
        <w:t xml:space="preserve"> с пол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жениями рег</w:t>
      </w:r>
      <w:r>
        <w:rPr>
          <w:rFonts w:ascii="Times New Roman" w:hAnsi="Times New Roman"/>
          <w:sz w:val="28"/>
          <w:szCs w:val="28"/>
        </w:rPr>
        <w:t>улирующих</w:t>
      </w:r>
      <w:r w:rsidRPr="003F3973">
        <w:rPr>
          <w:rFonts w:ascii="Times New Roman" w:hAnsi="Times New Roman"/>
          <w:sz w:val="28"/>
          <w:szCs w:val="28"/>
        </w:rPr>
        <w:t xml:space="preserve"> документов 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оюза, главным образом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F3973">
        <w:rPr>
          <w:rFonts w:ascii="Times New Roman" w:hAnsi="Times New Roman"/>
          <w:sz w:val="28"/>
          <w:szCs w:val="28"/>
        </w:rPr>
        <w:t xml:space="preserve">с положениями Регламента </w:t>
      </w:r>
      <w:r>
        <w:rPr>
          <w:rFonts w:ascii="Times New Roman" w:hAnsi="Times New Roman"/>
          <w:sz w:val="28"/>
          <w:szCs w:val="28"/>
        </w:rPr>
        <w:t xml:space="preserve">(ЕС) </w:t>
      </w:r>
      <w:r w:rsidRPr="003F397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1059/2003</w:t>
      </w:r>
      <w:r>
        <w:rPr>
          <w:rFonts w:ascii="Times New Roman" w:hAnsi="Times New Roman"/>
          <w:sz w:val="28"/>
          <w:szCs w:val="28"/>
        </w:rPr>
        <w:t xml:space="preserve"> Европейского Парламента и Совета от 26 мая 2003 года </w:t>
      </w:r>
      <w:r w:rsidRPr="003F39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учреждении единой с</w:t>
      </w:r>
      <w:r w:rsidRPr="00393CB9">
        <w:rPr>
          <w:rFonts w:ascii="Times New Roman" w:hAnsi="Times New Roman"/>
          <w:sz w:val="28"/>
          <w:szCs w:val="28"/>
        </w:rPr>
        <w:t>татистической номенкл</w:t>
      </w:r>
      <w:r w:rsidRPr="00393CB9">
        <w:rPr>
          <w:rFonts w:ascii="Times New Roman" w:hAnsi="Times New Roman"/>
          <w:sz w:val="28"/>
          <w:szCs w:val="28"/>
        </w:rPr>
        <w:t>а</w:t>
      </w:r>
      <w:r w:rsidRPr="00393CB9">
        <w:rPr>
          <w:rFonts w:ascii="Times New Roman" w:hAnsi="Times New Roman"/>
          <w:sz w:val="28"/>
          <w:szCs w:val="28"/>
        </w:rPr>
        <w:t>туры</w:t>
      </w:r>
      <w:r w:rsidRPr="003F3973">
        <w:rPr>
          <w:rFonts w:ascii="Times New Roman" w:hAnsi="Times New Roman"/>
          <w:sz w:val="28"/>
          <w:szCs w:val="28"/>
        </w:rPr>
        <w:t> </w:t>
      </w:r>
      <w:r w:rsidRPr="00393CB9">
        <w:rPr>
          <w:rFonts w:ascii="Times New Roman" w:hAnsi="Times New Roman"/>
          <w:sz w:val="28"/>
          <w:szCs w:val="28"/>
        </w:rPr>
        <w:t>территориальных единиц (NUTS)</w:t>
      </w:r>
      <w:r w:rsidRPr="003F3973">
        <w:rPr>
          <w:rFonts w:ascii="Times New Roman" w:hAnsi="Times New Roman"/>
          <w:sz w:val="28"/>
          <w:szCs w:val="28"/>
        </w:rPr>
        <w:t>.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Таким образом, определены следующие предварительные показатели для мониторинга и оценки степени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 xml:space="preserve"> общей </w:t>
      </w:r>
      <w:r>
        <w:rPr>
          <w:rFonts w:ascii="Times New Roman" w:hAnsi="Times New Roman"/>
          <w:sz w:val="28"/>
          <w:szCs w:val="28"/>
        </w:rPr>
        <w:t>цели</w:t>
      </w:r>
      <w:r w:rsidRPr="003F3973">
        <w:rPr>
          <w:rFonts w:ascii="Times New Roman" w:hAnsi="Times New Roman"/>
          <w:sz w:val="28"/>
          <w:szCs w:val="28"/>
        </w:rPr>
        <w:t xml:space="preserve"> и конкретных з</w:t>
      </w:r>
      <w:r w:rsidRPr="003F3973"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>дач: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>ля о</w:t>
      </w:r>
      <w:r>
        <w:rPr>
          <w:rFonts w:ascii="Times New Roman" w:hAnsi="Times New Roman"/>
          <w:sz w:val="28"/>
          <w:szCs w:val="28"/>
        </w:rPr>
        <w:t>сновной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</w:t>
      </w:r>
      <w:r w:rsidRPr="003F3973">
        <w:rPr>
          <w:rFonts w:ascii="Times New Roman" w:hAnsi="Times New Roman"/>
          <w:sz w:val="28"/>
          <w:szCs w:val="28"/>
        </w:rPr>
        <w:t xml:space="preserve"> «Обеспечение сбалансированного и долгосрочн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го развития во всех регионах развития Республики Молдова» предстоит ра</w:t>
      </w:r>
      <w:r w:rsidRPr="003F3973"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считать следующие комплексные показатели: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а) региональный валовой внутренний продукт; 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b) уровень бедности в регионах;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с) </w:t>
      </w:r>
      <w:r>
        <w:rPr>
          <w:rFonts w:ascii="Times New Roman" w:hAnsi="Times New Roman"/>
          <w:sz w:val="28"/>
          <w:szCs w:val="28"/>
        </w:rPr>
        <w:t>показатели</w:t>
      </w:r>
      <w:r w:rsidRPr="003F3973">
        <w:rPr>
          <w:rFonts w:ascii="Times New Roman" w:hAnsi="Times New Roman"/>
          <w:sz w:val="28"/>
          <w:szCs w:val="28"/>
        </w:rPr>
        <w:t xml:space="preserve"> различий;</w:t>
      </w:r>
    </w:p>
    <w:p w:rsidR="00CF015F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d) уровень выбросов парников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газ</w:t>
      </w:r>
      <w:r>
        <w:rPr>
          <w:rFonts w:ascii="Times New Roman" w:hAnsi="Times New Roman"/>
          <w:sz w:val="28"/>
          <w:szCs w:val="28"/>
        </w:rPr>
        <w:t>а;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конкретной задач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F3973">
        <w:rPr>
          <w:rFonts w:ascii="Times New Roman" w:hAnsi="Times New Roman"/>
          <w:sz w:val="28"/>
          <w:szCs w:val="28"/>
        </w:rPr>
        <w:t>1 «Обеспечение доступа к качественным публичным и коммунальным услугам</w:t>
      </w:r>
      <w:r>
        <w:rPr>
          <w:rFonts w:ascii="Times New Roman" w:hAnsi="Times New Roman"/>
          <w:sz w:val="28"/>
          <w:szCs w:val="28"/>
        </w:rPr>
        <w:t>» предстоит рассчитать</w:t>
      </w:r>
      <w:r w:rsidRPr="003F3973">
        <w:rPr>
          <w:rFonts w:ascii="Times New Roman" w:hAnsi="Times New Roman"/>
          <w:sz w:val="28"/>
          <w:szCs w:val="28"/>
        </w:rPr>
        <w:t>:</w:t>
      </w:r>
    </w:p>
    <w:p w:rsidR="00CF015F" w:rsidRPr="003F3973" w:rsidRDefault="00CF015F" w:rsidP="00CF015F">
      <w:pPr>
        <w:tabs>
          <w:tab w:val="left" w:pos="993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o-RO"/>
        </w:rPr>
        <w:t>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коэффициент подключения населения (городского/сельского) к улучшенным услугам водоснабжения, %;</w:t>
      </w:r>
    </w:p>
    <w:p w:rsidR="00CF015F" w:rsidRPr="003F3973" w:rsidRDefault="00CF015F" w:rsidP="00CF015F">
      <w:pPr>
        <w:tabs>
          <w:tab w:val="left" w:pos="993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F3973">
        <w:rPr>
          <w:rFonts w:ascii="Times New Roman" w:hAnsi="Times New Roman"/>
          <w:sz w:val="28"/>
          <w:szCs w:val="28"/>
        </w:rPr>
        <w:t>b) коэффициент подключения населения (городского/сельского) к усл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гам канализации, %;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с) коэффициент </w:t>
      </w:r>
      <w:r>
        <w:rPr>
          <w:rFonts w:ascii="Times New Roman" w:hAnsi="Times New Roman"/>
          <w:sz w:val="28"/>
          <w:szCs w:val="28"/>
        </w:rPr>
        <w:t>охвата</w:t>
      </w:r>
      <w:r w:rsidRPr="003F3973">
        <w:rPr>
          <w:rFonts w:ascii="Times New Roman" w:hAnsi="Times New Roman"/>
          <w:sz w:val="28"/>
          <w:szCs w:val="28"/>
        </w:rPr>
        <w:t xml:space="preserve"> населенных пунктов (городских/сельских) усл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гами по управлению твердыми отходами, %;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d) число неприспособленных помещений и площадок</w:t>
      </w:r>
      <w:r>
        <w:rPr>
          <w:rFonts w:ascii="Times New Roman" w:hAnsi="Times New Roman"/>
          <w:sz w:val="28"/>
          <w:szCs w:val="28"/>
        </w:rPr>
        <w:t>, использующихся</w:t>
      </w:r>
      <w:r w:rsidRPr="003F3973">
        <w:rPr>
          <w:rFonts w:ascii="Times New Roman" w:hAnsi="Times New Roman"/>
          <w:sz w:val="28"/>
          <w:szCs w:val="28"/>
        </w:rPr>
        <w:t xml:space="preserve"> для хранения твердых отходов;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е) энергопотребление в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3F3973">
        <w:rPr>
          <w:rFonts w:ascii="Times New Roman" w:hAnsi="Times New Roman"/>
          <w:sz w:val="28"/>
          <w:szCs w:val="28"/>
        </w:rPr>
        <w:t xml:space="preserve"> зданиях (</w:t>
      </w:r>
      <w:r>
        <w:rPr>
          <w:rFonts w:ascii="Times New Roman" w:hAnsi="Times New Roman"/>
          <w:sz w:val="28"/>
          <w:szCs w:val="28"/>
        </w:rPr>
        <w:t>кВт-ч/</w:t>
      </w:r>
      <w:r w:rsidRPr="003F3973">
        <w:rPr>
          <w:rFonts w:ascii="Times New Roman" w:hAnsi="Times New Roman"/>
          <w:sz w:val="28"/>
          <w:szCs w:val="28"/>
        </w:rPr>
        <w:t>кв.м);</w:t>
      </w:r>
    </w:p>
    <w:p w:rsidR="00CF015F" w:rsidRPr="00002F95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02F95">
        <w:rPr>
          <w:rFonts w:ascii="Times New Roman" w:hAnsi="Times New Roman"/>
          <w:sz w:val="28"/>
          <w:szCs w:val="28"/>
        </w:rPr>
        <w:t>f)</w:t>
      </w:r>
      <w:r w:rsidRPr="00CF1F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002F95">
        <w:rPr>
          <w:rFonts w:ascii="Times New Roman" w:hAnsi="Times New Roman"/>
          <w:sz w:val="28"/>
          <w:szCs w:val="28"/>
        </w:rPr>
        <w:t xml:space="preserve">удельная доля </w:t>
      </w:r>
      <w:r>
        <w:rPr>
          <w:rFonts w:ascii="Times New Roman" w:hAnsi="Times New Roman"/>
          <w:sz w:val="28"/>
          <w:szCs w:val="28"/>
        </w:rPr>
        <w:t>переоснащенных (э</w:t>
      </w:r>
      <w:r w:rsidRPr="00002F95">
        <w:rPr>
          <w:rFonts w:ascii="Times New Roman" w:hAnsi="Times New Roman"/>
          <w:sz w:val="28"/>
          <w:szCs w:val="28"/>
        </w:rPr>
        <w:t>нергоэффективн</w:t>
      </w:r>
      <w:r>
        <w:rPr>
          <w:rFonts w:ascii="Times New Roman" w:hAnsi="Times New Roman"/>
          <w:sz w:val="28"/>
          <w:szCs w:val="28"/>
        </w:rPr>
        <w:t xml:space="preserve">ых) общественных </w:t>
      </w:r>
      <w:r w:rsidRPr="00002F95">
        <w:rPr>
          <w:rFonts w:ascii="Times New Roman" w:hAnsi="Times New Roman"/>
          <w:sz w:val="28"/>
          <w:szCs w:val="28"/>
        </w:rPr>
        <w:t>зданий</w:t>
      </w:r>
      <w:r>
        <w:rPr>
          <w:rFonts w:ascii="Times New Roman" w:hAnsi="Times New Roman"/>
          <w:sz w:val="28"/>
          <w:szCs w:val="28"/>
        </w:rPr>
        <w:t>)</w:t>
      </w:r>
      <w:r w:rsidRPr="00002F95">
        <w:rPr>
          <w:rFonts w:ascii="Times New Roman" w:hAnsi="Times New Roman"/>
          <w:sz w:val="28"/>
          <w:szCs w:val="28"/>
        </w:rPr>
        <w:t xml:space="preserve"> (кв.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F95">
        <w:rPr>
          <w:rFonts w:ascii="Times New Roman" w:hAnsi="Times New Roman"/>
          <w:sz w:val="28"/>
          <w:szCs w:val="28"/>
        </w:rPr>
        <w:t>м);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B625AA">
        <w:rPr>
          <w:rFonts w:ascii="Times New Roman" w:hAnsi="Times New Roman"/>
          <w:sz w:val="28"/>
          <w:szCs w:val="28"/>
        </w:rPr>
        <w:t xml:space="preserve">g) </w:t>
      </w:r>
      <w:r>
        <w:rPr>
          <w:rFonts w:ascii="Times New Roman" w:hAnsi="Times New Roman"/>
          <w:sz w:val="28"/>
          <w:szCs w:val="28"/>
        </w:rPr>
        <w:t>число межкоммунальных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взаимодействий</w:t>
      </w:r>
      <w:r w:rsidRPr="003F3973">
        <w:rPr>
          <w:rFonts w:ascii="Times New Roman" w:hAnsi="Times New Roman"/>
          <w:sz w:val="28"/>
          <w:szCs w:val="28"/>
        </w:rPr>
        <w:t xml:space="preserve"> по вопросам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публичными услугами;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h) </w:t>
      </w:r>
      <w:r>
        <w:rPr>
          <w:rFonts w:ascii="Times New Roman" w:hAnsi="Times New Roman"/>
          <w:sz w:val="28"/>
          <w:szCs w:val="28"/>
        </w:rPr>
        <w:t>количество</w:t>
      </w:r>
      <w:r w:rsidRPr="003F3973">
        <w:rPr>
          <w:rFonts w:ascii="Times New Roman" w:hAnsi="Times New Roman"/>
          <w:sz w:val="28"/>
          <w:szCs w:val="28"/>
        </w:rPr>
        <w:t xml:space="preserve"> школ, к </w:t>
      </w:r>
      <w:r>
        <w:rPr>
          <w:rFonts w:ascii="Times New Roman" w:hAnsi="Times New Roman"/>
          <w:sz w:val="28"/>
          <w:szCs w:val="28"/>
        </w:rPr>
        <w:t xml:space="preserve">которым подведены </w:t>
      </w:r>
      <w:r w:rsidRPr="003F3973">
        <w:rPr>
          <w:rFonts w:ascii="Times New Roman" w:hAnsi="Times New Roman"/>
          <w:sz w:val="28"/>
          <w:szCs w:val="28"/>
        </w:rPr>
        <w:t>восстановле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/отремонтированны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местны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i) </w:t>
      </w:r>
      <w:r>
        <w:rPr>
          <w:rFonts w:ascii="Times New Roman" w:hAnsi="Times New Roman"/>
          <w:sz w:val="28"/>
          <w:szCs w:val="28"/>
        </w:rPr>
        <w:t>количество</w:t>
      </w:r>
      <w:r w:rsidRPr="003F3973">
        <w:rPr>
          <w:rFonts w:ascii="Times New Roman" w:hAnsi="Times New Roman"/>
          <w:sz w:val="28"/>
          <w:szCs w:val="28"/>
        </w:rPr>
        <w:t xml:space="preserve"> меди</w:t>
      </w:r>
      <w:r>
        <w:rPr>
          <w:rFonts w:ascii="Times New Roman" w:hAnsi="Times New Roman"/>
          <w:sz w:val="28"/>
          <w:szCs w:val="28"/>
        </w:rPr>
        <w:t>ко-санитарных</w:t>
      </w:r>
      <w:r w:rsidRPr="003F3973">
        <w:rPr>
          <w:rFonts w:ascii="Times New Roman" w:hAnsi="Times New Roman"/>
          <w:sz w:val="28"/>
          <w:szCs w:val="28"/>
        </w:rPr>
        <w:t xml:space="preserve"> учреждений, </w:t>
      </w:r>
      <w:r>
        <w:rPr>
          <w:rFonts w:ascii="Times New Roman" w:hAnsi="Times New Roman"/>
          <w:sz w:val="28"/>
          <w:szCs w:val="28"/>
        </w:rPr>
        <w:t>к которым подведены</w:t>
      </w:r>
      <w:r w:rsidRPr="003F3973">
        <w:rPr>
          <w:rFonts w:ascii="Times New Roman" w:hAnsi="Times New Roman"/>
          <w:sz w:val="28"/>
          <w:szCs w:val="28"/>
        </w:rPr>
        <w:t xml:space="preserve"> восстановленны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/отремонтированны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местны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j) </w:t>
      </w:r>
      <w:r>
        <w:rPr>
          <w:rFonts w:ascii="Times New Roman" w:hAnsi="Times New Roman"/>
          <w:sz w:val="28"/>
          <w:szCs w:val="28"/>
        </w:rPr>
        <w:t>количество</w:t>
      </w:r>
      <w:r w:rsidRPr="003F3973">
        <w:rPr>
          <w:rFonts w:ascii="Times New Roman" w:hAnsi="Times New Roman"/>
          <w:sz w:val="28"/>
          <w:szCs w:val="28"/>
        </w:rPr>
        <w:t xml:space="preserve"> населенных пунктов, </w:t>
      </w:r>
      <w:r>
        <w:rPr>
          <w:rFonts w:ascii="Times New Roman" w:hAnsi="Times New Roman"/>
          <w:sz w:val="28"/>
          <w:szCs w:val="28"/>
        </w:rPr>
        <w:t>связанные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 xml:space="preserve"> учреждениям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реги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значения 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улучшению состояния местных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для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онкретной задач</w:t>
      </w:r>
      <w:r>
        <w:rPr>
          <w:rFonts w:ascii="Times New Roman" w:hAnsi="Times New Roman"/>
          <w:sz w:val="28"/>
          <w:szCs w:val="28"/>
        </w:rPr>
        <w:t>и №</w:t>
      </w:r>
      <w:r w:rsidRPr="003F3973">
        <w:rPr>
          <w:rFonts w:ascii="Times New Roman" w:hAnsi="Times New Roman"/>
          <w:sz w:val="28"/>
          <w:szCs w:val="28"/>
        </w:rPr>
        <w:t xml:space="preserve"> 2 «Обеспечение устойчивого экономич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ского роста в регионах»</w:t>
      </w:r>
      <w:r>
        <w:rPr>
          <w:rFonts w:ascii="Times New Roman" w:hAnsi="Times New Roman"/>
          <w:sz w:val="28"/>
          <w:szCs w:val="28"/>
        </w:rPr>
        <w:t xml:space="preserve"> предстоит рассчитать: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а) региональный внутренний валов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й продукт;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b) региональн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валов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добавленн</w:t>
      </w:r>
      <w:r>
        <w:rPr>
          <w:rFonts w:ascii="Times New Roman" w:hAnsi="Times New Roman"/>
          <w:sz w:val="28"/>
          <w:szCs w:val="28"/>
        </w:rPr>
        <w:t>ую</w:t>
      </w:r>
      <w:r w:rsidRPr="003F3973">
        <w:rPr>
          <w:rFonts w:ascii="Times New Roman" w:hAnsi="Times New Roman"/>
          <w:sz w:val="28"/>
          <w:szCs w:val="28"/>
        </w:rPr>
        <w:t xml:space="preserve"> стоимость;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с)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3F3973">
        <w:rPr>
          <w:rFonts w:ascii="Times New Roman" w:hAnsi="Times New Roman"/>
          <w:sz w:val="28"/>
          <w:szCs w:val="28"/>
        </w:rPr>
        <w:t>инвестици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на душу населения на региональном уровне (млн. леев);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d) производительность труда в регионах развития (тыс</w:t>
      </w:r>
      <w:r>
        <w:rPr>
          <w:rFonts w:ascii="Times New Roman" w:hAnsi="Times New Roman"/>
          <w:sz w:val="28"/>
          <w:szCs w:val="28"/>
        </w:rPr>
        <w:t>.</w:t>
      </w:r>
      <w:r w:rsidRPr="003F3973">
        <w:rPr>
          <w:rFonts w:ascii="Times New Roman" w:hAnsi="Times New Roman"/>
          <w:sz w:val="28"/>
          <w:szCs w:val="28"/>
        </w:rPr>
        <w:t xml:space="preserve"> леев);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lastRenderedPageBreak/>
        <w:t xml:space="preserve">е) </w:t>
      </w:r>
      <w:r>
        <w:rPr>
          <w:rFonts w:ascii="Times New Roman" w:hAnsi="Times New Roman"/>
          <w:sz w:val="28"/>
          <w:szCs w:val="28"/>
        </w:rPr>
        <w:t>объем к</w:t>
      </w:r>
      <w:r w:rsidRPr="003F3973">
        <w:rPr>
          <w:rFonts w:ascii="Times New Roman" w:hAnsi="Times New Roman"/>
          <w:sz w:val="28"/>
          <w:szCs w:val="28"/>
        </w:rPr>
        <w:t>апитальны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в промышленные парки, зоны св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бодн</w:t>
      </w:r>
      <w:r>
        <w:rPr>
          <w:rFonts w:ascii="Times New Roman" w:hAnsi="Times New Roman"/>
          <w:sz w:val="28"/>
          <w:szCs w:val="28"/>
        </w:rPr>
        <w:t>ого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f)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3F3973">
        <w:rPr>
          <w:rFonts w:ascii="Times New Roman" w:hAnsi="Times New Roman"/>
          <w:sz w:val="28"/>
          <w:szCs w:val="28"/>
        </w:rPr>
        <w:t>малы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и средни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 xml:space="preserve">й на тысячу </w:t>
      </w:r>
      <w:r w:rsidRPr="003F3973">
        <w:rPr>
          <w:rFonts w:ascii="Times New Roman" w:hAnsi="Times New Roman"/>
          <w:sz w:val="28"/>
          <w:szCs w:val="28"/>
        </w:rPr>
        <w:t xml:space="preserve">жителей; 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g) </w:t>
      </w:r>
      <w:r>
        <w:rPr>
          <w:rFonts w:ascii="Times New Roman" w:hAnsi="Times New Roman"/>
          <w:sz w:val="28"/>
          <w:szCs w:val="28"/>
        </w:rPr>
        <w:t>количество</w:t>
      </w:r>
      <w:r w:rsidRPr="003F3973">
        <w:rPr>
          <w:rFonts w:ascii="Times New Roman" w:hAnsi="Times New Roman"/>
          <w:sz w:val="28"/>
          <w:szCs w:val="28"/>
        </w:rPr>
        <w:t xml:space="preserve"> туристов </w:t>
      </w:r>
      <w:r>
        <w:rPr>
          <w:rFonts w:ascii="Times New Roman" w:hAnsi="Times New Roman"/>
          <w:sz w:val="28"/>
          <w:szCs w:val="28"/>
        </w:rPr>
        <w:t>по</w:t>
      </w:r>
      <w:r w:rsidRPr="003F3973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ам</w:t>
      </w:r>
      <w:r w:rsidRPr="003F3973">
        <w:rPr>
          <w:rFonts w:ascii="Times New Roman" w:hAnsi="Times New Roman"/>
          <w:sz w:val="28"/>
          <w:szCs w:val="28"/>
        </w:rPr>
        <w:t xml:space="preserve"> в рамках внутреннего и въездного туризма;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h) количество восстановленных/обустроенных туристических объе</w:t>
      </w:r>
      <w:r w:rsidRPr="003F3973">
        <w:rPr>
          <w:rFonts w:ascii="Times New Roman" w:hAnsi="Times New Roman"/>
          <w:sz w:val="28"/>
          <w:szCs w:val="28"/>
        </w:rPr>
        <w:t>к</w:t>
      </w:r>
      <w:r w:rsidRPr="003F3973"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</w:t>
      </w:r>
      <w:r w:rsidRPr="003F3973">
        <w:rPr>
          <w:rFonts w:ascii="Times New Roman" w:hAnsi="Times New Roman"/>
          <w:sz w:val="28"/>
          <w:szCs w:val="28"/>
        </w:rPr>
        <w:t xml:space="preserve"> конкретной задач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F3973">
        <w:rPr>
          <w:rFonts w:ascii="Times New Roman" w:hAnsi="Times New Roman"/>
          <w:sz w:val="28"/>
          <w:szCs w:val="28"/>
        </w:rPr>
        <w:t>3 «У</w:t>
      </w:r>
      <w:r>
        <w:rPr>
          <w:rFonts w:ascii="Times New Roman" w:hAnsi="Times New Roman"/>
          <w:sz w:val="28"/>
          <w:szCs w:val="28"/>
        </w:rPr>
        <w:t>лучшение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3F3973">
        <w:rPr>
          <w:rFonts w:ascii="Times New Roman" w:hAnsi="Times New Roman"/>
          <w:sz w:val="28"/>
          <w:szCs w:val="28"/>
        </w:rPr>
        <w:t>управления в о</w:t>
      </w:r>
      <w:r w:rsidRPr="003F3973">
        <w:rPr>
          <w:rFonts w:ascii="Times New Roman" w:hAnsi="Times New Roman"/>
          <w:sz w:val="28"/>
          <w:szCs w:val="28"/>
        </w:rPr>
        <w:t>б</w:t>
      </w:r>
      <w:r w:rsidRPr="003F3973">
        <w:rPr>
          <w:rFonts w:ascii="Times New Roman" w:hAnsi="Times New Roman"/>
          <w:sz w:val="28"/>
          <w:szCs w:val="28"/>
        </w:rPr>
        <w:t>ласти регионального развития</w:t>
      </w:r>
      <w:r>
        <w:rPr>
          <w:rFonts w:ascii="Times New Roman" w:hAnsi="Times New Roman"/>
          <w:sz w:val="28"/>
          <w:szCs w:val="28"/>
        </w:rPr>
        <w:t>» предстоит рассчитать</w:t>
      </w:r>
      <w:r w:rsidRPr="003F3973">
        <w:rPr>
          <w:rFonts w:ascii="Times New Roman" w:hAnsi="Times New Roman"/>
          <w:sz w:val="28"/>
          <w:szCs w:val="28"/>
        </w:rPr>
        <w:t>: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количество принятых</w:t>
      </w:r>
      <w:r w:rsidRPr="003F3973">
        <w:rPr>
          <w:rFonts w:ascii="Times New Roman" w:hAnsi="Times New Roman"/>
          <w:sz w:val="28"/>
          <w:szCs w:val="28"/>
        </w:rPr>
        <w:t xml:space="preserve"> и доработанны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3F3973">
        <w:rPr>
          <w:rFonts w:ascii="Times New Roman" w:hAnsi="Times New Roman"/>
          <w:sz w:val="28"/>
          <w:szCs w:val="28"/>
        </w:rPr>
        <w:t>нормати</w:t>
      </w:r>
      <w:r w:rsidRPr="003F3973"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b) степень удовлетворен</w:t>
      </w:r>
      <w:r>
        <w:rPr>
          <w:rFonts w:ascii="Times New Roman" w:hAnsi="Times New Roman"/>
          <w:sz w:val="28"/>
          <w:szCs w:val="28"/>
        </w:rPr>
        <w:t>ности</w:t>
      </w:r>
      <w:r w:rsidRPr="003F3973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ходом внедрения</w:t>
      </w:r>
      <w:r w:rsidRPr="003F3973">
        <w:rPr>
          <w:rFonts w:ascii="Times New Roman" w:hAnsi="Times New Roman"/>
          <w:sz w:val="28"/>
          <w:szCs w:val="28"/>
        </w:rPr>
        <w:t xml:space="preserve"> политики регионального развития, а также </w:t>
      </w:r>
      <w:r>
        <w:rPr>
          <w:rFonts w:ascii="Times New Roman" w:hAnsi="Times New Roman"/>
          <w:sz w:val="28"/>
          <w:szCs w:val="28"/>
        </w:rPr>
        <w:t xml:space="preserve">работой </w:t>
      </w:r>
      <w:r w:rsidRPr="003F3973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тия;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с)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3F3973">
        <w:rPr>
          <w:rFonts w:ascii="Times New Roman" w:hAnsi="Times New Roman"/>
          <w:sz w:val="28"/>
          <w:szCs w:val="28"/>
        </w:rPr>
        <w:t>проектов регионального развития, финансиру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мых/</w:t>
      </w:r>
      <w:r>
        <w:rPr>
          <w:rFonts w:ascii="Times New Roman" w:hAnsi="Times New Roman"/>
          <w:sz w:val="28"/>
          <w:szCs w:val="28"/>
        </w:rPr>
        <w:t>со</w:t>
      </w:r>
      <w:r w:rsidRPr="003F3973">
        <w:rPr>
          <w:rFonts w:ascii="Times New Roman" w:hAnsi="Times New Roman"/>
          <w:sz w:val="28"/>
          <w:szCs w:val="28"/>
        </w:rPr>
        <w:t xml:space="preserve">финансируемых за счет других национальных </w:t>
      </w:r>
      <w:r>
        <w:rPr>
          <w:rFonts w:ascii="Times New Roman" w:hAnsi="Times New Roman"/>
          <w:sz w:val="28"/>
          <w:szCs w:val="28"/>
        </w:rPr>
        <w:t>фондов</w:t>
      </w:r>
      <w:r w:rsidRPr="003F3973">
        <w:rPr>
          <w:rFonts w:ascii="Times New Roman" w:hAnsi="Times New Roman"/>
          <w:sz w:val="28"/>
          <w:szCs w:val="28"/>
        </w:rPr>
        <w:t>;</w:t>
      </w: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d) </w:t>
      </w:r>
      <w:r>
        <w:rPr>
          <w:rFonts w:ascii="Times New Roman" w:hAnsi="Times New Roman"/>
          <w:sz w:val="28"/>
          <w:szCs w:val="28"/>
        </w:rPr>
        <w:t>степень</w:t>
      </w:r>
      <w:r w:rsidRPr="003F3973">
        <w:rPr>
          <w:rFonts w:ascii="Times New Roman" w:hAnsi="Times New Roman"/>
          <w:sz w:val="28"/>
          <w:szCs w:val="28"/>
        </w:rPr>
        <w:t xml:space="preserve"> удовлетворен</w:t>
      </w:r>
      <w:r>
        <w:rPr>
          <w:rFonts w:ascii="Times New Roman" w:hAnsi="Times New Roman"/>
          <w:sz w:val="28"/>
          <w:szCs w:val="28"/>
        </w:rPr>
        <w:t>ности</w:t>
      </w:r>
      <w:r w:rsidRPr="003F3973">
        <w:rPr>
          <w:rFonts w:ascii="Times New Roman" w:hAnsi="Times New Roman"/>
          <w:sz w:val="28"/>
          <w:szCs w:val="28"/>
        </w:rPr>
        <w:t xml:space="preserve"> населения услуг</w:t>
      </w:r>
      <w:r>
        <w:rPr>
          <w:rFonts w:ascii="Times New Roman" w:hAnsi="Times New Roman"/>
          <w:sz w:val="28"/>
          <w:szCs w:val="28"/>
        </w:rPr>
        <w:t>ами,</w:t>
      </w:r>
      <w:r w:rsidRPr="003F3973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тыми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вие реализации</w:t>
      </w:r>
      <w:r w:rsidRPr="003F3973">
        <w:rPr>
          <w:rFonts w:ascii="Times New Roman" w:hAnsi="Times New Roman"/>
          <w:sz w:val="28"/>
          <w:szCs w:val="28"/>
        </w:rPr>
        <w:t xml:space="preserve"> инвестиционных проектов.</w:t>
      </w:r>
    </w:p>
    <w:p w:rsidR="00CF015F" w:rsidRPr="003F3973" w:rsidRDefault="00CF015F" w:rsidP="00CF015F">
      <w:pPr>
        <w:pStyle w:val="ListParagraph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 xml:space="preserve">В контексте осуществления мониторинга и оценки </w:t>
      </w:r>
      <w:r>
        <w:rPr>
          <w:rFonts w:ascii="Times New Roman" w:hAnsi="Times New Roman"/>
          <w:sz w:val="28"/>
          <w:szCs w:val="28"/>
        </w:rPr>
        <w:t>достижения целей</w:t>
      </w:r>
      <w:r w:rsidRPr="003F3973">
        <w:rPr>
          <w:rFonts w:ascii="Times New Roman" w:hAnsi="Times New Roman"/>
          <w:sz w:val="28"/>
          <w:szCs w:val="28"/>
        </w:rPr>
        <w:t xml:space="preserve"> настоящей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тратегии Министерству регионального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и строительства при поддержке Национального бюро статистики совместно с отраслевыми министерствами предстоит обеспечить разработку методологии расчета</w:t>
      </w:r>
      <w:r>
        <w:rPr>
          <w:rFonts w:ascii="Times New Roman" w:hAnsi="Times New Roman"/>
          <w:sz w:val="28"/>
          <w:szCs w:val="28"/>
        </w:rPr>
        <w:t xml:space="preserve"> таких </w:t>
      </w:r>
      <w:r w:rsidRPr="003F3973">
        <w:rPr>
          <w:rFonts w:ascii="Times New Roman" w:hAnsi="Times New Roman"/>
          <w:sz w:val="28"/>
          <w:szCs w:val="28"/>
        </w:rPr>
        <w:t>комплексных показателей</w:t>
      </w:r>
      <w:r>
        <w:rPr>
          <w:rFonts w:ascii="Times New Roman" w:hAnsi="Times New Roman"/>
          <w:sz w:val="28"/>
          <w:szCs w:val="28"/>
        </w:rPr>
        <w:t>, как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2C2F6A">
        <w:rPr>
          <w:rFonts w:ascii="Times New Roman" w:hAnsi="Times New Roman"/>
          <w:i/>
          <w:sz w:val="28"/>
          <w:szCs w:val="28"/>
        </w:rPr>
        <w:t>региональный внутренний валов</w:t>
      </w:r>
      <w:r>
        <w:rPr>
          <w:rFonts w:ascii="Times New Roman" w:hAnsi="Times New Roman"/>
          <w:i/>
          <w:sz w:val="28"/>
          <w:szCs w:val="28"/>
        </w:rPr>
        <w:t>о</w:t>
      </w:r>
      <w:r w:rsidRPr="002C2F6A">
        <w:rPr>
          <w:rFonts w:ascii="Times New Roman" w:hAnsi="Times New Roman"/>
          <w:i/>
          <w:sz w:val="28"/>
          <w:szCs w:val="28"/>
        </w:rPr>
        <w:t>й продукт, уровень бедности в регионах, показатели различий,</w:t>
      </w:r>
      <w:r w:rsidRPr="003F3973">
        <w:rPr>
          <w:rFonts w:ascii="Times New Roman" w:hAnsi="Times New Roman"/>
          <w:sz w:val="28"/>
          <w:szCs w:val="28"/>
        </w:rPr>
        <w:t xml:space="preserve"> а также показат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лей, относящи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ся к каждой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3F3973">
        <w:rPr>
          <w:rFonts w:ascii="Times New Roman" w:hAnsi="Times New Roman"/>
          <w:sz w:val="28"/>
          <w:szCs w:val="28"/>
        </w:rPr>
        <w:t>конкретн</w:t>
      </w:r>
      <w:r>
        <w:rPr>
          <w:rFonts w:ascii="Times New Roman" w:hAnsi="Times New Roman"/>
          <w:sz w:val="28"/>
          <w:szCs w:val="28"/>
        </w:rPr>
        <w:t>ых</w:t>
      </w:r>
      <w:r w:rsidRPr="003F3973">
        <w:rPr>
          <w:rFonts w:ascii="Times New Roman" w:hAnsi="Times New Roman"/>
          <w:sz w:val="28"/>
          <w:szCs w:val="28"/>
        </w:rPr>
        <w:t xml:space="preserve"> задач. </w:t>
      </w:r>
      <w:r>
        <w:rPr>
          <w:rFonts w:ascii="Times New Roman" w:hAnsi="Times New Roman"/>
          <w:sz w:val="28"/>
          <w:szCs w:val="28"/>
        </w:rPr>
        <w:t>Такие</w:t>
      </w:r>
      <w:r w:rsidRPr="003F3973">
        <w:rPr>
          <w:rFonts w:ascii="Times New Roman" w:hAnsi="Times New Roman"/>
          <w:sz w:val="28"/>
          <w:szCs w:val="28"/>
        </w:rPr>
        <w:t xml:space="preserve"> показатели испол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 xml:space="preserve">зуются для </w:t>
      </w:r>
      <w:r>
        <w:rPr>
          <w:rFonts w:ascii="Times New Roman" w:hAnsi="Times New Roman"/>
          <w:sz w:val="28"/>
          <w:szCs w:val="28"/>
        </w:rPr>
        <w:t>оценки</w:t>
      </w:r>
      <w:r w:rsidRPr="003F3973">
        <w:rPr>
          <w:rFonts w:ascii="Times New Roman" w:hAnsi="Times New Roman"/>
          <w:sz w:val="28"/>
          <w:szCs w:val="28"/>
        </w:rPr>
        <w:t xml:space="preserve"> прогресса в развитии регионов, в том числе </w:t>
      </w:r>
      <w:r>
        <w:rPr>
          <w:rFonts w:ascii="Times New Roman" w:hAnsi="Times New Roman"/>
          <w:sz w:val="28"/>
          <w:szCs w:val="28"/>
        </w:rPr>
        <w:t>в</w:t>
      </w:r>
      <w:r w:rsidRPr="003F3973">
        <w:rPr>
          <w:rFonts w:ascii="Times New Roman" w:hAnsi="Times New Roman"/>
          <w:sz w:val="28"/>
          <w:szCs w:val="28"/>
        </w:rPr>
        <w:t xml:space="preserve"> сравнени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с соответствующими регионами в </w:t>
      </w:r>
      <w:r>
        <w:rPr>
          <w:rFonts w:ascii="Times New Roman" w:hAnsi="Times New Roman"/>
          <w:sz w:val="28"/>
          <w:szCs w:val="28"/>
        </w:rPr>
        <w:t>составе</w:t>
      </w:r>
      <w:r w:rsidRPr="003F3973">
        <w:rPr>
          <w:rFonts w:ascii="Times New Roman" w:hAnsi="Times New Roman"/>
          <w:sz w:val="28"/>
          <w:szCs w:val="28"/>
        </w:rPr>
        <w:t xml:space="preserve"> Европейского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оюза. Также в ко</w:t>
      </w:r>
      <w:r w:rsidRPr="003F3973">
        <w:rPr>
          <w:rFonts w:ascii="Times New Roman" w:hAnsi="Times New Roman"/>
          <w:sz w:val="28"/>
          <w:szCs w:val="28"/>
        </w:rPr>
        <w:t>н</w:t>
      </w:r>
      <w:r w:rsidRPr="003F3973">
        <w:rPr>
          <w:rFonts w:ascii="Times New Roman" w:hAnsi="Times New Roman"/>
          <w:sz w:val="28"/>
          <w:szCs w:val="28"/>
        </w:rPr>
        <w:t xml:space="preserve">тексте мониторинга конкретных действий </w:t>
      </w:r>
      <w:r>
        <w:rPr>
          <w:rFonts w:ascii="Times New Roman" w:hAnsi="Times New Roman"/>
          <w:sz w:val="28"/>
          <w:szCs w:val="28"/>
        </w:rPr>
        <w:t>внутри секторов</w:t>
      </w:r>
      <w:r w:rsidRPr="003F3973">
        <w:rPr>
          <w:rFonts w:ascii="Times New Roman" w:hAnsi="Times New Roman"/>
          <w:sz w:val="28"/>
          <w:szCs w:val="28"/>
        </w:rPr>
        <w:t xml:space="preserve"> в 2016 год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пре</w:t>
      </w:r>
      <w:r w:rsidRPr="003F3973">
        <w:rPr>
          <w:rFonts w:ascii="Times New Roman" w:hAnsi="Times New Roman"/>
          <w:sz w:val="28"/>
          <w:szCs w:val="28"/>
        </w:rPr>
        <w:t>д</w:t>
      </w:r>
      <w:r w:rsidRPr="003F3973">
        <w:rPr>
          <w:rFonts w:ascii="Times New Roman" w:hAnsi="Times New Roman"/>
          <w:sz w:val="28"/>
          <w:szCs w:val="28"/>
        </w:rPr>
        <w:t xml:space="preserve">стоит провести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Pr="003F397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расчету</w:t>
      </w:r>
      <w:r w:rsidRPr="003F3973">
        <w:rPr>
          <w:rFonts w:ascii="Times New Roman" w:hAnsi="Times New Roman"/>
          <w:sz w:val="28"/>
          <w:szCs w:val="28"/>
        </w:rPr>
        <w:t xml:space="preserve"> первоначальных значений вышеуказанны</w:t>
      </w:r>
      <w:r>
        <w:rPr>
          <w:rFonts w:ascii="Times New Roman" w:hAnsi="Times New Roman"/>
          <w:sz w:val="28"/>
          <w:szCs w:val="28"/>
        </w:rPr>
        <w:t>х</w:t>
      </w:r>
      <w:r w:rsidRPr="003F397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3F3973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3973">
        <w:rPr>
          <w:rFonts w:ascii="Times New Roman" w:hAnsi="Times New Roman"/>
          <w:sz w:val="28"/>
          <w:szCs w:val="28"/>
        </w:rPr>
        <w:t xml:space="preserve">прогнозированию </w:t>
      </w:r>
      <w:r>
        <w:rPr>
          <w:rFonts w:ascii="Times New Roman" w:hAnsi="Times New Roman"/>
          <w:sz w:val="28"/>
          <w:szCs w:val="28"/>
        </w:rPr>
        <w:t>задач</w:t>
      </w:r>
      <w:r w:rsidRPr="003F3973">
        <w:rPr>
          <w:rFonts w:ascii="Times New Roman" w:hAnsi="Times New Roman"/>
          <w:sz w:val="28"/>
          <w:szCs w:val="28"/>
        </w:rPr>
        <w:t xml:space="preserve"> на 2020 год.</w:t>
      </w:r>
    </w:p>
    <w:p w:rsidR="00CF015F" w:rsidRDefault="00CF015F" w:rsidP="00CF015F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3F3973">
        <w:rPr>
          <w:rFonts w:ascii="Times New Roman" w:hAnsi="Times New Roman"/>
          <w:b/>
          <w:sz w:val="28"/>
          <w:szCs w:val="28"/>
        </w:rPr>
        <w:t>Институциональн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3F39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база</w:t>
      </w:r>
    </w:p>
    <w:p w:rsidR="00CF015F" w:rsidRPr="003F3973" w:rsidRDefault="00CF015F" w:rsidP="00CF015F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F3973">
        <w:rPr>
          <w:rFonts w:ascii="Times New Roman" w:hAnsi="Times New Roman"/>
          <w:color w:val="000000"/>
          <w:sz w:val="28"/>
          <w:szCs w:val="28"/>
        </w:rPr>
        <w:t xml:space="preserve">На национальном уровне </w:t>
      </w:r>
      <w:r w:rsidRPr="003F3973">
        <w:rPr>
          <w:rFonts w:ascii="Times New Roman" w:hAnsi="Times New Roman"/>
          <w:sz w:val="28"/>
          <w:szCs w:val="28"/>
        </w:rPr>
        <w:t>Национальный координационный совет по региональному развитию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является основным органом, </w:t>
      </w:r>
      <w:r w:rsidRPr="003F3973">
        <w:rPr>
          <w:rFonts w:ascii="Times New Roman" w:hAnsi="Times New Roman"/>
          <w:sz w:val="28"/>
          <w:szCs w:val="28"/>
        </w:rPr>
        <w:t>уполномоченным пр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водить мониторинг и оценку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 в </w:t>
      </w:r>
      <w:r>
        <w:rPr>
          <w:rFonts w:ascii="Times New Roman" w:hAnsi="Times New Roman"/>
          <w:sz w:val="28"/>
          <w:szCs w:val="28"/>
        </w:rPr>
        <w:t>форме</w:t>
      </w:r>
      <w:r w:rsidRPr="003F3973">
        <w:rPr>
          <w:rFonts w:ascii="Times New Roman" w:hAnsi="Times New Roman"/>
          <w:sz w:val="28"/>
          <w:szCs w:val="28"/>
        </w:rPr>
        <w:t xml:space="preserve"> мон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торинг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и комплексной оценк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973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Pr="003F3973">
        <w:rPr>
          <w:rFonts w:ascii="Times New Roman" w:hAnsi="Times New Roman"/>
          <w:sz w:val="28"/>
          <w:szCs w:val="28"/>
        </w:rPr>
        <w:t>. На региональном уровне региональные советы по развитию в регионах развития Север, Юг, Центр, Кишинэу и АТО Гагаузия являются органами, ответственными за м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ниторинг и оценку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 на региональном уровне в </w:t>
      </w:r>
      <w:r>
        <w:rPr>
          <w:rFonts w:ascii="Times New Roman" w:hAnsi="Times New Roman"/>
          <w:sz w:val="28"/>
          <w:szCs w:val="28"/>
        </w:rPr>
        <w:t>форме</w:t>
      </w:r>
      <w:r w:rsidRPr="003F3973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и комплексной оценк</w:t>
      </w:r>
      <w:r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 xml:space="preserve"> на основ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Pr="003F3973">
        <w:rPr>
          <w:rFonts w:ascii="Times New Roman" w:hAnsi="Times New Roman"/>
          <w:sz w:val="28"/>
          <w:szCs w:val="28"/>
        </w:rPr>
        <w:t>. 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бюро статистики ста</w:t>
      </w:r>
      <w:r>
        <w:rPr>
          <w:rFonts w:ascii="Times New Roman" w:hAnsi="Times New Roman"/>
          <w:sz w:val="28"/>
          <w:szCs w:val="28"/>
        </w:rPr>
        <w:t>нет</w:t>
      </w:r>
      <w:r w:rsidRPr="003F3973">
        <w:rPr>
          <w:rFonts w:ascii="Times New Roman" w:hAnsi="Times New Roman"/>
          <w:sz w:val="28"/>
          <w:szCs w:val="28"/>
        </w:rPr>
        <w:t xml:space="preserve"> основным партнером</w:t>
      </w:r>
      <w:r>
        <w:rPr>
          <w:rFonts w:ascii="Times New Roman" w:hAnsi="Times New Roman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оказывающим</w:t>
      </w:r>
      <w:r w:rsidRPr="003F3973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Министерств</w:t>
      </w:r>
      <w:r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и строительства в его </w:t>
      </w:r>
      <w:r w:rsidRPr="003F3973">
        <w:rPr>
          <w:rFonts w:ascii="Times New Roman" w:hAnsi="Times New Roman"/>
          <w:sz w:val="28"/>
          <w:szCs w:val="28"/>
        </w:rPr>
        <w:lastRenderedPageBreak/>
        <w:t>деятельности по улучшению региональной статистики</w:t>
      </w:r>
      <w:r>
        <w:rPr>
          <w:rFonts w:ascii="Times New Roman" w:hAnsi="Times New Roman"/>
          <w:sz w:val="28"/>
          <w:szCs w:val="28"/>
        </w:rPr>
        <w:t xml:space="preserve">, основываясь на </w:t>
      </w:r>
      <w:r w:rsidRPr="003F3973">
        <w:rPr>
          <w:rFonts w:ascii="Times New Roman" w:hAnsi="Times New Roman"/>
          <w:sz w:val="28"/>
          <w:szCs w:val="28"/>
        </w:rPr>
        <w:t>опред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ии регионов</w:t>
      </w:r>
      <w:r>
        <w:rPr>
          <w:rFonts w:ascii="Times New Roman" w:hAnsi="Times New Roman"/>
          <w:sz w:val="28"/>
        </w:rPr>
        <w:t>, данном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3F3973">
        <w:rPr>
          <w:rFonts w:ascii="Times New Roman" w:hAnsi="Times New Roman"/>
          <w:color w:val="000000"/>
          <w:sz w:val="28"/>
          <w:szCs w:val="28"/>
        </w:rPr>
        <w:t>аконо</w:t>
      </w:r>
      <w:r>
        <w:rPr>
          <w:rFonts w:ascii="Times New Roman" w:hAnsi="Times New Roman"/>
          <w:color w:val="000000"/>
          <w:sz w:val="28"/>
          <w:szCs w:val="28"/>
        </w:rPr>
        <w:t xml:space="preserve">м о </w:t>
      </w:r>
      <w:r w:rsidRPr="003F3973">
        <w:rPr>
          <w:rFonts w:ascii="Times New Roman" w:hAnsi="Times New Roman"/>
          <w:color w:val="000000"/>
          <w:sz w:val="28"/>
          <w:szCs w:val="28"/>
        </w:rPr>
        <w:t>регионально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</w:rPr>
        <w:t>и Республики Мо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дова № 438-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7E10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28 декабря 2006 года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 протяжении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периода 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дрения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настоящей Стратегии Национальное бюро статистики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</w:t>
      </w:r>
      <w:r w:rsidRPr="003F3973">
        <w:rPr>
          <w:rFonts w:ascii="Times New Roman" w:hAnsi="Times New Roman"/>
          <w:color w:val="000000"/>
          <w:sz w:val="28"/>
          <w:szCs w:val="28"/>
        </w:rPr>
        <w:t>обе</w:t>
      </w:r>
      <w:r w:rsidRPr="003F3973">
        <w:rPr>
          <w:rFonts w:ascii="Times New Roman" w:hAnsi="Times New Roman"/>
          <w:color w:val="000000"/>
          <w:sz w:val="28"/>
          <w:szCs w:val="28"/>
        </w:rPr>
        <w:t>с</w:t>
      </w:r>
      <w:r w:rsidRPr="003F3973">
        <w:rPr>
          <w:rFonts w:ascii="Times New Roman" w:hAnsi="Times New Roman"/>
          <w:color w:val="000000"/>
          <w:sz w:val="28"/>
          <w:szCs w:val="28"/>
        </w:rPr>
        <w:t>печиват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Министерству регионального развития и строительства</w:t>
      </w:r>
      <w:r w:rsidRPr="004704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973">
        <w:rPr>
          <w:rFonts w:ascii="Times New Roman" w:hAnsi="Times New Roman"/>
          <w:color w:val="000000"/>
          <w:sz w:val="28"/>
          <w:szCs w:val="28"/>
        </w:rPr>
        <w:t>методол</w:t>
      </w:r>
      <w:r w:rsidRPr="003F3973">
        <w:rPr>
          <w:rFonts w:ascii="Times New Roman" w:hAnsi="Times New Roman"/>
          <w:color w:val="000000"/>
          <w:sz w:val="28"/>
          <w:szCs w:val="28"/>
        </w:rPr>
        <w:t>о</w:t>
      </w:r>
      <w:r w:rsidRPr="003F3973">
        <w:rPr>
          <w:rFonts w:ascii="Times New Roman" w:hAnsi="Times New Roman"/>
          <w:color w:val="000000"/>
          <w:sz w:val="28"/>
          <w:szCs w:val="28"/>
        </w:rPr>
        <w:t>гическую поддержку, производит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сбор и обработку данных согласно опр</w:t>
      </w:r>
      <w:r w:rsidRPr="003F3973"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>деленным в систематическом порядке показателям регионального развития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тем чтобы </w:t>
      </w:r>
      <w:r w:rsidRPr="003F3973">
        <w:rPr>
          <w:rFonts w:ascii="Times New Roman" w:hAnsi="Times New Roman"/>
          <w:color w:val="000000"/>
          <w:sz w:val="28"/>
          <w:szCs w:val="28"/>
        </w:rPr>
        <w:t>оцени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динамик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развития регионов в период 2016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F3973">
        <w:rPr>
          <w:rFonts w:ascii="Times New Roman" w:hAnsi="Times New Roman"/>
          <w:color w:val="000000"/>
          <w:sz w:val="28"/>
          <w:szCs w:val="28"/>
        </w:rPr>
        <w:t>2020 год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F015F" w:rsidRPr="003F3973" w:rsidRDefault="00CF015F" w:rsidP="00CF015F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Компетентные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министерства</w:t>
      </w:r>
      <w:r>
        <w:rPr>
          <w:rFonts w:ascii="Times New Roman" w:hAnsi="Times New Roman"/>
          <w:color w:val="000000"/>
          <w:sz w:val="28"/>
          <w:szCs w:val="28"/>
        </w:rPr>
        <w:t xml:space="preserve">, являющиеся </w:t>
      </w:r>
      <w:r w:rsidRPr="003F3973">
        <w:rPr>
          <w:rFonts w:ascii="Times New Roman" w:hAnsi="Times New Roman"/>
          <w:color w:val="000000"/>
          <w:sz w:val="28"/>
          <w:szCs w:val="28"/>
        </w:rPr>
        <w:t>партнер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в процессе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дрения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настоящей Стратегии,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децентрализованные </w:t>
      </w:r>
      <w:r>
        <w:rPr>
          <w:rFonts w:ascii="Times New Roman" w:hAnsi="Times New Roman"/>
          <w:color w:val="000000"/>
          <w:sz w:val="28"/>
          <w:szCs w:val="28"/>
        </w:rPr>
        <w:t>структуры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регионал</w:t>
      </w:r>
      <w:r w:rsidRPr="003F3973">
        <w:rPr>
          <w:rFonts w:ascii="Times New Roman" w:hAnsi="Times New Roman"/>
          <w:color w:val="000000"/>
          <w:sz w:val="28"/>
          <w:szCs w:val="28"/>
        </w:rPr>
        <w:t>ь</w:t>
      </w:r>
      <w:r w:rsidRPr="003F3973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го/</w:t>
      </w:r>
      <w:r w:rsidRPr="003F3973">
        <w:rPr>
          <w:rFonts w:ascii="Times New Roman" w:hAnsi="Times New Roman"/>
          <w:color w:val="000000"/>
          <w:sz w:val="28"/>
          <w:szCs w:val="28"/>
        </w:rPr>
        <w:t>местно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уровн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F3973">
        <w:rPr>
          <w:rFonts w:ascii="Times New Roman" w:hAnsi="Times New Roman"/>
          <w:color w:val="000000"/>
          <w:sz w:val="28"/>
          <w:szCs w:val="28"/>
        </w:rPr>
        <w:t>егиональны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по развитию 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>гентс</w:t>
      </w:r>
      <w:r w:rsidRPr="003F3973">
        <w:rPr>
          <w:rFonts w:ascii="Times New Roman" w:hAnsi="Times New Roman"/>
          <w:color w:val="000000"/>
          <w:sz w:val="28"/>
          <w:szCs w:val="28"/>
        </w:rPr>
        <w:t>т</w:t>
      </w:r>
      <w:r w:rsidRPr="003F397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регионального развития несут ответственность за данные и </w:t>
      </w:r>
      <w:r>
        <w:rPr>
          <w:rFonts w:ascii="Times New Roman" w:hAnsi="Times New Roman"/>
          <w:color w:val="000000"/>
          <w:sz w:val="28"/>
          <w:szCs w:val="28"/>
        </w:rPr>
        <w:t>информацию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, необходимые Министерству регионального развития и строительства для оценки </w:t>
      </w:r>
      <w:r>
        <w:rPr>
          <w:rFonts w:ascii="Times New Roman" w:hAnsi="Times New Roman"/>
          <w:color w:val="000000"/>
          <w:sz w:val="28"/>
          <w:szCs w:val="28"/>
        </w:rPr>
        <w:t>этапа внедрения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Стратегии на национальном и, соответственно, р</w:t>
      </w:r>
      <w:r w:rsidRPr="003F3973"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гиональном уровнях. На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F3973">
        <w:rPr>
          <w:rFonts w:ascii="Times New Roman" w:hAnsi="Times New Roman"/>
          <w:color w:val="000000"/>
          <w:sz w:val="28"/>
          <w:szCs w:val="28"/>
        </w:rPr>
        <w:t>егиональны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по развитию 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>гентств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3F3973"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>гионального развития возлагается первоочередная ответственность за мон</w:t>
      </w:r>
      <w:r w:rsidRPr="003F3973">
        <w:rPr>
          <w:rFonts w:ascii="Times New Roman" w:hAnsi="Times New Roman"/>
          <w:color w:val="000000"/>
          <w:sz w:val="28"/>
          <w:szCs w:val="28"/>
        </w:rPr>
        <w:t>и</w:t>
      </w:r>
      <w:r w:rsidRPr="003F3973">
        <w:rPr>
          <w:rFonts w:ascii="Times New Roman" w:hAnsi="Times New Roman"/>
          <w:color w:val="000000"/>
          <w:sz w:val="28"/>
          <w:szCs w:val="28"/>
        </w:rPr>
        <w:t>торинг и оценку проектов регионального развития. Местно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публично</w:t>
      </w:r>
      <w:r>
        <w:rPr>
          <w:rFonts w:ascii="Times New Roman" w:hAnsi="Times New Roman"/>
          <w:color w:val="000000"/>
          <w:sz w:val="28"/>
          <w:szCs w:val="28"/>
        </w:rPr>
        <w:t xml:space="preserve">е управление </w:t>
      </w:r>
      <w:r w:rsidRPr="003F3973">
        <w:rPr>
          <w:rFonts w:ascii="Times New Roman" w:hAnsi="Times New Roman"/>
          <w:color w:val="000000"/>
          <w:sz w:val="28"/>
          <w:szCs w:val="28"/>
        </w:rPr>
        <w:t>обеспечива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>гентств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регионального развития необходим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о ходе </w:t>
      </w:r>
      <w:r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соответствующих региональных проектов.</w:t>
      </w:r>
    </w:p>
    <w:p w:rsidR="00CF015F" w:rsidRDefault="00CF015F" w:rsidP="00CF015F">
      <w:pPr>
        <w:tabs>
          <w:tab w:val="left" w:pos="993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F3973">
        <w:rPr>
          <w:rFonts w:ascii="Times New Roman" w:hAnsi="Times New Roman"/>
          <w:b/>
          <w:color w:val="000000"/>
          <w:sz w:val="28"/>
          <w:szCs w:val="28"/>
        </w:rPr>
        <w:t>Отчетность</w:t>
      </w:r>
    </w:p>
    <w:p w:rsidR="00CF015F" w:rsidRPr="003F3973" w:rsidRDefault="00CF015F" w:rsidP="00CF015F">
      <w:pPr>
        <w:tabs>
          <w:tab w:val="left" w:pos="993"/>
        </w:tabs>
        <w:autoSpaceDE w:val="0"/>
        <w:autoSpaceDN w:val="0"/>
        <w:adjustRightInd w:val="0"/>
        <w:ind w:firstLine="709"/>
        <w:rPr>
          <w:rStyle w:val="Hyperlink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Ежегодная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и полугодовая </w:t>
      </w:r>
      <w:r>
        <w:rPr>
          <w:rFonts w:ascii="Times New Roman" w:hAnsi="Times New Roman"/>
          <w:color w:val="000000"/>
          <w:sz w:val="28"/>
          <w:szCs w:val="28"/>
        </w:rPr>
        <w:t xml:space="preserve">отчетность 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о ходе </w:t>
      </w:r>
      <w:r>
        <w:rPr>
          <w:rFonts w:ascii="Times New Roman" w:hAnsi="Times New Roman"/>
          <w:color w:val="000000"/>
          <w:sz w:val="28"/>
          <w:szCs w:val="28"/>
        </w:rPr>
        <w:t>внедрения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настоящей Стратегии обеспечивается Министерством регионального развития и стро</w:t>
      </w:r>
      <w:r w:rsidRPr="003F3973">
        <w:rPr>
          <w:rFonts w:ascii="Times New Roman" w:hAnsi="Times New Roman"/>
          <w:color w:val="000000"/>
          <w:sz w:val="28"/>
          <w:szCs w:val="28"/>
        </w:rPr>
        <w:t>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тельства. </w:t>
      </w:r>
      <w:r>
        <w:rPr>
          <w:rFonts w:ascii="Times New Roman" w:hAnsi="Times New Roman"/>
          <w:color w:val="000000"/>
          <w:sz w:val="28"/>
          <w:szCs w:val="28"/>
        </w:rPr>
        <w:t>Годовые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и полугодовые отчеты разрабатыва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3973">
        <w:rPr>
          <w:rFonts w:ascii="Times New Roman" w:hAnsi="Times New Roman"/>
          <w:color w:val="000000"/>
          <w:sz w:val="28"/>
          <w:szCs w:val="28"/>
        </w:rPr>
        <w:t>тся Министерством регионального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и строительства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согласованию с </w:t>
      </w:r>
      <w:r>
        <w:rPr>
          <w:rFonts w:ascii="Times New Roman" w:hAnsi="Times New Roman"/>
          <w:color w:val="000000"/>
          <w:sz w:val="28"/>
          <w:szCs w:val="28"/>
        </w:rPr>
        <w:t>компетентными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министерствами,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F3973">
        <w:rPr>
          <w:rFonts w:ascii="Times New Roman" w:hAnsi="Times New Roman"/>
          <w:color w:val="000000"/>
          <w:sz w:val="28"/>
          <w:szCs w:val="28"/>
        </w:rPr>
        <w:t>егиональным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по развитию 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>гентств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3F3973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гионального развития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 последующим их представлением </w:t>
      </w:r>
      <w:r w:rsidRPr="003F3973">
        <w:rPr>
          <w:rFonts w:ascii="Times New Roman" w:hAnsi="Times New Roman"/>
          <w:sz w:val="28"/>
          <w:szCs w:val="28"/>
        </w:rPr>
        <w:t>Национальному координационному совету по региональному развитию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Годов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ые отчеты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ход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внедрения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настоящей Стратегии представл</w:t>
      </w:r>
      <w:r>
        <w:rPr>
          <w:rFonts w:ascii="Times New Roman" w:hAnsi="Times New Roman"/>
          <w:color w:val="000000"/>
          <w:sz w:val="28"/>
          <w:szCs w:val="28"/>
        </w:rPr>
        <w:t>яются также в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Государстве</w:t>
      </w:r>
      <w:r w:rsidRPr="003F3973">
        <w:rPr>
          <w:rFonts w:ascii="Times New Roman" w:hAnsi="Times New Roman"/>
          <w:color w:val="000000"/>
          <w:sz w:val="28"/>
          <w:szCs w:val="28"/>
        </w:rPr>
        <w:t>н</w:t>
      </w:r>
      <w:r w:rsidRPr="003F3973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канцеляри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для их последующего обсуждения и представления на уровне Правительства. Также Министерство регионального развития и строительства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согласовани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 Национальным бюро статистики 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>гентс</w:t>
      </w:r>
      <w:r w:rsidRPr="003F3973">
        <w:rPr>
          <w:rFonts w:ascii="Times New Roman" w:hAnsi="Times New Roman"/>
          <w:color w:val="000000"/>
          <w:sz w:val="28"/>
          <w:szCs w:val="28"/>
        </w:rPr>
        <w:t>т</w:t>
      </w:r>
      <w:r w:rsidRPr="003F397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регионального развития отве</w:t>
      </w:r>
      <w:r>
        <w:rPr>
          <w:rFonts w:ascii="Times New Roman" w:hAnsi="Times New Roman"/>
          <w:color w:val="000000"/>
          <w:sz w:val="28"/>
          <w:szCs w:val="28"/>
        </w:rPr>
        <w:t>чает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за ежегодное представление сводного анализа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F3973">
        <w:rPr>
          <w:rFonts w:ascii="Times New Roman" w:hAnsi="Times New Roman"/>
          <w:color w:val="000000"/>
          <w:sz w:val="28"/>
          <w:szCs w:val="28"/>
        </w:rPr>
        <w:t>о профил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развития и </w:t>
      </w:r>
      <w:r>
        <w:rPr>
          <w:rFonts w:ascii="Times New Roman" w:hAnsi="Times New Roman"/>
          <w:color w:val="000000"/>
          <w:sz w:val="28"/>
          <w:szCs w:val="28"/>
        </w:rPr>
        <w:t xml:space="preserve">годовым </w:t>
      </w:r>
      <w:r w:rsidRPr="003F3973">
        <w:rPr>
          <w:rFonts w:ascii="Times New Roman" w:hAnsi="Times New Roman"/>
          <w:color w:val="000000"/>
          <w:sz w:val="28"/>
          <w:szCs w:val="28"/>
        </w:rPr>
        <w:t>тенденци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в развитии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ведущих </w:t>
      </w:r>
      <w:r w:rsidRPr="003F3973">
        <w:rPr>
          <w:rFonts w:ascii="Times New Roman" w:hAnsi="Times New Roman"/>
          <w:color w:val="000000"/>
          <w:sz w:val="28"/>
          <w:szCs w:val="28"/>
        </w:rPr>
        <w:t>регионов. Все отчеты</w:t>
      </w:r>
      <w:r>
        <w:rPr>
          <w:rFonts w:ascii="Times New Roman" w:hAnsi="Times New Roman"/>
          <w:color w:val="000000"/>
          <w:sz w:val="28"/>
          <w:szCs w:val="28"/>
        </w:rPr>
        <w:t>, касающиеся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процесса </w:t>
      </w:r>
      <w:r>
        <w:rPr>
          <w:rFonts w:ascii="Times New Roman" w:hAnsi="Times New Roman"/>
          <w:color w:val="000000"/>
          <w:sz w:val="28"/>
          <w:szCs w:val="28"/>
        </w:rPr>
        <w:t>внедрения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настоящей Страт</w:t>
      </w:r>
      <w:r w:rsidRPr="003F3973"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>гии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размещаются на веб-странице Министерства регионального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973">
        <w:rPr>
          <w:rFonts w:ascii="Times New Roman" w:hAnsi="Times New Roman"/>
          <w:color w:val="000000"/>
          <w:sz w:val="28"/>
          <w:szCs w:val="28"/>
        </w:rPr>
        <w:t>и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015F" w:rsidRPr="003F3973" w:rsidRDefault="00CF015F" w:rsidP="00CF015F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F3973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а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 представля</w:t>
      </w:r>
      <w:r>
        <w:rPr>
          <w:rFonts w:ascii="Times New Roman" w:hAnsi="Times New Roman"/>
          <w:sz w:val="28"/>
          <w:szCs w:val="28"/>
        </w:rPr>
        <w:t>ю</w:t>
      </w:r>
      <w:r w:rsidRPr="003F397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р</w:t>
      </w:r>
      <w:r w:rsidRPr="003F3973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ым</w:t>
      </w:r>
      <w:r w:rsidRPr="003F3973">
        <w:rPr>
          <w:rFonts w:ascii="Times New Roman" w:hAnsi="Times New Roman"/>
          <w:sz w:val="28"/>
          <w:szCs w:val="28"/>
        </w:rPr>
        <w:t xml:space="preserve"> сов</w:t>
      </w:r>
      <w:r w:rsidRPr="003F3973"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</w:t>
      </w:r>
      <w:r w:rsidRPr="003F3973">
        <w:rPr>
          <w:rFonts w:ascii="Times New Roman" w:hAnsi="Times New Roman"/>
          <w:sz w:val="28"/>
          <w:szCs w:val="28"/>
        </w:rPr>
        <w:t xml:space="preserve"> по развитию </w:t>
      </w:r>
      <w:r>
        <w:rPr>
          <w:rFonts w:ascii="Times New Roman" w:hAnsi="Times New Roman"/>
          <w:sz w:val="28"/>
          <w:szCs w:val="28"/>
        </w:rPr>
        <w:t>годовые</w:t>
      </w:r>
      <w:r w:rsidRPr="003F3973">
        <w:rPr>
          <w:rFonts w:ascii="Times New Roman" w:hAnsi="Times New Roman"/>
          <w:sz w:val="28"/>
          <w:szCs w:val="28"/>
        </w:rPr>
        <w:t xml:space="preserve"> и полугодовые отчеты </w:t>
      </w:r>
      <w:r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 xml:space="preserve"> ход</w:t>
      </w:r>
      <w:r>
        <w:rPr>
          <w:rFonts w:ascii="Times New Roman" w:hAnsi="Times New Roman"/>
          <w:sz w:val="28"/>
          <w:szCs w:val="28"/>
        </w:rPr>
        <w:t>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</w:t>
      </w:r>
      <w:r w:rsidRPr="003F3973">
        <w:rPr>
          <w:rFonts w:ascii="Times New Roman" w:hAnsi="Times New Roman"/>
          <w:sz w:val="28"/>
          <w:szCs w:val="28"/>
        </w:rPr>
        <w:t xml:space="preserve"> настоящей Стратегии и </w:t>
      </w:r>
      <w:r>
        <w:rPr>
          <w:rFonts w:ascii="Times New Roman" w:hAnsi="Times New Roman"/>
          <w:sz w:val="28"/>
          <w:szCs w:val="28"/>
        </w:rPr>
        <w:t>с</w:t>
      </w:r>
      <w:r w:rsidRPr="003F3973">
        <w:rPr>
          <w:rFonts w:ascii="Times New Roman" w:hAnsi="Times New Roman"/>
          <w:sz w:val="28"/>
          <w:szCs w:val="28"/>
        </w:rPr>
        <w:t>тратеги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регионального развития. </w:t>
      </w:r>
      <w:r w:rsidRPr="003F3973">
        <w:rPr>
          <w:rFonts w:ascii="Times New Roman" w:eastAsia="Lato-Light" w:hAnsi="Times New Roman"/>
          <w:sz w:val="28"/>
          <w:szCs w:val="28"/>
        </w:rPr>
        <w:t>Агентств</w:t>
      </w:r>
      <w:r>
        <w:rPr>
          <w:rFonts w:ascii="Times New Roman" w:eastAsia="Lato-Light" w:hAnsi="Times New Roman"/>
          <w:sz w:val="28"/>
          <w:szCs w:val="28"/>
        </w:rPr>
        <w:t>а</w:t>
      </w:r>
      <w:r w:rsidRPr="003F3973">
        <w:rPr>
          <w:rFonts w:ascii="Times New Roman" w:eastAsia="Lato-Light" w:hAnsi="Times New Roman"/>
          <w:sz w:val="28"/>
          <w:szCs w:val="28"/>
        </w:rPr>
        <w:t xml:space="preserve"> регионального развития обеспечива</w:t>
      </w:r>
      <w:r>
        <w:rPr>
          <w:rFonts w:ascii="Times New Roman" w:eastAsia="Lato-Light" w:hAnsi="Times New Roman"/>
          <w:sz w:val="28"/>
          <w:szCs w:val="28"/>
        </w:rPr>
        <w:t>ю</w:t>
      </w:r>
      <w:r w:rsidRPr="003F3973">
        <w:rPr>
          <w:rFonts w:ascii="Times New Roman" w:eastAsia="Lato-Light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также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разработку и </w:t>
      </w:r>
      <w:r w:rsidRPr="003F3973">
        <w:rPr>
          <w:rFonts w:ascii="Times New Roman" w:eastAsia="Lato-Light" w:hAnsi="Times New Roman"/>
          <w:sz w:val="28"/>
          <w:szCs w:val="28"/>
        </w:rPr>
        <w:t xml:space="preserve">актуализацию </w:t>
      </w:r>
      <w:r w:rsidRPr="003F3973">
        <w:rPr>
          <w:rFonts w:ascii="Times New Roman" w:eastAsia="Lato-Light" w:hAnsi="Times New Roman"/>
          <w:sz w:val="28"/>
          <w:szCs w:val="28"/>
        </w:rPr>
        <w:lastRenderedPageBreak/>
        <w:t xml:space="preserve">профилей </w:t>
      </w:r>
      <w:r>
        <w:rPr>
          <w:rFonts w:ascii="Times New Roman" w:eastAsia="Lato-Light" w:hAnsi="Times New Roman"/>
          <w:sz w:val="28"/>
          <w:szCs w:val="28"/>
        </w:rPr>
        <w:t>и рег</w:t>
      </w:r>
      <w:r>
        <w:rPr>
          <w:rFonts w:ascii="Times New Roman" w:eastAsia="Lato-Light" w:hAnsi="Times New Roman"/>
          <w:sz w:val="28"/>
          <w:szCs w:val="28"/>
        </w:rPr>
        <w:t>у</w:t>
      </w:r>
      <w:r>
        <w:rPr>
          <w:rFonts w:ascii="Times New Roman" w:eastAsia="Lato-Light" w:hAnsi="Times New Roman"/>
          <w:sz w:val="28"/>
          <w:szCs w:val="28"/>
        </w:rPr>
        <w:t>лярную</w:t>
      </w:r>
      <w:r w:rsidRPr="003F3973">
        <w:rPr>
          <w:rFonts w:ascii="Times New Roman" w:eastAsia="Lato-Light" w:hAnsi="Times New Roman"/>
          <w:sz w:val="28"/>
          <w:szCs w:val="28"/>
        </w:rPr>
        <w:t xml:space="preserve"> оценку тенденций развития соответствующих регио</w:t>
      </w:r>
      <w:r>
        <w:rPr>
          <w:rFonts w:ascii="Times New Roman" w:eastAsia="Lato-Light" w:hAnsi="Times New Roman"/>
          <w:sz w:val="28"/>
          <w:szCs w:val="28"/>
        </w:rPr>
        <w:t>н</w:t>
      </w:r>
      <w:r w:rsidRPr="003F3973">
        <w:rPr>
          <w:rFonts w:ascii="Times New Roman" w:eastAsia="Lato-Light" w:hAnsi="Times New Roman"/>
          <w:sz w:val="28"/>
          <w:szCs w:val="28"/>
        </w:rPr>
        <w:t xml:space="preserve">ов </w:t>
      </w:r>
      <w:r>
        <w:rPr>
          <w:rFonts w:ascii="Times New Roman" w:eastAsia="Lato-Light" w:hAnsi="Times New Roman"/>
          <w:sz w:val="28"/>
          <w:szCs w:val="28"/>
        </w:rPr>
        <w:t>согласно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color w:val="000000"/>
          <w:sz w:val="28"/>
          <w:szCs w:val="28"/>
        </w:rPr>
        <w:t>п</w:t>
      </w:r>
      <w:r w:rsidRPr="003F3973">
        <w:rPr>
          <w:rFonts w:ascii="Times New Roman" w:hAnsi="Times New Roman"/>
          <w:color w:val="000000"/>
          <w:sz w:val="28"/>
          <w:szCs w:val="28"/>
        </w:rPr>
        <w:t>о</w:t>
      </w:r>
      <w:r w:rsidRPr="003F3973">
        <w:rPr>
          <w:rFonts w:ascii="Times New Roman" w:hAnsi="Times New Roman"/>
          <w:color w:val="000000"/>
          <w:sz w:val="28"/>
          <w:szCs w:val="28"/>
        </w:rPr>
        <w:t>казателям и параметрам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F3973">
        <w:rPr>
          <w:rFonts w:ascii="Times New Roman" w:hAnsi="Times New Roman"/>
          <w:sz w:val="28"/>
          <w:szCs w:val="28"/>
        </w:rPr>
        <w:t xml:space="preserve"> </w:t>
      </w:r>
      <w:r w:rsidRPr="003F3973">
        <w:rPr>
          <w:rFonts w:ascii="Times New Roman" w:hAnsi="Times New Roman"/>
          <w:color w:val="000000"/>
          <w:sz w:val="28"/>
          <w:szCs w:val="28"/>
        </w:rPr>
        <w:t>установленным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регион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F3973">
        <w:rPr>
          <w:rFonts w:ascii="Times New Roman" w:hAnsi="Times New Roman"/>
          <w:color w:val="000000"/>
          <w:sz w:val="28"/>
          <w:szCs w:val="28"/>
        </w:rPr>
        <w:t>. Агентств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регионал</w:t>
      </w:r>
      <w:r w:rsidRPr="003F3973">
        <w:rPr>
          <w:rFonts w:ascii="Times New Roman" w:hAnsi="Times New Roman"/>
          <w:color w:val="000000"/>
          <w:sz w:val="28"/>
          <w:szCs w:val="28"/>
        </w:rPr>
        <w:t>ь</w:t>
      </w:r>
      <w:r w:rsidRPr="003F3973">
        <w:rPr>
          <w:rFonts w:ascii="Times New Roman" w:hAnsi="Times New Roman"/>
          <w:color w:val="000000"/>
          <w:sz w:val="28"/>
          <w:szCs w:val="28"/>
        </w:rPr>
        <w:t>ного развития ежеквартально и ежегодно представля</w:t>
      </w:r>
      <w:r>
        <w:rPr>
          <w:rFonts w:ascii="Times New Roman" w:hAnsi="Times New Roman"/>
          <w:color w:val="000000"/>
          <w:sz w:val="28"/>
          <w:szCs w:val="28"/>
        </w:rPr>
        <w:t>ют р</w:t>
      </w:r>
      <w:r w:rsidRPr="003F3973">
        <w:rPr>
          <w:rFonts w:ascii="Times New Roman" w:hAnsi="Times New Roman"/>
          <w:color w:val="000000"/>
          <w:sz w:val="28"/>
          <w:szCs w:val="28"/>
        </w:rPr>
        <w:t>егиональн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F3973">
        <w:rPr>
          <w:rFonts w:ascii="Times New Roman" w:hAnsi="Times New Roman"/>
          <w:color w:val="000000"/>
          <w:sz w:val="28"/>
          <w:szCs w:val="28"/>
        </w:rPr>
        <w:t>м сов</w:t>
      </w:r>
      <w:r w:rsidRPr="003F3973"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по развитию и Министерству регионального развития и строительства отчеты о </w:t>
      </w:r>
      <w:r>
        <w:rPr>
          <w:rFonts w:ascii="Times New Roman" w:hAnsi="Times New Roman"/>
          <w:color w:val="000000"/>
          <w:sz w:val="28"/>
          <w:szCs w:val="28"/>
        </w:rPr>
        <w:t>динамике реализации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проектов регионального развития.</w:t>
      </w:r>
    </w:p>
    <w:p w:rsidR="00CF015F" w:rsidRPr="003F3973" w:rsidRDefault="00CF015F" w:rsidP="00CF015F">
      <w:pPr>
        <w:tabs>
          <w:tab w:val="left" w:pos="993"/>
        </w:tabs>
        <w:autoSpaceDE w:val="0"/>
        <w:autoSpaceDN w:val="0"/>
        <w:adjustRightInd w:val="0"/>
        <w:ind w:firstLine="709"/>
        <w:rPr>
          <w:rStyle w:val="Hyperlink"/>
          <w:rFonts w:ascii="Times New Roman" w:hAnsi="Times New Roman"/>
          <w:sz w:val="28"/>
          <w:szCs w:val="28"/>
        </w:rPr>
      </w:pPr>
      <w:r w:rsidRPr="003F3973">
        <w:rPr>
          <w:rFonts w:ascii="Times New Roman" w:hAnsi="Times New Roman"/>
          <w:color w:val="000000"/>
          <w:sz w:val="28"/>
          <w:szCs w:val="28"/>
        </w:rPr>
        <w:t xml:space="preserve">Все отчеты </w:t>
      </w:r>
      <w:r>
        <w:rPr>
          <w:rFonts w:ascii="Times New Roman" w:hAnsi="Times New Roman"/>
          <w:color w:val="000000"/>
          <w:sz w:val="28"/>
          <w:szCs w:val="28"/>
        </w:rPr>
        <w:t>о внедрении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настоящей Стратегии,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F3973">
        <w:rPr>
          <w:rFonts w:ascii="Times New Roman" w:hAnsi="Times New Roman"/>
          <w:color w:val="000000"/>
          <w:sz w:val="28"/>
          <w:szCs w:val="28"/>
        </w:rPr>
        <w:t>тратегии региональн</w:t>
      </w:r>
      <w:r w:rsidRPr="003F3973">
        <w:rPr>
          <w:rFonts w:ascii="Times New Roman" w:hAnsi="Times New Roman"/>
          <w:color w:val="000000"/>
          <w:sz w:val="28"/>
          <w:szCs w:val="28"/>
        </w:rPr>
        <w:t>о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го развития и </w:t>
      </w:r>
      <w:r w:rsidRPr="003F3973">
        <w:rPr>
          <w:rFonts w:ascii="Times New Roman" w:eastAsia="Lato-Light" w:hAnsi="Times New Roman"/>
          <w:sz w:val="28"/>
          <w:szCs w:val="28"/>
        </w:rPr>
        <w:t xml:space="preserve">проектов </w:t>
      </w:r>
      <w:r>
        <w:rPr>
          <w:rFonts w:ascii="Times New Roman" w:eastAsia="Lato-Light" w:hAnsi="Times New Roman"/>
          <w:sz w:val="28"/>
          <w:szCs w:val="28"/>
        </w:rPr>
        <w:t xml:space="preserve">развития </w:t>
      </w:r>
      <w:r w:rsidRPr="003F3973">
        <w:rPr>
          <w:rFonts w:ascii="Times New Roman" w:eastAsia="Lato-Light" w:hAnsi="Times New Roman"/>
          <w:sz w:val="28"/>
          <w:szCs w:val="28"/>
        </w:rPr>
        <w:t>размещаются на веб</w:t>
      </w:r>
      <w:r w:rsidRPr="003F3973">
        <w:rPr>
          <w:rFonts w:ascii="Times New Roman" w:hAnsi="Times New Roman"/>
          <w:color w:val="000000"/>
          <w:sz w:val="28"/>
          <w:szCs w:val="28"/>
        </w:rPr>
        <w:t>-страниц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вующих а</w:t>
      </w:r>
      <w:r w:rsidRPr="003F3973">
        <w:rPr>
          <w:rFonts w:ascii="Times New Roman" w:hAnsi="Times New Roman"/>
          <w:color w:val="000000"/>
          <w:sz w:val="28"/>
          <w:szCs w:val="28"/>
        </w:rPr>
        <w:t>гентств регионального развития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015F" w:rsidRDefault="00CF015F" w:rsidP="00CF015F">
      <w:pPr>
        <w:tabs>
          <w:tab w:val="left" w:pos="993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F3973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</w:p>
    <w:p w:rsidR="00CF015F" w:rsidRPr="003F3973" w:rsidRDefault="00CF015F" w:rsidP="00CF015F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влияния настоящей Стратегии проводится с учетом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ленного набора</w:t>
      </w:r>
      <w:r w:rsidRPr="003F3973">
        <w:rPr>
          <w:rFonts w:ascii="Times New Roman" w:hAnsi="Times New Roman"/>
          <w:sz w:val="28"/>
          <w:szCs w:val="28"/>
        </w:rPr>
        <w:t xml:space="preserve"> показателей согласно процедурам, рекомендованным Гос</w:t>
      </w:r>
      <w:r w:rsidRPr="003F3973">
        <w:rPr>
          <w:rFonts w:ascii="Times New Roman" w:hAnsi="Times New Roman"/>
          <w:sz w:val="28"/>
          <w:szCs w:val="28"/>
        </w:rPr>
        <w:t>у</w:t>
      </w:r>
      <w:r w:rsidRPr="003F3973">
        <w:rPr>
          <w:rFonts w:ascii="Times New Roman" w:hAnsi="Times New Roman"/>
          <w:sz w:val="28"/>
          <w:szCs w:val="28"/>
        </w:rPr>
        <w:t>дарственной канцелярией (</w:t>
      </w:r>
      <w:r>
        <w:rPr>
          <w:rFonts w:ascii="Times New Roman" w:hAnsi="Times New Roman"/>
          <w:sz w:val="28"/>
          <w:szCs w:val="28"/>
        </w:rPr>
        <w:t>сверяясь с основными</w:t>
      </w:r>
      <w:r w:rsidRPr="003F3973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ами</w:t>
      </w:r>
      <w:r w:rsidRPr="003F3973">
        <w:rPr>
          <w:rFonts w:ascii="Times New Roman" w:hAnsi="Times New Roman"/>
          <w:sz w:val="28"/>
          <w:szCs w:val="28"/>
        </w:rPr>
        <w:t xml:space="preserve"> предварител</w:t>
      </w:r>
      <w:r w:rsidRPr="003F3973">
        <w:rPr>
          <w:rFonts w:ascii="Times New Roman" w:hAnsi="Times New Roman"/>
          <w:sz w:val="28"/>
          <w:szCs w:val="28"/>
        </w:rPr>
        <w:t>ь</w:t>
      </w:r>
      <w:r w:rsidRPr="003F3973">
        <w:rPr>
          <w:rFonts w:ascii="Times New Roman" w:hAnsi="Times New Roman"/>
          <w:sz w:val="28"/>
          <w:szCs w:val="28"/>
        </w:rPr>
        <w:t>ной оценки и оценки постфактум), в соответствии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 передовыми междун</w:t>
      </w:r>
      <w:r w:rsidRPr="003F3973"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родными практиками </w:t>
      </w:r>
      <w:r>
        <w:rPr>
          <w:rFonts w:ascii="Times New Roman" w:hAnsi="Times New Roman"/>
          <w:color w:val="000000"/>
          <w:sz w:val="28"/>
          <w:szCs w:val="28"/>
        </w:rPr>
        <w:t>осуществления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мониторинга и оценки. В случае нео</w:t>
      </w:r>
      <w:r w:rsidRPr="003F3973">
        <w:rPr>
          <w:rFonts w:ascii="Times New Roman" w:hAnsi="Times New Roman"/>
          <w:color w:val="000000"/>
          <w:sz w:val="28"/>
          <w:szCs w:val="28"/>
        </w:rPr>
        <w:t>б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ходимости </w:t>
      </w:r>
      <w:r>
        <w:rPr>
          <w:rFonts w:ascii="Times New Roman" w:hAnsi="Times New Roman"/>
          <w:color w:val="000000"/>
          <w:sz w:val="28"/>
          <w:szCs w:val="28"/>
        </w:rPr>
        <w:t>будут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исследовани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и оценк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настоящей Стратегии,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F3973">
        <w:rPr>
          <w:rFonts w:ascii="Times New Roman" w:hAnsi="Times New Roman"/>
          <w:color w:val="000000"/>
          <w:sz w:val="28"/>
          <w:szCs w:val="28"/>
        </w:rPr>
        <w:t>тратеги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регионального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проектов, </w:t>
      </w:r>
      <w:r>
        <w:rPr>
          <w:rFonts w:ascii="Times New Roman" w:hAnsi="Times New Roman"/>
          <w:color w:val="000000"/>
          <w:sz w:val="28"/>
          <w:szCs w:val="28"/>
        </w:rPr>
        <w:t>реализуемых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>гентств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регионального развития и Министерством регионального разв</w:t>
      </w:r>
      <w:r w:rsidRPr="003F3973">
        <w:rPr>
          <w:rFonts w:ascii="Times New Roman" w:hAnsi="Times New Roman"/>
          <w:color w:val="000000"/>
          <w:sz w:val="28"/>
          <w:szCs w:val="28"/>
        </w:rPr>
        <w:t>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тия и строительства. </w:t>
      </w:r>
      <w:r>
        <w:rPr>
          <w:rFonts w:ascii="Times New Roman" w:hAnsi="Times New Roman"/>
          <w:color w:val="000000"/>
          <w:sz w:val="28"/>
          <w:szCs w:val="28"/>
        </w:rPr>
        <w:t>Будут рассчитаны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потребности в финансировании за счет Национального фонда регионального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3F3973"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обеспечения оценки системного и качественного </w:t>
      </w:r>
      <w:r>
        <w:rPr>
          <w:rFonts w:ascii="Times New Roman" w:hAnsi="Times New Roman"/>
          <w:color w:val="000000"/>
          <w:sz w:val="28"/>
          <w:szCs w:val="28"/>
        </w:rPr>
        <w:t>воздействия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настоящей Стратегии,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F3973">
        <w:rPr>
          <w:rFonts w:ascii="Times New Roman" w:hAnsi="Times New Roman"/>
          <w:color w:val="000000"/>
          <w:sz w:val="28"/>
          <w:szCs w:val="28"/>
        </w:rPr>
        <w:t>тр</w:t>
      </w:r>
      <w:r w:rsidRPr="003F3973"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>теги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регионального развития и проектов регионального развития. Оконч</w:t>
      </w:r>
      <w:r w:rsidRPr="003F3973">
        <w:rPr>
          <w:rFonts w:ascii="Times New Roman" w:hAnsi="Times New Roman"/>
          <w:color w:val="000000"/>
          <w:sz w:val="28"/>
          <w:szCs w:val="28"/>
        </w:rPr>
        <w:t>а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тельные результаты и рекомендации по </w:t>
      </w:r>
      <w:r>
        <w:rPr>
          <w:rFonts w:ascii="Times New Roman" w:hAnsi="Times New Roman"/>
          <w:color w:val="000000"/>
          <w:sz w:val="28"/>
          <w:szCs w:val="28"/>
        </w:rPr>
        <w:t xml:space="preserve">итогам </w:t>
      </w:r>
      <w:r w:rsidRPr="003F3973">
        <w:rPr>
          <w:rFonts w:ascii="Times New Roman" w:hAnsi="Times New Roman"/>
          <w:color w:val="000000"/>
          <w:sz w:val="28"/>
          <w:szCs w:val="28"/>
        </w:rPr>
        <w:t>оценк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будут включены в оценочный отчет,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который будет </w:t>
      </w:r>
      <w:r w:rsidRPr="003F3973">
        <w:rPr>
          <w:rFonts w:ascii="Times New Roman" w:hAnsi="Times New Roman"/>
          <w:color w:val="000000"/>
          <w:sz w:val="28"/>
          <w:szCs w:val="28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973">
        <w:rPr>
          <w:rFonts w:ascii="Times New Roman" w:hAnsi="Times New Roman"/>
          <w:sz w:val="28"/>
          <w:szCs w:val="28"/>
        </w:rPr>
        <w:t>Национальны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координац</w:t>
      </w:r>
      <w:r w:rsidRPr="003F3973">
        <w:rPr>
          <w:rFonts w:ascii="Times New Roman" w:hAnsi="Times New Roman"/>
          <w:sz w:val="28"/>
          <w:szCs w:val="28"/>
        </w:rPr>
        <w:t>и</w:t>
      </w:r>
      <w:r w:rsidRPr="003F3973">
        <w:rPr>
          <w:rFonts w:ascii="Times New Roman" w:hAnsi="Times New Roman"/>
          <w:sz w:val="28"/>
          <w:szCs w:val="28"/>
        </w:rPr>
        <w:t>онны</w:t>
      </w:r>
      <w:r>
        <w:rPr>
          <w:rFonts w:ascii="Times New Roman" w:hAnsi="Times New Roman"/>
          <w:sz w:val="28"/>
          <w:szCs w:val="28"/>
        </w:rPr>
        <w:t>й</w:t>
      </w:r>
      <w:r w:rsidRPr="003F3973">
        <w:rPr>
          <w:rFonts w:ascii="Times New Roman" w:hAnsi="Times New Roman"/>
          <w:sz w:val="28"/>
          <w:szCs w:val="28"/>
        </w:rPr>
        <w:t xml:space="preserve"> совет по региональному развитию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F3973">
        <w:rPr>
          <w:rFonts w:ascii="Times New Roman" w:hAnsi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F3973">
        <w:rPr>
          <w:rFonts w:ascii="Times New Roman" w:hAnsi="Times New Roman"/>
          <w:color w:val="000000"/>
          <w:sz w:val="28"/>
          <w:szCs w:val="28"/>
        </w:rPr>
        <w:t xml:space="preserve"> канцеляри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3973">
        <w:rPr>
          <w:rFonts w:ascii="Times New Roman" w:hAnsi="Times New Roman"/>
          <w:color w:val="000000"/>
          <w:sz w:val="28"/>
          <w:szCs w:val="28"/>
        </w:rPr>
        <w:t>.</w:t>
      </w:r>
    </w:p>
    <w:p w:rsidR="00CF015F" w:rsidRDefault="00CF015F" w:rsidP="00CF015F">
      <w:pPr>
        <w:tabs>
          <w:tab w:val="left" w:pos="993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015F" w:rsidRPr="003F3973" w:rsidRDefault="00CF015F" w:rsidP="00CF015F">
      <w:pPr>
        <w:tabs>
          <w:tab w:val="left" w:pos="993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F3973">
        <w:rPr>
          <w:rFonts w:ascii="Times New Roman" w:hAnsi="Times New Roman"/>
          <w:b/>
          <w:color w:val="000000"/>
          <w:sz w:val="28"/>
          <w:szCs w:val="28"/>
        </w:rPr>
        <w:t>Аудит</w:t>
      </w:r>
    </w:p>
    <w:p w:rsidR="00CF015F" w:rsidRPr="003F3973" w:rsidRDefault="00CF015F" w:rsidP="00CF015F">
      <w:pPr>
        <w:ind w:firstLine="709"/>
      </w:pPr>
      <w:r w:rsidRPr="003F3973">
        <w:rPr>
          <w:rFonts w:ascii="Times New Roman" w:hAnsi="Times New Roman"/>
          <w:sz w:val="28"/>
          <w:szCs w:val="28"/>
        </w:rPr>
        <w:t>Все проекты регионального развития, финансируемые за счет Наци</w:t>
      </w:r>
      <w:r w:rsidRPr="003F3973">
        <w:rPr>
          <w:rFonts w:ascii="Times New Roman" w:hAnsi="Times New Roman"/>
          <w:sz w:val="28"/>
          <w:szCs w:val="28"/>
        </w:rPr>
        <w:t>о</w:t>
      </w:r>
      <w:r w:rsidRPr="003F3973">
        <w:rPr>
          <w:rFonts w:ascii="Times New Roman" w:hAnsi="Times New Roman"/>
          <w:sz w:val="28"/>
          <w:szCs w:val="28"/>
        </w:rPr>
        <w:t>нального фонда регионального развития и иных фондов, должны проходить ежегодный аудит с соблюдением соответствующих процеду</w:t>
      </w:r>
      <w:r>
        <w:rPr>
          <w:rFonts w:ascii="Times New Roman" w:hAnsi="Times New Roman"/>
          <w:sz w:val="28"/>
          <w:szCs w:val="28"/>
        </w:rPr>
        <w:t>р.</w:t>
      </w:r>
    </w:p>
    <w:p w:rsidR="00CF015F" w:rsidRPr="00CF015F" w:rsidRDefault="00CF015F" w:rsidP="00CF015F">
      <w:bookmarkStart w:id="45" w:name="_GoBack"/>
      <w:bookmarkEnd w:id="45"/>
    </w:p>
    <w:sectPr w:rsidR="00CF015F" w:rsidRPr="00CF015F" w:rsidSect="003B1EF4">
      <w:headerReference w:type="default" r:id="rId8"/>
      <w:headerReference w:type="first" r:id="rId9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02" w:rsidRDefault="00DB0902" w:rsidP="00CF015F">
      <w:r>
        <w:separator/>
      </w:r>
    </w:p>
  </w:endnote>
  <w:endnote w:type="continuationSeparator" w:id="0">
    <w:p w:rsidR="00DB0902" w:rsidRDefault="00DB0902" w:rsidP="00CF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t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02" w:rsidRDefault="00DB0902" w:rsidP="00CF015F">
      <w:r>
        <w:separator/>
      </w:r>
    </w:p>
  </w:footnote>
  <w:footnote w:type="continuationSeparator" w:id="0">
    <w:p w:rsidR="00DB0902" w:rsidRDefault="00DB0902" w:rsidP="00CF015F">
      <w:r>
        <w:continuationSeparator/>
      </w:r>
    </w:p>
  </w:footnote>
  <w:footnote w:id="1">
    <w:p w:rsidR="00CF015F" w:rsidRDefault="00CF015F" w:rsidP="00CF015F">
      <w:pPr>
        <w:pStyle w:val="FootnoteText"/>
        <w:rPr>
          <w:rFonts w:ascii="Times New Roman" w:hAnsi="Times New Roman"/>
          <w:lang w:val="ru-RU"/>
        </w:rPr>
      </w:pPr>
      <w:r w:rsidRPr="004550AC">
        <w:rPr>
          <w:rStyle w:val="FootnoteReference"/>
          <w:rFonts w:ascii="Times New Roman" w:hAnsi="Times New Roman"/>
        </w:rPr>
        <w:footnoteRef/>
      </w:r>
      <w:r w:rsidRPr="004550AC">
        <w:rPr>
          <w:rFonts w:ascii="Times New Roman" w:hAnsi="Times New Roman"/>
          <w:lang w:val="ru-RU"/>
        </w:rPr>
        <w:t>Европейская комиссия. Региональная политика. Шестой доклад о</w:t>
      </w:r>
      <w:r>
        <w:rPr>
          <w:rFonts w:ascii="Times New Roman" w:hAnsi="Times New Roman"/>
          <w:lang w:val="ru-RU"/>
        </w:rPr>
        <w:t>б</w:t>
      </w:r>
      <w:r w:rsidRPr="004550AC">
        <w:rPr>
          <w:rFonts w:ascii="Times New Roman" w:hAnsi="Times New Roman"/>
          <w:lang w:val="ru-RU"/>
        </w:rPr>
        <w:t xml:space="preserve"> экономическо</w:t>
      </w:r>
      <w:r>
        <w:rPr>
          <w:rFonts w:ascii="Times New Roman" w:hAnsi="Times New Roman"/>
          <w:lang w:val="ru-RU"/>
        </w:rPr>
        <w:t>й</w:t>
      </w:r>
      <w:r w:rsidRPr="004550AC">
        <w:rPr>
          <w:rFonts w:ascii="Times New Roman" w:hAnsi="Times New Roman"/>
          <w:lang w:val="ru-RU"/>
        </w:rPr>
        <w:t>, социально</w:t>
      </w:r>
      <w:r>
        <w:rPr>
          <w:rFonts w:ascii="Times New Roman" w:hAnsi="Times New Roman"/>
          <w:lang w:val="ru-RU"/>
        </w:rPr>
        <w:t>й</w:t>
      </w:r>
      <w:r w:rsidRPr="004550AC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>т</w:t>
      </w:r>
      <w:r w:rsidRPr="004550AC">
        <w:rPr>
          <w:rFonts w:ascii="Times New Roman" w:hAnsi="Times New Roman"/>
          <w:lang w:val="ru-RU"/>
        </w:rPr>
        <w:t>ерриториально</w:t>
      </w:r>
      <w:r>
        <w:rPr>
          <w:rFonts w:ascii="Times New Roman" w:hAnsi="Times New Roman"/>
          <w:lang w:val="ru-RU"/>
        </w:rPr>
        <w:t>й</w:t>
      </w:r>
      <w:r w:rsidRPr="004550AC">
        <w:rPr>
          <w:rFonts w:ascii="Times New Roman" w:hAnsi="Times New Roman"/>
          <w:lang w:val="ru-RU"/>
        </w:rPr>
        <w:t xml:space="preserve"> сплочен</w:t>
      </w:r>
      <w:r>
        <w:rPr>
          <w:rFonts w:ascii="Times New Roman" w:hAnsi="Times New Roman"/>
          <w:lang w:val="ru-RU"/>
        </w:rPr>
        <w:t>ности</w:t>
      </w:r>
      <w:r w:rsidRPr="004550AC">
        <w:rPr>
          <w:rFonts w:ascii="Times New Roman" w:hAnsi="Times New Roman"/>
          <w:lang w:val="ru-RU"/>
        </w:rPr>
        <w:t xml:space="preserve"> в ЕС</w:t>
      </w:r>
      <w:r>
        <w:rPr>
          <w:rFonts w:ascii="Times New Roman" w:hAnsi="Times New Roman"/>
          <w:lang w:val="ru-RU"/>
        </w:rPr>
        <w:t xml:space="preserve"> </w:t>
      </w:r>
      <w:hyperlink r:id="rId1" w:history="1">
        <w:r w:rsidRPr="008B2F84">
          <w:rPr>
            <w:rStyle w:val="Hyperlink"/>
            <w:rFonts w:ascii="Times New Roman" w:hAnsi="Times New Roman"/>
          </w:rPr>
          <w:t>http://ec.europa.eu/regional_policy/ro/information</w:t>
        </w:r>
        <w:r w:rsidRPr="005D6E7F">
          <w:rPr>
            <w:rStyle w:val="Hyperlink"/>
            <w:rFonts w:ascii="Times New Roman" w:hAnsi="Times New Roman"/>
          </w:rPr>
          <w:t>/</w:t>
        </w:r>
      </w:hyperlink>
      <w:r w:rsidRPr="008B2F84">
        <w:rPr>
          <w:rFonts w:ascii="Times New Roman" w:hAnsi="Times New Roman"/>
        </w:rPr>
        <w:t xml:space="preserve"> </w:t>
      </w:r>
      <w:r w:rsidRPr="004550AC">
        <w:rPr>
          <w:rFonts w:ascii="Times New Roman" w:hAnsi="Times New Roman"/>
        </w:rPr>
        <w:t>publications/reports/</w:t>
      </w:r>
    </w:p>
    <w:p w:rsidR="00CF015F" w:rsidRPr="008B2F84" w:rsidRDefault="00CF015F" w:rsidP="00CF015F">
      <w:pPr>
        <w:pStyle w:val="FootnoteText"/>
        <w:ind w:firstLine="0"/>
        <w:rPr>
          <w:rFonts w:ascii="Times New Roman" w:hAnsi="Times New Roman"/>
          <w:lang w:val="en-US"/>
        </w:rPr>
      </w:pPr>
      <w:r w:rsidRPr="004550AC">
        <w:rPr>
          <w:rFonts w:ascii="Times New Roman" w:hAnsi="Times New Roman"/>
        </w:rPr>
        <w:t>2014/6th-report-on-economic-social-and-territorial-cohesion</w:t>
      </w:r>
    </w:p>
  </w:footnote>
  <w:footnote w:id="2">
    <w:p w:rsidR="00CF015F" w:rsidRPr="001F19D6" w:rsidRDefault="00CF015F" w:rsidP="00CF015F">
      <w:pPr>
        <w:pStyle w:val="FootnoteText"/>
        <w:ind w:right="-227"/>
        <w:rPr>
          <w:rFonts w:ascii="Times New Roman" w:hAnsi="Times New Roman"/>
          <w:lang w:val="ru-RU"/>
        </w:rPr>
      </w:pPr>
      <w:r w:rsidRPr="0025444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 w:rsidRPr="00254449">
        <w:rPr>
          <w:rFonts w:ascii="Times New Roman" w:hAnsi="Times New Roman"/>
          <w:lang w:val="ru-RU"/>
        </w:rPr>
        <w:t xml:space="preserve">Промежуточная оценка внедрения </w:t>
      </w:r>
      <w:r>
        <w:rPr>
          <w:rFonts w:ascii="Times New Roman" w:hAnsi="Times New Roman"/>
          <w:lang w:val="ru-RU"/>
        </w:rPr>
        <w:t>н</w:t>
      </w:r>
      <w:r w:rsidRPr="00254449">
        <w:rPr>
          <w:rFonts w:ascii="Times New Roman" w:hAnsi="Times New Roman"/>
          <w:lang w:val="ru-RU"/>
        </w:rPr>
        <w:t>ациональн</w:t>
      </w:r>
      <w:r>
        <w:rPr>
          <w:rFonts w:ascii="Times New Roman" w:hAnsi="Times New Roman"/>
          <w:lang w:val="ru-RU"/>
        </w:rPr>
        <w:t>ых</w:t>
      </w:r>
      <w:r w:rsidRPr="00254449">
        <w:rPr>
          <w:rFonts w:ascii="Times New Roman" w:hAnsi="Times New Roman"/>
          <w:lang w:val="ru-RU"/>
        </w:rPr>
        <w:t xml:space="preserve"> стратеги</w:t>
      </w:r>
      <w:r>
        <w:rPr>
          <w:rFonts w:ascii="Times New Roman" w:hAnsi="Times New Roman"/>
          <w:lang w:val="ru-RU"/>
        </w:rPr>
        <w:t>й</w:t>
      </w:r>
      <w:r w:rsidRPr="00254449">
        <w:rPr>
          <w:rFonts w:ascii="Times New Roman" w:hAnsi="Times New Roman"/>
          <w:lang w:val="ru-RU"/>
        </w:rPr>
        <w:t xml:space="preserve"> регионального развития</w:t>
      </w:r>
      <w:r w:rsidRPr="0025444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 xml:space="preserve">на </w:t>
      </w:r>
      <w:r w:rsidRPr="00254449">
        <w:rPr>
          <w:rFonts w:ascii="Times New Roman" w:hAnsi="Times New Roman"/>
          <w:lang w:val="ro-RO"/>
        </w:rPr>
        <w:t>2010</w:t>
      </w:r>
      <w:r>
        <w:rPr>
          <w:rFonts w:ascii="Times New Roman" w:hAnsi="Times New Roman"/>
          <w:lang w:val="ru-RU"/>
        </w:rPr>
        <w:t>–</w:t>
      </w:r>
      <w:r w:rsidRPr="00254449">
        <w:rPr>
          <w:rFonts w:ascii="Times New Roman" w:hAnsi="Times New Roman"/>
          <w:lang w:val="ro-RO"/>
        </w:rPr>
        <w:t>2012</w:t>
      </w:r>
      <w:r>
        <w:rPr>
          <w:rFonts w:ascii="Times New Roman" w:hAnsi="Times New Roman"/>
          <w:lang w:val="ru-RU"/>
        </w:rPr>
        <w:t xml:space="preserve"> гг.</w:t>
      </w:r>
      <w:r w:rsidRPr="00254449">
        <w:rPr>
          <w:rFonts w:ascii="Times New Roman" w:hAnsi="Times New Roman"/>
          <w:lang w:val="ro-RO"/>
        </w:rPr>
        <w:t>, 2013-2015</w:t>
      </w:r>
      <w:r>
        <w:rPr>
          <w:rFonts w:ascii="Times New Roman" w:hAnsi="Times New Roman"/>
          <w:lang w:val="ru-RU"/>
        </w:rPr>
        <w:t xml:space="preserve"> гг.</w:t>
      </w:r>
      <w:r w:rsidRPr="00254449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u-RU"/>
        </w:rPr>
        <w:t>проект Агентства международного сотрудничества Германии «Модернизация местных публи</w:t>
      </w:r>
      <w:r>
        <w:rPr>
          <w:rFonts w:ascii="Times New Roman" w:hAnsi="Times New Roman"/>
          <w:lang w:val="ru-RU"/>
        </w:rPr>
        <w:t>ч</w:t>
      </w:r>
      <w:r>
        <w:rPr>
          <w:rFonts w:ascii="Times New Roman" w:hAnsi="Times New Roman"/>
          <w:lang w:val="ru-RU"/>
        </w:rPr>
        <w:t>ных услуг», 2015 г. Ион Осоян. Оценка соответствия институциональных и процедурных рамок регионального развития в Республике Молдова требованиям Европейского Союза с точки зрения договоренностей о Согл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шении об ассоциации, </w:t>
      </w:r>
      <w:r>
        <w:rPr>
          <w:rFonts w:ascii="Times New Roman" w:hAnsi="Times New Roman"/>
          <w:lang w:val="ro-RO"/>
        </w:rPr>
        <w:t xml:space="preserve">http://conventia.md/data/files/45-rd-paper. </w:t>
      </w:r>
    </w:p>
    <w:p w:rsidR="00CF015F" w:rsidRPr="001F19D6" w:rsidRDefault="00CF015F" w:rsidP="00CF015F">
      <w:pPr>
        <w:pStyle w:val="FootnoteText"/>
        <w:rPr>
          <w:rFonts w:ascii="Times New Roman" w:hAnsi="Times New Roman"/>
          <w:lang w:val="ru-RU"/>
        </w:rPr>
      </w:pPr>
    </w:p>
    <w:p w:rsidR="00CF015F" w:rsidRPr="00AC2C47" w:rsidRDefault="00CF015F" w:rsidP="00CF015F">
      <w:pPr>
        <w:pStyle w:val="FootnoteText"/>
        <w:rPr>
          <w:lang w:val="ro-RO"/>
        </w:rPr>
      </w:pPr>
    </w:p>
  </w:footnote>
  <w:footnote w:id="3">
    <w:p w:rsidR="00CF015F" w:rsidRPr="00B27408" w:rsidRDefault="00CF015F" w:rsidP="00CF015F">
      <w:pPr>
        <w:pStyle w:val="FootnoteText"/>
        <w:rPr>
          <w:rFonts w:ascii="Times New Roman" w:hAnsi="Times New Roman"/>
        </w:rPr>
      </w:pPr>
      <w:r w:rsidRPr="00B27408">
        <w:rPr>
          <w:rStyle w:val="FootnoteReference"/>
          <w:rFonts w:ascii="Times New Roman" w:hAnsi="Times New Roman"/>
        </w:rPr>
        <w:footnoteRef/>
      </w:r>
      <w:r w:rsidRPr="00B27408">
        <w:rPr>
          <w:rFonts w:ascii="Times New Roman" w:hAnsi="Times New Roman"/>
          <w:lang w:val="ru-RU"/>
        </w:rPr>
        <w:t xml:space="preserve"> Промежуточная оценка внедрения </w:t>
      </w:r>
      <w:r>
        <w:rPr>
          <w:rFonts w:ascii="Times New Roman" w:hAnsi="Times New Roman"/>
          <w:lang w:val="ru-RU"/>
        </w:rPr>
        <w:t>н</w:t>
      </w:r>
      <w:r w:rsidRPr="00B27408">
        <w:rPr>
          <w:rFonts w:ascii="Times New Roman" w:hAnsi="Times New Roman"/>
          <w:lang w:val="ru-RU"/>
        </w:rPr>
        <w:t>ациональн</w:t>
      </w:r>
      <w:r>
        <w:rPr>
          <w:rFonts w:ascii="Times New Roman" w:hAnsi="Times New Roman"/>
          <w:lang w:val="ru-RU"/>
        </w:rPr>
        <w:t>ых</w:t>
      </w:r>
      <w:r w:rsidRPr="00B27408">
        <w:rPr>
          <w:rFonts w:ascii="Times New Roman" w:hAnsi="Times New Roman"/>
          <w:lang w:val="ru-RU"/>
        </w:rPr>
        <w:t xml:space="preserve"> стратеги</w:t>
      </w:r>
      <w:r>
        <w:rPr>
          <w:rFonts w:ascii="Times New Roman" w:hAnsi="Times New Roman"/>
          <w:lang w:val="ru-RU"/>
        </w:rPr>
        <w:t>й</w:t>
      </w:r>
      <w:r w:rsidRPr="00B27408">
        <w:rPr>
          <w:rFonts w:ascii="Times New Roman" w:hAnsi="Times New Roman"/>
          <w:lang w:val="ru-RU"/>
        </w:rPr>
        <w:t xml:space="preserve"> регионального развития</w:t>
      </w:r>
      <w:r w:rsidRPr="00B27408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 xml:space="preserve">на </w:t>
      </w:r>
      <w:r w:rsidRPr="00B27408">
        <w:rPr>
          <w:rFonts w:ascii="Times New Roman" w:hAnsi="Times New Roman"/>
          <w:lang w:val="ro-RO"/>
        </w:rPr>
        <w:t>2010-2012</w:t>
      </w:r>
      <w:r>
        <w:rPr>
          <w:rFonts w:ascii="Times New Roman" w:hAnsi="Times New Roman"/>
          <w:lang w:val="ru-RU"/>
        </w:rPr>
        <w:t xml:space="preserve">, 2013–2015 годы. Проект Агентства по международному сотрудничеству Германии «Модернизация местных публичных услуг», </w:t>
      </w:r>
      <w:r w:rsidRPr="00B27408">
        <w:rPr>
          <w:rFonts w:ascii="Times New Roman" w:hAnsi="Times New Roman"/>
          <w:lang w:val="ro-RO"/>
        </w:rPr>
        <w:t>2015</w:t>
      </w:r>
      <w:r>
        <w:rPr>
          <w:rFonts w:ascii="Times New Roman" w:hAnsi="Times New Roman"/>
          <w:lang w:val="ru-RU"/>
        </w:rPr>
        <w:t xml:space="preserve"> г</w:t>
      </w:r>
      <w:r w:rsidRPr="00B27408">
        <w:rPr>
          <w:rFonts w:ascii="Times New Roman" w:hAnsi="Times New Roman"/>
          <w:lang w:val="ro-RO"/>
        </w:rPr>
        <w:t>.</w:t>
      </w:r>
    </w:p>
  </w:footnote>
  <w:footnote w:id="4">
    <w:p w:rsidR="00CF015F" w:rsidRPr="00CD70F1" w:rsidRDefault="00CF015F" w:rsidP="00CF01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>Средн</w:t>
      </w:r>
      <w:r>
        <w:rPr>
          <w:rFonts w:ascii="Times New Roman" w:hAnsi="Times New Roman"/>
          <w:lang w:val="ru-RU"/>
        </w:rPr>
        <w:t>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соотношение в</w:t>
      </w:r>
      <w:r>
        <w:rPr>
          <w:rFonts w:ascii="Times New Roman" w:hAnsi="Times New Roman"/>
        </w:rPr>
        <w:t xml:space="preserve"> период</w:t>
      </w:r>
      <w:r w:rsidRPr="008E3554">
        <w:rPr>
          <w:rFonts w:ascii="Times New Roman" w:hAnsi="Times New Roman"/>
        </w:rPr>
        <w:t xml:space="preserve"> 2009-2014</w:t>
      </w:r>
      <w:r>
        <w:rPr>
          <w:rFonts w:ascii="Times New Roman" w:hAnsi="Times New Roman"/>
          <w:lang w:val="ru-RU"/>
        </w:rPr>
        <w:t xml:space="preserve"> годов.</w:t>
      </w:r>
    </w:p>
  </w:footnote>
  <w:footnote w:id="5">
    <w:p w:rsidR="00CF015F" w:rsidRPr="008E3554" w:rsidRDefault="00CF015F" w:rsidP="00CF015F">
      <w:pPr>
        <w:pStyle w:val="FootnoteText"/>
        <w:rPr>
          <w:rFonts w:ascii="Times New Roman" w:hAnsi="Times New Roman"/>
        </w:rPr>
      </w:pPr>
      <w:r w:rsidRPr="008E3554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 w:rsidRPr="002813D7">
        <w:rPr>
          <w:rFonts w:ascii="Times New Roman" w:hAnsi="Times New Roman"/>
        </w:rPr>
        <w:t>Показатели</w:t>
      </w:r>
      <w:r>
        <w:rPr>
          <w:rFonts w:ascii="Times New Roman" w:hAnsi="Times New Roman"/>
          <w:lang w:val="ru-RU"/>
        </w:rPr>
        <w:t xml:space="preserve"> отношений</w:t>
      </w:r>
      <w:r w:rsidRPr="002813D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между населением и </w:t>
      </w:r>
      <w:r w:rsidRPr="002813D7">
        <w:rPr>
          <w:rFonts w:ascii="Times New Roman" w:hAnsi="Times New Roman"/>
        </w:rPr>
        <w:t>рынк</w:t>
      </w:r>
      <w:r>
        <w:rPr>
          <w:rFonts w:ascii="Times New Roman" w:hAnsi="Times New Roman"/>
          <w:lang w:val="ru-RU"/>
        </w:rPr>
        <w:t>ом</w:t>
      </w:r>
      <w:r w:rsidRPr="002813D7">
        <w:rPr>
          <w:rFonts w:ascii="Times New Roman" w:hAnsi="Times New Roman"/>
        </w:rPr>
        <w:t xml:space="preserve"> труда взяты из </w:t>
      </w:r>
      <w:r>
        <w:rPr>
          <w:rFonts w:ascii="Times New Roman" w:hAnsi="Times New Roman"/>
          <w:lang w:val="ru-RU"/>
        </w:rPr>
        <w:t xml:space="preserve">опроса относительно </w:t>
      </w:r>
      <w:r w:rsidRPr="002813D7">
        <w:rPr>
          <w:rFonts w:ascii="Times New Roman" w:hAnsi="Times New Roman"/>
        </w:rPr>
        <w:t xml:space="preserve">рабочей силы </w:t>
      </w:r>
      <w:r>
        <w:rPr>
          <w:rFonts w:ascii="Times New Roman" w:hAnsi="Times New Roman"/>
          <w:lang w:val="ru-RU"/>
        </w:rPr>
        <w:t>и получены</w:t>
      </w:r>
      <w:r w:rsidRPr="002813D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в ходе</w:t>
      </w:r>
      <w:r w:rsidRPr="002813D7">
        <w:rPr>
          <w:rFonts w:ascii="Times New Roman" w:hAnsi="Times New Roman"/>
        </w:rPr>
        <w:t xml:space="preserve"> выборочно</w:t>
      </w:r>
      <w:r>
        <w:rPr>
          <w:rFonts w:ascii="Times New Roman" w:hAnsi="Times New Roman"/>
          <w:lang w:val="ru-RU"/>
        </w:rPr>
        <w:t>го</w:t>
      </w:r>
      <w:r w:rsidRPr="002813D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статистического исследования</w:t>
      </w:r>
      <w:r w:rsidRPr="002813D7">
        <w:rPr>
          <w:rFonts w:ascii="Times New Roman" w:hAnsi="Times New Roman"/>
        </w:rPr>
        <w:t xml:space="preserve"> домашних хозяйств по </w:t>
      </w:r>
      <w:r>
        <w:rPr>
          <w:rFonts w:ascii="Times New Roman" w:hAnsi="Times New Roman"/>
          <w:lang w:val="ru-RU"/>
        </w:rPr>
        <w:t xml:space="preserve">статистическим </w:t>
      </w:r>
      <w:r w:rsidRPr="002813D7">
        <w:rPr>
          <w:rFonts w:ascii="Times New Roman" w:hAnsi="Times New Roman"/>
        </w:rPr>
        <w:t>зонам (незначительн</w:t>
      </w:r>
      <w:r>
        <w:rPr>
          <w:rFonts w:ascii="Times New Roman" w:hAnsi="Times New Roman"/>
          <w:lang w:val="ru-RU"/>
        </w:rPr>
        <w:t>о</w:t>
      </w:r>
      <w:r w:rsidRPr="002813D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варьирующие по регионам развития</w:t>
      </w:r>
      <w:r w:rsidRPr="002813D7">
        <w:rPr>
          <w:rFonts w:ascii="Times New Roman" w:hAnsi="Times New Roman"/>
        </w:rPr>
        <w:t>)</w:t>
      </w:r>
      <w:r w:rsidRPr="008E3554">
        <w:rPr>
          <w:rFonts w:ascii="Times New Roman" w:hAnsi="Times New Roman"/>
        </w:rPr>
        <w:t>.</w:t>
      </w:r>
    </w:p>
  </w:footnote>
  <w:footnote w:id="6">
    <w:p w:rsidR="00CF015F" w:rsidRPr="00D86EB0" w:rsidRDefault="00CF015F" w:rsidP="00CF015F">
      <w:pPr>
        <w:pStyle w:val="FootnoteText"/>
        <w:rPr>
          <w:rFonts w:ascii="Times New Roman" w:hAnsi="Times New Roman"/>
          <w:lang w:val="ru-RU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lang w:val="ru-RU"/>
        </w:rPr>
        <w:t xml:space="preserve"> </w:t>
      </w:r>
      <w:r w:rsidRPr="00D86EB0">
        <w:rPr>
          <w:rFonts w:ascii="Times New Roman" w:hAnsi="Times New Roman"/>
          <w:lang w:val="ru-RU"/>
        </w:rPr>
        <w:t>Стратегия транспорта и логистики на 2013-2022 г</w:t>
      </w:r>
      <w:r>
        <w:rPr>
          <w:rFonts w:ascii="Times New Roman" w:hAnsi="Times New Roman"/>
          <w:lang w:val="ru-RU"/>
        </w:rPr>
        <w:t>оды</w:t>
      </w:r>
      <w:r w:rsidRPr="00D86EB0">
        <w:rPr>
          <w:rFonts w:ascii="Times New Roman" w:hAnsi="Times New Roman"/>
          <w:lang w:val="ru-RU"/>
        </w:rPr>
        <w:t>., утвержден</w:t>
      </w:r>
      <w:r>
        <w:rPr>
          <w:rFonts w:ascii="Times New Roman" w:hAnsi="Times New Roman"/>
          <w:lang w:val="ru-RU"/>
        </w:rPr>
        <w:t>ная</w:t>
      </w:r>
      <w:r w:rsidRPr="00D86E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Постановлением Правител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 xml:space="preserve">ства </w:t>
      </w:r>
      <w:r w:rsidRPr="00D86EB0">
        <w:rPr>
          <w:rFonts w:ascii="Times New Roman" w:hAnsi="Times New Roman"/>
          <w:lang w:val="ru-RU"/>
        </w:rPr>
        <w:t>№ 827 от</w:t>
      </w:r>
      <w:r>
        <w:rPr>
          <w:rFonts w:ascii="Times New Roman" w:hAnsi="Times New Roman"/>
          <w:lang w:val="ru-RU"/>
        </w:rPr>
        <w:t xml:space="preserve"> </w:t>
      </w:r>
      <w:r w:rsidRPr="00D86EB0">
        <w:rPr>
          <w:rFonts w:ascii="Times New Roman" w:hAnsi="Times New Roman"/>
          <w:lang w:val="ru-RU"/>
        </w:rPr>
        <w:t>28</w:t>
      </w:r>
      <w:r>
        <w:rPr>
          <w:rFonts w:ascii="Times New Roman" w:hAnsi="Times New Roman"/>
          <w:lang w:val="ru-RU"/>
        </w:rPr>
        <w:t xml:space="preserve"> октября </w:t>
      </w:r>
      <w:r w:rsidRPr="00D86EB0">
        <w:rPr>
          <w:rFonts w:ascii="Times New Roman" w:hAnsi="Times New Roman"/>
          <w:lang w:val="ru-RU"/>
        </w:rPr>
        <w:t>2013 г.</w:t>
      </w:r>
    </w:p>
  </w:footnote>
  <w:footnote w:id="7">
    <w:p w:rsidR="00CF015F" w:rsidRPr="00BD0094" w:rsidRDefault="00CF015F" w:rsidP="00CF015F">
      <w:pPr>
        <w:pStyle w:val="FootnoteText"/>
        <w:rPr>
          <w:rFonts w:ascii="Times New Roman" w:hAnsi="Times New Roman"/>
          <w:lang w:val="ro-RO"/>
        </w:rPr>
      </w:pPr>
      <w:r w:rsidRPr="00D86EB0">
        <w:rPr>
          <w:rStyle w:val="FootnoteReference"/>
          <w:rFonts w:ascii="Times New Roman" w:hAnsi="Times New Roman"/>
          <w:lang w:val="ru-RU"/>
        </w:rPr>
        <w:footnoteRef/>
      </w:r>
      <w:r w:rsidRPr="00D86EB0">
        <w:rPr>
          <w:rFonts w:ascii="Times New Roman" w:hAnsi="Times New Roman"/>
          <w:lang w:val="ru-RU"/>
        </w:rPr>
        <w:t xml:space="preserve"> Стратегия водоснабжения и санитации (2014–2028</w:t>
      </w:r>
      <w:r>
        <w:rPr>
          <w:rFonts w:ascii="Times New Roman" w:hAnsi="Times New Roman"/>
          <w:lang w:val="ru-RU"/>
        </w:rPr>
        <w:t xml:space="preserve"> годы</w:t>
      </w:r>
      <w:r w:rsidRPr="00D86EB0">
        <w:rPr>
          <w:rFonts w:ascii="Times New Roman" w:hAnsi="Times New Roman"/>
          <w:lang w:val="ru-RU"/>
        </w:rPr>
        <w:t>), утвержден</w:t>
      </w:r>
      <w:r>
        <w:rPr>
          <w:rFonts w:ascii="Times New Roman" w:hAnsi="Times New Roman"/>
          <w:lang w:val="ru-RU"/>
        </w:rPr>
        <w:t>н</w:t>
      </w:r>
      <w:r w:rsidRPr="00D86EB0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я</w:t>
      </w:r>
      <w:r w:rsidRPr="00D86EB0">
        <w:rPr>
          <w:rFonts w:ascii="Times New Roman" w:hAnsi="Times New Roman"/>
          <w:lang w:val="ru-RU"/>
        </w:rPr>
        <w:t xml:space="preserve"> П</w:t>
      </w:r>
      <w:r>
        <w:rPr>
          <w:rFonts w:ascii="Times New Roman" w:hAnsi="Times New Roman"/>
          <w:lang w:val="ru-RU"/>
        </w:rPr>
        <w:t>остановлением Прав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тельства </w:t>
      </w:r>
      <w:r w:rsidRPr="00D86EB0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</w:t>
      </w:r>
      <w:r w:rsidRPr="00D86EB0">
        <w:rPr>
          <w:rFonts w:ascii="Times New Roman" w:hAnsi="Times New Roman"/>
          <w:lang w:val="ru-RU"/>
        </w:rPr>
        <w:t>199 от 20 марта 2014 года</w:t>
      </w:r>
      <w:r>
        <w:rPr>
          <w:rFonts w:ascii="Times New Roman" w:hAnsi="Times New Roman"/>
          <w:lang w:val="ro-RO"/>
        </w:rPr>
        <w:t>.</w:t>
      </w:r>
    </w:p>
  </w:footnote>
  <w:footnote w:id="8">
    <w:p w:rsidR="00CF015F" w:rsidRPr="0004750E" w:rsidRDefault="00CF015F" w:rsidP="00CF015F">
      <w:pPr>
        <w:pStyle w:val="FootnoteText"/>
        <w:rPr>
          <w:rFonts w:ascii="Times New Roman" w:hAnsi="Times New Roman"/>
        </w:rPr>
      </w:pPr>
      <w:r w:rsidRPr="00E6568C">
        <w:rPr>
          <w:rStyle w:val="FootnoteReference"/>
        </w:rPr>
        <w:footnoteRef/>
      </w:r>
      <w:r w:rsidRPr="00D86EB0">
        <w:rPr>
          <w:rFonts w:ascii="Times New Roman" w:hAnsi="Times New Roman"/>
          <w:lang w:val="ru-RU"/>
        </w:rPr>
        <w:t xml:space="preserve">Аналитическая записка </w:t>
      </w:r>
      <w:r>
        <w:rPr>
          <w:rFonts w:ascii="Times New Roman" w:hAnsi="Times New Roman"/>
          <w:lang w:val="ru-RU"/>
        </w:rPr>
        <w:t>«</w:t>
      </w:r>
      <w:r w:rsidRPr="00D86EB0">
        <w:rPr>
          <w:rFonts w:ascii="Times New Roman" w:hAnsi="Times New Roman"/>
          <w:lang w:val="ru-RU"/>
        </w:rPr>
        <w:t>Системы водоснабжения и канализации в территориальном разрезе</w:t>
      </w:r>
      <w:r>
        <w:rPr>
          <w:rFonts w:ascii="Times New Roman" w:hAnsi="Times New Roman"/>
          <w:lang w:val="ru-RU"/>
        </w:rPr>
        <w:t>»</w:t>
      </w:r>
      <w:r w:rsidRPr="00D86EB0">
        <w:rPr>
          <w:rFonts w:ascii="Times New Roman" w:hAnsi="Times New Roman"/>
          <w:lang w:val="ru-RU"/>
        </w:rPr>
        <w:t>, м</w:t>
      </w:r>
      <w:r w:rsidRPr="00D86EB0">
        <w:rPr>
          <w:rFonts w:ascii="Times New Roman" w:hAnsi="Times New Roman"/>
          <w:lang w:val="ru-RU"/>
        </w:rPr>
        <w:t>а</w:t>
      </w:r>
      <w:r w:rsidRPr="00D86EB0">
        <w:rPr>
          <w:rFonts w:ascii="Times New Roman" w:hAnsi="Times New Roman"/>
          <w:lang w:val="ru-RU"/>
        </w:rPr>
        <w:t xml:space="preserve">териал, разработанный на </w:t>
      </w:r>
      <w:r>
        <w:rPr>
          <w:rFonts w:ascii="Times New Roman" w:hAnsi="Times New Roman"/>
          <w:lang w:val="ru-RU"/>
        </w:rPr>
        <w:t>основе</w:t>
      </w:r>
      <w:r w:rsidRPr="00D86EB0">
        <w:rPr>
          <w:rFonts w:ascii="Times New Roman" w:hAnsi="Times New Roman"/>
          <w:lang w:val="ru-RU"/>
        </w:rPr>
        <w:t xml:space="preserve"> статистических данных Национального </w:t>
      </w:r>
      <w:r>
        <w:rPr>
          <w:rFonts w:ascii="Times New Roman" w:hAnsi="Times New Roman"/>
          <w:lang w:val="ru-RU"/>
        </w:rPr>
        <w:t>б</w:t>
      </w:r>
      <w:r w:rsidRPr="00D86EB0">
        <w:rPr>
          <w:rFonts w:ascii="Times New Roman" w:hAnsi="Times New Roman"/>
          <w:lang w:val="ru-RU"/>
        </w:rPr>
        <w:t xml:space="preserve">юро </w:t>
      </w:r>
      <w:r>
        <w:rPr>
          <w:rFonts w:ascii="Times New Roman" w:hAnsi="Times New Roman"/>
          <w:lang w:val="ru-RU"/>
        </w:rPr>
        <w:t>с</w:t>
      </w:r>
      <w:r w:rsidRPr="00D86EB0">
        <w:rPr>
          <w:rFonts w:ascii="Times New Roman" w:hAnsi="Times New Roman"/>
          <w:lang w:val="ru-RU"/>
        </w:rPr>
        <w:t xml:space="preserve">татистики при поддержке Программы развития Организации Объединенных Наций </w:t>
      </w:r>
      <w:r>
        <w:rPr>
          <w:rFonts w:ascii="Times New Roman" w:hAnsi="Times New Roman"/>
          <w:lang w:val="ru-RU"/>
        </w:rPr>
        <w:t xml:space="preserve">и </w:t>
      </w:r>
      <w:r w:rsidRPr="00D86EB0">
        <w:rPr>
          <w:rFonts w:ascii="Times New Roman" w:hAnsi="Times New Roman"/>
          <w:lang w:val="ru-RU"/>
        </w:rPr>
        <w:t xml:space="preserve">Правительства Румынии в рамках совместного проекта ООН </w:t>
      </w:r>
      <w:r>
        <w:rPr>
          <w:rFonts w:ascii="Times New Roman" w:hAnsi="Times New Roman"/>
          <w:lang w:val="ru-RU"/>
        </w:rPr>
        <w:t>«</w:t>
      </w:r>
      <w:r w:rsidRPr="00D86EB0">
        <w:rPr>
          <w:rFonts w:ascii="Times New Roman" w:hAnsi="Times New Roman"/>
          <w:lang w:val="ru-RU"/>
        </w:rPr>
        <w:t>Консолидация национальной статистической системы</w:t>
      </w:r>
      <w:r>
        <w:rPr>
          <w:rFonts w:ascii="Times New Roman" w:hAnsi="Times New Roman"/>
          <w:lang w:val="ru-RU"/>
        </w:rPr>
        <w:t>»</w:t>
      </w:r>
      <w:r w:rsidRPr="00D86EB0">
        <w:rPr>
          <w:rFonts w:ascii="Times New Roman" w:hAnsi="Times New Roman"/>
          <w:lang w:val="ru-RU"/>
        </w:rPr>
        <w:t>.</w:t>
      </w:r>
    </w:p>
  </w:footnote>
  <w:footnote w:id="9">
    <w:p w:rsidR="00CF015F" w:rsidRPr="00D86EB0" w:rsidRDefault="00CF015F" w:rsidP="00CF01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lang w:val="ru-RU"/>
        </w:rPr>
        <w:t xml:space="preserve"> </w:t>
      </w:r>
      <w:r w:rsidRPr="00D86EB0">
        <w:rPr>
          <w:rFonts w:ascii="Times New Roman" w:hAnsi="Times New Roman"/>
          <w:lang w:val="ru-RU"/>
        </w:rPr>
        <w:t>Стратегия по управлению отходами в Республике Молдова (2013</w:t>
      </w:r>
      <w:r>
        <w:rPr>
          <w:rFonts w:ascii="Times New Roman" w:hAnsi="Times New Roman"/>
          <w:lang w:val="ru-RU"/>
        </w:rPr>
        <w:t>–</w:t>
      </w:r>
      <w:r w:rsidRPr="00D86EB0">
        <w:rPr>
          <w:rFonts w:ascii="Times New Roman" w:hAnsi="Times New Roman"/>
          <w:lang w:val="ru-RU"/>
        </w:rPr>
        <w:t>2027), утвержден</w:t>
      </w:r>
      <w:r>
        <w:rPr>
          <w:rFonts w:ascii="Times New Roman" w:hAnsi="Times New Roman"/>
          <w:lang w:val="ru-RU"/>
        </w:rPr>
        <w:t>ная</w:t>
      </w:r>
      <w:r w:rsidRPr="00D86EB0">
        <w:rPr>
          <w:rFonts w:ascii="Times New Roman" w:hAnsi="Times New Roman"/>
          <w:lang w:val="ru-RU"/>
        </w:rPr>
        <w:t xml:space="preserve"> П</w:t>
      </w:r>
      <w:r>
        <w:rPr>
          <w:rFonts w:ascii="Times New Roman" w:hAnsi="Times New Roman"/>
          <w:lang w:val="ru-RU"/>
        </w:rPr>
        <w:t>остано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лением </w:t>
      </w:r>
      <w:r w:rsidRPr="00D86EB0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равительства</w:t>
      </w:r>
      <w:r w:rsidRPr="00D86EB0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 xml:space="preserve"> </w:t>
      </w:r>
      <w:r w:rsidRPr="00D86EB0">
        <w:rPr>
          <w:rFonts w:ascii="Times New Roman" w:hAnsi="Times New Roman"/>
          <w:lang w:val="ru-RU"/>
        </w:rPr>
        <w:t xml:space="preserve">248 от </w:t>
      </w:r>
      <w:r>
        <w:rPr>
          <w:rFonts w:ascii="Times New Roman" w:hAnsi="Times New Roman"/>
          <w:lang w:val="ru-RU"/>
        </w:rPr>
        <w:t>1</w:t>
      </w:r>
      <w:r w:rsidRPr="00D86EB0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 xml:space="preserve"> апреля </w:t>
      </w:r>
      <w:r w:rsidRPr="00D86EB0">
        <w:rPr>
          <w:rFonts w:ascii="Times New Roman" w:hAnsi="Times New Roman"/>
          <w:lang w:val="ru-RU"/>
        </w:rPr>
        <w:t>2013</w:t>
      </w:r>
      <w:r>
        <w:rPr>
          <w:rFonts w:ascii="Times New Roman" w:hAnsi="Times New Roman"/>
          <w:lang w:val="ru-RU"/>
        </w:rPr>
        <w:t xml:space="preserve"> года.</w:t>
      </w:r>
    </w:p>
  </w:footnote>
  <w:footnote w:id="10">
    <w:p w:rsidR="00CF015F" w:rsidRPr="00853633" w:rsidRDefault="00CF015F" w:rsidP="00CF015F">
      <w:pPr>
        <w:autoSpaceDE w:val="0"/>
        <w:autoSpaceDN w:val="0"/>
        <w:adjustRightInd w:val="0"/>
        <w:rPr>
          <w:rFonts w:ascii="Times New Roman" w:hAnsi="Times New Roman"/>
        </w:rPr>
      </w:pPr>
      <w:r w:rsidRPr="00D86EB0">
        <w:rPr>
          <w:rStyle w:val="FootnoteReference"/>
        </w:rPr>
        <w:footnoteRef/>
      </w:r>
      <w:r>
        <w:rPr>
          <w:rFonts w:ascii="Times New Roman" w:hAnsi="Times New Roman"/>
          <w:sz w:val="20"/>
          <w:szCs w:val="20"/>
          <w:lang w:eastAsia="pl-PL"/>
        </w:rPr>
        <w:t xml:space="preserve"> Сектор</w:t>
      </w:r>
      <w:r w:rsidRPr="00D86EB0">
        <w:rPr>
          <w:rFonts w:ascii="Times New Roman" w:hAnsi="Times New Roman"/>
          <w:sz w:val="20"/>
          <w:szCs w:val="20"/>
          <w:lang w:eastAsia="pl-PL"/>
        </w:rPr>
        <w:t>альная</w:t>
      </w:r>
      <w:r>
        <w:rPr>
          <w:rFonts w:ascii="Times New Roman" w:hAnsi="Times New Roman"/>
          <w:sz w:val="20"/>
          <w:szCs w:val="20"/>
          <w:lang w:eastAsia="pl-PL"/>
        </w:rPr>
        <w:t xml:space="preserve"> региональная </w:t>
      </w:r>
      <w:r w:rsidRPr="00D86EB0">
        <w:rPr>
          <w:rFonts w:ascii="Times New Roman" w:hAnsi="Times New Roman"/>
          <w:sz w:val="20"/>
          <w:szCs w:val="20"/>
          <w:lang w:eastAsia="pl-PL"/>
        </w:rPr>
        <w:t xml:space="preserve">программа </w:t>
      </w:r>
      <w:r>
        <w:rPr>
          <w:rFonts w:ascii="Times New Roman" w:hAnsi="Times New Roman"/>
          <w:sz w:val="20"/>
          <w:szCs w:val="20"/>
          <w:lang w:eastAsia="pl-PL"/>
        </w:rPr>
        <w:t>«</w:t>
      </w:r>
      <w:r w:rsidRPr="00D86EB0">
        <w:rPr>
          <w:rFonts w:ascii="Times New Roman" w:hAnsi="Times New Roman"/>
          <w:sz w:val="20"/>
          <w:szCs w:val="20"/>
          <w:lang w:eastAsia="pl-PL"/>
        </w:rPr>
        <w:t>Менеджмент твердых отходов</w:t>
      </w:r>
      <w:r>
        <w:rPr>
          <w:rFonts w:ascii="Times New Roman" w:hAnsi="Times New Roman"/>
          <w:sz w:val="20"/>
          <w:szCs w:val="20"/>
          <w:lang w:eastAsia="pl-PL"/>
        </w:rPr>
        <w:t>»</w:t>
      </w:r>
      <w:r w:rsidRPr="00D86EB0">
        <w:rPr>
          <w:rFonts w:ascii="Times New Roman" w:hAnsi="Times New Roman"/>
          <w:sz w:val="20"/>
          <w:szCs w:val="20"/>
          <w:lang w:eastAsia="pl-PL"/>
        </w:rPr>
        <w:t>, документ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D86EB0">
        <w:rPr>
          <w:rFonts w:ascii="Times New Roman" w:hAnsi="Times New Roman"/>
          <w:sz w:val="20"/>
          <w:szCs w:val="20"/>
          <w:lang w:eastAsia="pl-PL"/>
        </w:rPr>
        <w:t xml:space="preserve"> подготовле</w:t>
      </w:r>
      <w:r w:rsidRPr="00D86EB0">
        <w:rPr>
          <w:rFonts w:ascii="Times New Roman" w:hAnsi="Times New Roman"/>
          <w:sz w:val="20"/>
          <w:szCs w:val="20"/>
          <w:lang w:eastAsia="pl-PL"/>
        </w:rPr>
        <w:t>н</w:t>
      </w:r>
      <w:r>
        <w:rPr>
          <w:rFonts w:ascii="Times New Roman" w:hAnsi="Times New Roman"/>
          <w:sz w:val="20"/>
          <w:szCs w:val="20"/>
          <w:lang w:eastAsia="pl-PL"/>
        </w:rPr>
        <w:t>ный</w:t>
      </w:r>
      <w:r w:rsidRPr="00D86EB0">
        <w:rPr>
          <w:rFonts w:ascii="Times New Roman" w:hAnsi="Times New Roman"/>
          <w:sz w:val="20"/>
          <w:szCs w:val="20"/>
          <w:lang w:eastAsia="pl-PL"/>
        </w:rPr>
        <w:t xml:space="preserve"> в рамках проекта «Модернизация местных общественных услуг в Республике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53633">
        <w:rPr>
          <w:rFonts w:ascii="Times New Roman" w:hAnsi="Times New Roman"/>
          <w:sz w:val="20"/>
          <w:szCs w:val="20"/>
          <w:lang w:val="pl-PL" w:eastAsia="pl-PL"/>
        </w:rPr>
        <w:t>Молдова</w:t>
      </w:r>
      <w:r>
        <w:rPr>
          <w:rFonts w:ascii="Times New Roman" w:hAnsi="Times New Roman"/>
          <w:sz w:val="20"/>
          <w:szCs w:val="20"/>
          <w:lang w:eastAsia="pl-PL"/>
        </w:rPr>
        <w:t>».</w:t>
      </w:r>
    </w:p>
  </w:footnote>
  <w:footnote w:id="11">
    <w:p w:rsidR="00CF015F" w:rsidRPr="00A17EA9" w:rsidRDefault="00CF015F" w:rsidP="00CF01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lang w:val="ro-RO"/>
        </w:rPr>
        <w:t>Co</w:t>
      </w:r>
      <w:r>
        <w:rPr>
          <w:rFonts w:ascii="Times New Roman" w:hAnsi="Times New Roman"/>
          <w:lang w:val="ru-RU"/>
        </w:rPr>
        <w:t>гласно данным Пограничной полиции</w:t>
      </w:r>
      <w:r w:rsidRPr="00BC1CA4">
        <w:rPr>
          <w:rFonts w:ascii="Times New Roman" w:hAnsi="Times New Roman"/>
          <w:lang w:val="ro-RO"/>
        </w:rPr>
        <w:t>, 2014</w:t>
      </w:r>
      <w:r>
        <w:rPr>
          <w:rFonts w:ascii="Times New Roman" w:hAnsi="Times New Roman"/>
          <w:lang w:val="ru-RU"/>
        </w:rPr>
        <w:t xml:space="preserve"> г.</w:t>
      </w:r>
    </w:p>
  </w:footnote>
  <w:footnote w:id="12">
    <w:p w:rsidR="00CF015F" w:rsidRPr="004B6791" w:rsidRDefault="00CF015F" w:rsidP="00CF015F">
      <w:pPr>
        <w:pStyle w:val="FootnoteText"/>
        <w:rPr>
          <w:lang w:val="ru-RU"/>
        </w:rPr>
      </w:pPr>
      <w:r w:rsidRPr="00BC1CA4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o-RO"/>
        </w:rPr>
        <w:t>Co</w:t>
      </w:r>
      <w:r>
        <w:rPr>
          <w:rFonts w:ascii="Times New Roman" w:hAnsi="Times New Roman"/>
          <w:lang w:val="ru-RU"/>
        </w:rPr>
        <w:t>гласно данным Национального бюро статистики.</w:t>
      </w:r>
    </w:p>
  </w:footnote>
  <w:footnote w:id="13">
    <w:p w:rsidR="00CF015F" w:rsidRPr="001A14EE" w:rsidRDefault="00CF015F" w:rsidP="00CF015F">
      <w:pPr>
        <w:pStyle w:val="FootnoteText"/>
        <w:rPr>
          <w:rFonts w:ascii="Times New Roman" w:hAnsi="Times New Roman"/>
          <w:sz w:val="18"/>
          <w:szCs w:val="18"/>
        </w:rPr>
      </w:pPr>
      <w:r w:rsidRPr="001A14E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Регламент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>(E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>С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 xml:space="preserve">, EURATOM)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>№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 xml:space="preserve">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 xml:space="preserve">1311/2013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>Совета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>от 2 декабря 2013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 xml:space="preserve"> года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>по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>установлению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>многолетнего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>плана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>финансировани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>я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>на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o-RO" w:eastAsia="en-US"/>
        </w:rPr>
        <w:t>период 2014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en-US"/>
        </w:rPr>
        <w:t>–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>2020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годы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>и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Регламент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 xml:space="preserve"> (ЕС) № 1300/2013 Европейского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 xml:space="preserve">Парламента и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Совета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>от 17 декабря 2013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г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>ода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 xml:space="preserve"> по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>Фонду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>сплочения и признани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>ю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>утратившим силу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Регламента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 xml:space="preserve"> (CE)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>№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 xml:space="preserve"> 1084/2006,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>опубликова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>н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>ные в Официальном Журнале ЕС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 xml:space="preserve"> 20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декабря 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o-RO" w:eastAsia="en-US"/>
        </w:rPr>
        <w:t>2013</w:t>
      </w:r>
      <w:r w:rsidRPr="001A14E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 xml:space="preserve"> г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ru-RU" w:eastAsia="en-US"/>
        </w:rPr>
        <w:t>ода</w:t>
      </w:r>
      <w:r w:rsidRPr="001A14E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</w:footnote>
  <w:footnote w:id="14">
    <w:p w:rsidR="00CF015F" w:rsidRPr="007254B6" w:rsidRDefault="00CF015F" w:rsidP="00CF015F">
      <w:pPr>
        <w:pStyle w:val="FootnoteText"/>
        <w:rPr>
          <w:rFonts w:ascii="Times New Roman" w:hAnsi="Times New Roman"/>
          <w:sz w:val="18"/>
          <w:szCs w:val="18"/>
          <w:lang w:val="ru-RU"/>
        </w:rPr>
      </w:pPr>
      <w:r w:rsidRPr="007254B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254B6">
        <w:rPr>
          <w:rFonts w:ascii="Times New Roman" w:hAnsi="Times New Roman"/>
          <w:sz w:val="18"/>
          <w:szCs w:val="18"/>
          <w:lang w:val="ru-RU"/>
        </w:rPr>
        <w:t xml:space="preserve">Промежуточная оценка </w:t>
      </w:r>
      <w:r>
        <w:rPr>
          <w:rFonts w:ascii="Times New Roman" w:hAnsi="Times New Roman"/>
          <w:sz w:val="18"/>
          <w:szCs w:val="18"/>
          <w:lang w:val="ru-RU"/>
        </w:rPr>
        <w:t>реализации</w:t>
      </w:r>
      <w:r w:rsidRPr="007254B6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н</w:t>
      </w:r>
      <w:r w:rsidRPr="007254B6">
        <w:rPr>
          <w:rFonts w:ascii="Times New Roman" w:hAnsi="Times New Roman"/>
          <w:sz w:val="18"/>
          <w:szCs w:val="18"/>
          <w:lang w:val="ru-RU"/>
        </w:rPr>
        <w:t>ациональн</w:t>
      </w:r>
      <w:r>
        <w:rPr>
          <w:rFonts w:ascii="Times New Roman" w:hAnsi="Times New Roman"/>
          <w:sz w:val="18"/>
          <w:szCs w:val="18"/>
          <w:lang w:val="ru-RU"/>
        </w:rPr>
        <w:t>ых</w:t>
      </w:r>
      <w:r w:rsidRPr="007254B6">
        <w:rPr>
          <w:rFonts w:ascii="Times New Roman" w:hAnsi="Times New Roman"/>
          <w:sz w:val="18"/>
          <w:szCs w:val="18"/>
          <w:lang w:val="ru-RU"/>
        </w:rPr>
        <w:t xml:space="preserve"> стратеги</w:t>
      </w:r>
      <w:r>
        <w:rPr>
          <w:rFonts w:ascii="Times New Roman" w:hAnsi="Times New Roman"/>
          <w:sz w:val="18"/>
          <w:szCs w:val="18"/>
          <w:lang w:val="ru-RU"/>
        </w:rPr>
        <w:t>й</w:t>
      </w:r>
      <w:r w:rsidRPr="007254B6">
        <w:rPr>
          <w:rFonts w:ascii="Times New Roman" w:hAnsi="Times New Roman"/>
          <w:sz w:val="18"/>
          <w:szCs w:val="18"/>
          <w:lang w:val="ru-RU"/>
        </w:rPr>
        <w:t xml:space="preserve"> регионального развития</w:t>
      </w:r>
      <w:r w:rsidRPr="007254B6">
        <w:rPr>
          <w:rFonts w:ascii="Times New Roman" w:hAnsi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на </w:t>
      </w:r>
      <w:r w:rsidRPr="007254B6">
        <w:rPr>
          <w:rFonts w:ascii="Times New Roman" w:hAnsi="Times New Roman"/>
          <w:sz w:val="18"/>
          <w:szCs w:val="18"/>
          <w:lang w:val="ro-RO"/>
        </w:rPr>
        <w:t>2010-2012</w:t>
      </w:r>
      <w:r w:rsidRPr="007254B6">
        <w:rPr>
          <w:rFonts w:ascii="Times New Roman" w:hAnsi="Times New Roman"/>
          <w:sz w:val="18"/>
          <w:szCs w:val="18"/>
          <w:lang w:val="ru-RU"/>
        </w:rPr>
        <w:t xml:space="preserve"> годы</w:t>
      </w:r>
      <w:r w:rsidRPr="007254B6">
        <w:rPr>
          <w:rFonts w:ascii="Times New Roman" w:hAnsi="Times New Roman"/>
          <w:sz w:val="18"/>
          <w:szCs w:val="18"/>
          <w:lang w:val="ro-RO"/>
        </w:rPr>
        <w:t>, 2013-2015</w:t>
      </w:r>
      <w:r w:rsidRPr="007254B6">
        <w:rPr>
          <w:rFonts w:ascii="Times New Roman" w:hAnsi="Times New Roman"/>
          <w:sz w:val="18"/>
          <w:szCs w:val="18"/>
          <w:lang w:val="ru-RU"/>
        </w:rPr>
        <w:t xml:space="preserve"> годы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Pr="007254B6">
        <w:rPr>
          <w:rFonts w:ascii="Times New Roman" w:hAnsi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Проект Агентство по международному сотрудничеству Германии «Модернизация местных публичных услуг»,</w:t>
      </w:r>
      <w:r>
        <w:rPr>
          <w:rFonts w:ascii="Times New Roman" w:hAnsi="Times New Roman"/>
          <w:sz w:val="18"/>
          <w:lang w:val="ru-RU"/>
        </w:rPr>
        <w:t xml:space="preserve"> </w:t>
      </w:r>
      <w:r w:rsidRPr="007254B6">
        <w:rPr>
          <w:rFonts w:ascii="Times New Roman" w:hAnsi="Times New Roman"/>
          <w:sz w:val="18"/>
          <w:szCs w:val="18"/>
          <w:lang w:val="ro-RO"/>
        </w:rPr>
        <w:t>2015</w:t>
      </w:r>
      <w:r w:rsidRPr="007254B6">
        <w:rPr>
          <w:rFonts w:ascii="Times New Roman" w:hAnsi="Times New Roman"/>
          <w:sz w:val="18"/>
          <w:szCs w:val="18"/>
          <w:lang w:val="ru-RU"/>
        </w:rPr>
        <w:t xml:space="preserve">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Pr="003B1EF4" w:rsidRDefault="00DB0902" w:rsidP="00953E28">
    <w:pPr>
      <w:pStyle w:val="Header"/>
      <w:ind w:left="-851" w:firstLine="0"/>
      <w:jc w:val="center"/>
      <w:rPr>
        <w:rFonts w:ascii="Times New Roman" w:hAnsi="Times New Roman"/>
        <w:sz w:val="28"/>
        <w:szCs w:val="28"/>
      </w:rPr>
    </w:pPr>
    <w:r w:rsidRPr="003B1EF4">
      <w:rPr>
        <w:rFonts w:ascii="Times New Roman" w:hAnsi="Times New Roman"/>
        <w:sz w:val="28"/>
        <w:szCs w:val="28"/>
      </w:rPr>
      <w:fldChar w:fldCharType="begin"/>
    </w:r>
    <w:r w:rsidRPr="003B1EF4">
      <w:rPr>
        <w:rFonts w:ascii="Times New Roman" w:hAnsi="Times New Roman"/>
        <w:sz w:val="28"/>
        <w:szCs w:val="28"/>
      </w:rPr>
      <w:instrText xml:space="preserve"> PAGE   \* MERGEFORMAT </w:instrText>
    </w:r>
    <w:r w:rsidRPr="003B1EF4">
      <w:rPr>
        <w:rFonts w:ascii="Times New Roman" w:hAnsi="Times New Roman"/>
        <w:sz w:val="28"/>
        <w:szCs w:val="28"/>
      </w:rPr>
      <w:fldChar w:fldCharType="separate"/>
    </w:r>
    <w:r w:rsidR="00CF015F">
      <w:rPr>
        <w:rFonts w:ascii="Times New Roman" w:hAnsi="Times New Roman"/>
        <w:noProof/>
        <w:sz w:val="28"/>
        <w:szCs w:val="28"/>
      </w:rPr>
      <w:t>2</w:t>
    </w:r>
    <w:r w:rsidRPr="003B1EF4">
      <w:rPr>
        <w:rFonts w:ascii="Times New Roman" w:hAnsi="Times New Roman"/>
        <w:sz w:val="28"/>
        <w:szCs w:val="28"/>
      </w:rPr>
      <w:fldChar w:fldCharType="end"/>
    </w:r>
  </w:p>
  <w:p w:rsidR="00F63B86" w:rsidRDefault="00DB0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DB0902">
    <w:pPr>
      <w:pStyle w:val="Header"/>
      <w:jc w:val="center"/>
    </w:pPr>
  </w:p>
  <w:p w:rsidR="00F63B86" w:rsidRDefault="00DB0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CB"/>
    <w:multiLevelType w:val="hybridMultilevel"/>
    <w:tmpl w:val="B4465406"/>
    <w:lvl w:ilvl="0" w:tplc="DB8646A2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5E72462"/>
    <w:multiLevelType w:val="hybridMultilevel"/>
    <w:tmpl w:val="E648EE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6017C14"/>
    <w:multiLevelType w:val="hybridMultilevel"/>
    <w:tmpl w:val="C59C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26C0"/>
    <w:multiLevelType w:val="hybridMultilevel"/>
    <w:tmpl w:val="B72C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46A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76B7E"/>
    <w:multiLevelType w:val="hybridMultilevel"/>
    <w:tmpl w:val="23ECA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8646A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1223"/>
    <w:multiLevelType w:val="hybridMultilevel"/>
    <w:tmpl w:val="ED4E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46A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2264"/>
    <w:multiLevelType w:val="hybridMultilevel"/>
    <w:tmpl w:val="38AE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46A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16D17"/>
    <w:multiLevelType w:val="hybridMultilevel"/>
    <w:tmpl w:val="8EA24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A6324"/>
    <w:multiLevelType w:val="hybridMultilevel"/>
    <w:tmpl w:val="3864A1E4"/>
    <w:lvl w:ilvl="0" w:tplc="DA64BE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E741F"/>
    <w:multiLevelType w:val="hybridMultilevel"/>
    <w:tmpl w:val="48A07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09C6"/>
    <w:multiLevelType w:val="hybridMultilevel"/>
    <w:tmpl w:val="889C449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29B127CD"/>
    <w:multiLevelType w:val="hybridMultilevel"/>
    <w:tmpl w:val="2462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1491"/>
    <w:multiLevelType w:val="hybridMultilevel"/>
    <w:tmpl w:val="7D92E71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CA574EE"/>
    <w:multiLevelType w:val="hybridMultilevel"/>
    <w:tmpl w:val="4ADC4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351CD"/>
    <w:multiLevelType w:val="hybridMultilevel"/>
    <w:tmpl w:val="D028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578F4"/>
    <w:multiLevelType w:val="hybridMultilevel"/>
    <w:tmpl w:val="80247E2A"/>
    <w:lvl w:ilvl="0" w:tplc="DA64B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A6840"/>
    <w:multiLevelType w:val="hybridMultilevel"/>
    <w:tmpl w:val="3968B47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1B37CE"/>
    <w:multiLevelType w:val="hybridMultilevel"/>
    <w:tmpl w:val="B4AC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46A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86316"/>
    <w:multiLevelType w:val="hybridMultilevel"/>
    <w:tmpl w:val="69B8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46A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B4C8C"/>
    <w:multiLevelType w:val="hybridMultilevel"/>
    <w:tmpl w:val="2DF2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C6738"/>
    <w:multiLevelType w:val="multilevel"/>
    <w:tmpl w:val="E098EC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1">
    <w:nsid w:val="41B20947"/>
    <w:multiLevelType w:val="hybridMultilevel"/>
    <w:tmpl w:val="FDAE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857C4"/>
    <w:multiLevelType w:val="hybridMultilevel"/>
    <w:tmpl w:val="4D5AE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31D7"/>
    <w:multiLevelType w:val="hybridMultilevel"/>
    <w:tmpl w:val="36A83D3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4D422729"/>
    <w:multiLevelType w:val="hybridMultilevel"/>
    <w:tmpl w:val="18667A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252F01"/>
    <w:multiLevelType w:val="hybridMultilevel"/>
    <w:tmpl w:val="F6549F8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B8646A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92319"/>
    <w:multiLevelType w:val="hybridMultilevel"/>
    <w:tmpl w:val="A858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FC0D7E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B2E09"/>
    <w:multiLevelType w:val="hybridMultilevel"/>
    <w:tmpl w:val="AFF6D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76F86"/>
    <w:multiLevelType w:val="hybridMultilevel"/>
    <w:tmpl w:val="7BE0D2E2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9">
    <w:nsid w:val="58625D87"/>
    <w:multiLevelType w:val="hybridMultilevel"/>
    <w:tmpl w:val="8432EF7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866168F"/>
    <w:multiLevelType w:val="hybridMultilevel"/>
    <w:tmpl w:val="23F6EC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F7303E"/>
    <w:multiLevelType w:val="hybridMultilevel"/>
    <w:tmpl w:val="E1FE4A3A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7F4F65"/>
    <w:multiLevelType w:val="hybridMultilevel"/>
    <w:tmpl w:val="18F4C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FC0D7E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82BA9"/>
    <w:multiLevelType w:val="hybridMultilevel"/>
    <w:tmpl w:val="371EC6C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20A3490"/>
    <w:multiLevelType w:val="hybridMultilevel"/>
    <w:tmpl w:val="600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26F41"/>
    <w:multiLevelType w:val="multilevel"/>
    <w:tmpl w:val="ABF41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26"/>
  </w:num>
  <w:num w:numId="5">
    <w:abstractNumId w:val="35"/>
  </w:num>
  <w:num w:numId="6">
    <w:abstractNumId w:val="22"/>
  </w:num>
  <w:num w:numId="7">
    <w:abstractNumId w:val="8"/>
  </w:num>
  <w:num w:numId="8">
    <w:abstractNumId w:val="30"/>
  </w:num>
  <w:num w:numId="9">
    <w:abstractNumId w:val="18"/>
  </w:num>
  <w:num w:numId="10">
    <w:abstractNumId w:val="9"/>
  </w:num>
  <w:num w:numId="11">
    <w:abstractNumId w:val="31"/>
  </w:num>
  <w:num w:numId="12">
    <w:abstractNumId w:val="24"/>
  </w:num>
  <w:num w:numId="13">
    <w:abstractNumId w:val="34"/>
  </w:num>
  <w:num w:numId="14">
    <w:abstractNumId w:val="7"/>
  </w:num>
  <w:num w:numId="15">
    <w:abstractNumId w:val="13"/>
  </w:num>
  <w:num w:numId="16">
    <w:abstractNumId w:val="27"/>
  </w:num>
  <w:num w:numId="17">
    <w:abstractNumId w:val="19"/>
  </w:num>
  <w:num w:numId="18">
    <w:abstractNumId w:val="11"/>
  </w:num>
  <w:num w:numId="19">
    <w:abstractNumId w:val="5"/>
  </w:num>
  <w:num w:numId="20">
    <w:abstractNumId w:val="10"/>
  </w:num>
  <w:num w:numId="21">
    <w:abstractNumId w:val="12"/>
  </w:num>
  <w:num w:numId="22">
    <w:abstractNumId w:val="1"/>
  </w:num>
  <w:num w:numId="23">
    <w:abstractNumId w:val="0"/>
  </w:num>
  <w:num w:numId="24">
    <w:abstractNumId w:val="29"/>
  </w:num>
  <w:num w:numId="25">
    <w:abstractNumId w:val="28"/>
  </w:num>
  <w:num w:numId="26">
    <w:abstractNumId w:val="32"/>
  </w:num>
  <w:num w:numId="27">
    <w:abstractNumId w:val="21"/>
  </w:num>
  <w:num w:numId="28">
    <w:abstractNumId w:val="23"/>
  </w:num>
  <w:num w:numId="29">
    <w:abstractNumId w:val="6"/>
  </w:num>
  <w:num w:numId="30">
    <w:abstractNumId w:val="17"/>
  </w:num>
  <w:num w:numId="31">
    <w:abstractNumId w:val="4"/>
  </w:num>
  <w:num w:numId="32">
    <w:abstractNumId w:val="3"/>
  </w:num>
  <w:num w:numId="33">
    <w:abstractNumId w:val="14"/>
  </w:num>
  <w:num w:numId="34">
    <w:abstractNumId w:val="33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F"/>
    <w:rsid w:val="00CF015F"/>
    <w:rsid w:val="00D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5F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15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5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15F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1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15F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15F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1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1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1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15F"/>
    <w:rPr>
      <w:rFonts w:ascii="Calibri Light" w:eastAsia="Times New Roman" w:hAnsi="Calibri Light" w:cs="Times New Roman"/>
      <w:color w:val="2E74B5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CF015F"/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CF015F"/>
    <w:rPr>
      <w:rFonts w:ascii="Calibri Light" w:eastAsia="Times New Roman" w:hAnsi="Calibri Light" w:cs="Times New Roman"/>
      <w:color w:val="1F4D78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15F"/>
    <w:rPr>
      <w:rFonts w:ascii="Calibri Light" w:eastAsia="Times New Roman" w:hAnsi="Calibri Light" w:cs="Times New Roman"/>
      <w:i/>
      <w:iCs/>
      <w:color w:val="2E74B5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15F"/>
    <w:rPr>
      <w:rFonts w:ascii="Calibri Light" w:eastAsia="Times New Roman" w:hAnsi="Calibri Light" w:cs="Times New Roman"/>
      <w:color w:val="2E74B5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15F"/>
    <w:rPr>
      <w:rFonts w:ascii="Calibri Light" w:eastAsia="Times New Roman" w:hAnsi="Calibri Light" w:cs="Times New Roman"/>
      <w:color w:val="1F4D78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15F"/>
    <w:rPr>
      <w:rFonts w:ascii="Calibri Light" w:eastAsia="Times New Roman" w:hAnsi="Calibri Light" w:cs="Times New Roman"/>
      <w:i/>
      <w:iCs/>
      <w:color w:val="1F4D78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15F"/>
    <w:rPr>
      <w:rFonts w:ascii="Calibri Light" w:eastAsia="Times New Roman" w:hAnsi="Calibri Light" w:cs="Times New Roman"/>
      <w:color w:val="272727"/>
      <w:sz w:val="21"/>
      <w:szCs w:val="21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15F"/>
    <w:rPr>
      <w:rFonts w:ascii="Calibri Light" w:eastAsia="Times New Roman" w:hAnsi="Calibri Light" w:cs="Times New Roman"/>
      <w:i/>
      <w:iCs/>
      <w:color w:val="272727"/>
      <w:sz w:val="21"/>
      <w:szCs w:val="21"/>
      <w:lang w:val="ru-RU"/>
    </w:rPr>
  </w:style>
  <w:style w:type="paragraph" w:styleId="ListParagraph">
    <w:name w:val="List Paragraph"/>
    <w:basedOn w:val="Normal"/>
    <w:link w:val="ListParagraphChar2"/>
    <w:uiPriority w:val="34"/>
    <w:qFormat/>
    <w:rsid w:val="00CF015F"/>
    <w:pPr>
      <w:ind w:left="720"/>
      <w:contextualSpacing/>
    </w:pPr>
  </w:style>
  <w:style w:type="character" w:customStyle="1" w:styleId="ListParagraphChar2">
    <w:name w:val="List Paragraph Char2"/>
    <w:basedOn w:val="DefaultParagraphFont"/>
    <w:link w:val="ListParagraph"/>
    <w:uiPriority w:val="34"/>
    <w:rsid w:val="00CF015F"/>
    <w:rPr>
      <w:rFonts w:ascii="Calibri" w:eastAsia="Calibri" w:hAnsi="Calibri" w:cs="Times New Roman"/>
      <w:lang w:val="ru-RU"/>
    </w:rPr>
  </w:style>
  <w:style w:type="character" w:customStyle="1" w:styleId="docbody">
    <w:name w:val="doc_body"/>
    <w:basedOn w:val="DefaultParagraphFont"/>
    <w:rsid w:val="00CF015F"/>
  </w:style>
  <w:style w:type="paragraph" w:styleId="Header">
    <w:name w:val="header"/>
    <w:basedOn w:val="Normal"/>
    <w:link w:val="HeaderChar"/>
    <w:uiPriority w:val="99"/>
    <w:unhideWhenUsed/>
    <w:rsid w:val="00CF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5F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F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5F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CF0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015F"/>
    <w:rPr>
      <w:rFonts w:ascii="Segoe UI" w:eastAsia="Calibri" w:hAnsi="Segoe UI" w:cs="Segoe UI"/>
      <w:sz w:val="18"/>
      <w:szCs w:val="18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rsid w:val="00CF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15F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15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15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F015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Akapitzlist1">
    <w:name w:val="Akapit z listą1"/>
    <w:basedOn w:val="Normal"/>
    <w:link w:val="ListParagraphChar1"/>
    <w:rsid w:val="00CF015F"/>
    <w:pPr>
      <w:spacing w:after="200" w:line="276" w:lineRule="auto"/>
      <w:ind w:left="720"/>
    </w:pPr>
    <w:rPr>
      <w:rFonts w:eastAsia="Times New Roman"/>
      <w:lang w:val="ro-RO" w:eastAsia="ru-RU"/>
    </w:rPr>
  </w:style>
  <w:style w:type="character" w:customStyle="1" w:styleId="ListParagraphChar1">
    <w:name w:val="List Paragraph Char1"/>
    <w:basedOn w:val="DefaultParagraphFont"/>
    <w:link w:val="Akapitzlist1"/>
    <w:locked/>
    <w:rsid w:val="00CF015F"/>
    <w:rPr>
      <w:rFonts w:ascii="Calibri" w:eastAsia="Times New Roman" w:hAnsi="Calibri" w:cs="Times New Roman"/>
      <w:lang w:val="ro-RO" w:eastAsia="ru-RU"/>
    </w:rPr>
  </w:style>
  <w:style w:type="character" w:customStyle="1" w:styleId="apple-converted-space">
    <w:name w:val="apple-converted-space"/>
    <w:basedOn w:val="DefaultParagraphFont"/>
    <w:rsid w:val="00CF015F"/>
    <w:rPr>
      <w:rFonts w:cs="Times New Roman"/>
    </w:rPr>
  </w:style>
  <w:style w:type="paragraph" w:customStyle="1" w:styleId="Default">
    <w:name w:val="Default"/>
    <w:rsid w:val="00CF01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15F"/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15F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"/>
    <w:uiPriority w:val="99"/>
    <w:unhideWhenUsed/>
    <w:rsid w:val="00CF015F"/>
    <w:rPr>
      <w:vertAlign w:val="superscript"/>
    </w:rPr>
  </w:style>
  <w:style w:type="character" w:customStyle="1" w:styleId="hps">
    <w:name w:val="hps"/>
    <w:basedOn w:val="DefaultParagraphFont"/>
    <w:rsid w:val="00CF015F"/>
  </w:style>
  <w:style w:type="paragraph" w:styleId="TOCHeading">
    <w:name w:val="TOC Heading"/>
    <w:basedOn w:val="Heading1"/>
    <w:next w:val="Normal"/>
    <w:uiPriority w:val="39"/>
    <w:unhideWhenUsed/>
    <w:qFormat/>
    <w:rsid w:val="00CF01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015F"/>
    <w:pPr>
      <w:tabs>
        <w:tab w:val="left" w:pos="880"/>
        <w:tab w:val="right" w:leader="dot" w:pos="9962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CF015F"/>
    <w:pPr>
      <w:tabs>
        <w:tab w:val="left" w:pos="880"/>
        <w:tab w:val="right" w:leader="dot" w:pos="9962"/>
      </w:tabs>
      <w:spacing w:after="100" w:line="360" w:lineRule="auto"/>
      <w:ind w:left="426"/>
    </w:pPr>
  </w:style>
  <w:style w:type="character" w:styleId="Hyperlink">
    <w:name w:val="Hyperlink"/>
    <w:basedOn w:val="DefaultParagraphFont"/>
    <w:uiPriority w:val="99"/>
    <w:unhideWhenUsed/>
    <w:rsid w:val="00CF015F"/>
    <w:rPr>
      <w:color w:val="0563C1"/>
      <w:u w:val="single"/>
    </w:rPr>
  </w:style>
  <w:style w:type="character" w:customStyle="1" w:styleId="docblue">
    <w:name w:val="doc_blue"/>
    <w:basedOn w:val="DefaultParagraphFont"/>
    <w:rsid w:val="00CF015F"/>
  </w:style>
  <w:style w:type="character" w:customStyle="1" w:styleId="docheader">
    <w:name w:val="doc_header"/>
    <w:basedOn w:val="DefaultParagraphFont"/>
    <w:rsid w:val="00CF015F"/>
  </w:style>
  <w:style w:type="paragraph" w:customStyle="1" w:styleId="Caracter">
    <w:name w:val="Caracter"/>
    <w:basedOn w:val="Normal"/>
    <w:rsid w:val="00CF015F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35"/>
    <w:unhideWhenUsed/>
    <w:qFormat/>
    <w:rsid w:val="00CF015F"/>
    <w:rPr>
      <w:rFonts w:ascii="Calibri Light" w:hAnsi="Calibri Light"/>
      <w:iCs/>
      <w:sz w:val="24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F015F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F015F"/>
    <w:pPr>
      <w:numPr>
        <w:ilvl w:val="1"/>
      </w:numPr>
      <w:spacing w:after="160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15F"/>
    <w:rPr>
      <w:rFonts w:ascii="Calibri" w:eastAsia="Times New Roman" w:hAnsi="Calibri" w:cs="Times New Roman"/>
      <w:color w:val="5A5A5A"/>
      <w:spacing w:val="15"/>
      <w:lang w:val="ru-RU"/>
    </w:rPr>
  </w:style>
  <w:style w:type="paragraph" w:styleId="NoSpacing">
    <w:name w:val="No Spacing"/>
    <w:link w:val="NoSpacingChar"/>
    <w:uiPriority w:val="1"/>
    <w:qFormat/>
    <w:rsid w:val="00CF015F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locked/>
    <w:rsid w:val="00CF015F"/>
    <w:rPr>
      <w:rFonts w:ascii="Calibri" w:eastAsia="Times New Roman" w:hAnsi="Calibri" w:cs="Times New Roman"/>
      <w:lang w:eastAsia="ru-RU"/>
    </w:rPr>
  </w:style>
  <w:style w:type="paragraph" w:styleId="Revision">
    <w:name w:val="Revision"/>
    <w:hidden/>
    <w:uiPriority w:val="99"/>
    <w:semiHidden/>
    <w:rsid w:val="00CF015F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CF015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F015F"/>
    <w:pPr>
      <w:shd w:val="clear" w:color="auto" w:fill="FFFFFF"/>
      <w:spacing w:before="240" w:line="307" w:lineRule="exact"/>
    </w:pPr>
    <w:rPr>
      <w:rFonts w:asciiTheme="minorHAnsi" w:eastAsiaTheme="minorHAnsi" w:hAnsiTheme="minorHAnsi" w:cstheme="minorBidi"/>
      <w:lang w:val="en-GB"/>
    </w:rPr>
  </w:style>
  <w:style w:type="paragraph" w:customStyle="1" w:styleId="1">
    <w:name w:val="Абзац списка1"/>
    <w:basedOn w:val="Normal"/>
    <w:link w:val="ListParagraphChar"/>
    <w:rsid w:val="00CF015F"/>
    <w:pPr>
      <w:ind w:left="720"/>
      <w:contextualSpacing/>
    </w:pPr>
    <w:rPr>
      <w:rFonts w:eastAsia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CF015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CF015F"/>
    <w:rPr>
      <w:i/>
      <w:iCs/>
    </w:rPr>
  </w:style>
  <w:style w:type="paragraph" w:customStyle="1" w:styleId="news">
    <w:name w:val="news"/>
    <w:basedOn w:val="Normal"/>
    <w:rsid w:val="00CF015F"/>
    <w:pPr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t">
    <w:name w:val="tt"/>
    <w:basedOn w:val="Normal"/>
    <w:rsid w:val="00CF015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1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5F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15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5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15F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1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15F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15F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1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1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1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15F"/>
    <w:rPr>
      <w:rFonts w:ascii="Calibri Light" w:eastAsia="Times New Roman" w:hAnsi="Calibri Light" w:cs="Times New Roman"/>
      <w:color w:val="2E74B5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CF015F"/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CF015F"/>
    <w:rPr>
      <w:rFonts w:ascii="Calibri Light" w:eastAsia="Times New Roman" w:hAnsi="Calibri Light" w:cs="Times New Roman"/>
      <w:color w:val="1F4D78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15F"/>
    <w:rPr>
      <w:rFonts w:ascii="Calibri Light" w:eastAsia="Times New Roman" w:hAnsi="Calibri Light" w:cs="Times New Roman"/>
      <w:i/>
      <w:iCs/>
      <w:color w:val="2E74B5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15F"/>
    <w:rPr>
      <w:rFonts w:ascii="Calibri Light" w:eastAsia="Times New Roman" w:hAnsi="Calibri Light" w:cs="Times New Roman"/>
      <w:color w:val="2E74B5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15F"/>
    <w:rPr>
      <w:rFonts w:ascii="Calibri Light" w:eastAsia="Times New Roman" w:hAnsi="Calibri Light" w:cs="Times New Roman"/>
      <w:color w:val="1F4D78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15F"/>
    <w:rPr>
      <w:rFonts w:ascii="Calibri Light" w:eastAsia="Times New Roman" w:hAnsi="Calibri Light" w:cs="Times New Roman"/>
      <w:i/>
      <w:iCs/>
      <w:color w:val="1F4D78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15F"/>
    <w:rPr>
      <w:rFonts w:ascii="Calibri Light" w:eastAsia="Times New Roman" w:hAnsi="Calibri Light" w:cs="Times New Roman"/>
      <w:color w:val="272727"/>
      <w:sz w:val="21"/>
      <w:szCs w:val="21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15F"/>
    <w:rPr>
      <w:rFonts w:ascii="Calibri Light" w:eastAsia="Times New Roman" w:hAnsi="Calibri Light" w:cs="Times New Roman"/>
      <w:i/>
      <w:iCs/>
      <w:color w:val="272727"/>
      <w:sz w:val="21"/>
      <w:szCs w:val="21"/>
      <w:lang w:val="ru-RU"/>
    </w:rPr>
  </w:style>
  <w:style w:type="paragraph" w:styleId="ListParagraph">
    <w:name w:val="List Paragraph"/>
    <w:basedOn w:val="Normal"/>
    <w:link w:val="ListParagraphChar2"/>
    <w:uiPriority w:val="34"/>
    <w:qFormat/>
    <w:rsid w:val="00CF015F"/>
    <w:pPr>
      <w:ind w:left="720"/>
      <w:contextualSpacing/>
    </w:pPr>
  </w:style>
  <w:style w:type="character" w:customStyle="1" w:styleId="ListParagraphChar2">
    <w:name w:val="List Paragraph Char2"/>
    <w:basedOn w:val="DefaultParagraphFont"/>
    <w:link w:val="ListParagraph"/>
    <w:uiPriority w:val="34"/>
    <w:rsid w:val="00CF015F"/>
    <w:rPr>
      <w:rFonts w:ascii="Calibri" w:eastAsia="Calibri" w:hAnsi="Calibri" w:cs="Times New Roman"/>
      <w:lang w:val="ru-RU"/>
    </w:rPr>
  </w:style>
  <w:style w:type="character" w:customStyle="1" w:styleId="docbody">
    <w:name w:val="doc_body"/>
    <w:basedOn w:val="DefaultParagraphFont"/>
    <w:rsid w:val="00CF015F"/>
  </w:style>
  <w:style w:type="paragraph" w:styleId="Header">
    <w:name w:val="header"/>
    <w:basedOn w:val="Normal"/>
    <w:link w:val="HeaderChar"/>
    <w:uiPriority w:val="99"/>
    <w:unhideWhenUsed/>
    <w:rsid w:val="00CF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5F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F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5F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CF0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015F"/>
    <w:rPr>
      <w:rFonts w:ascii="Segoe UI" w:eastAsia="Calibri" w:hAnsi="Segoe UI" w:cs="Segoe UI"/>
      <w:sz w:val="18"/>
      <w:szCs w:val="18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rsid w:val="00CF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15F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15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15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F015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Akapitzlist1">
    <w:name w:val="Akapit z listą1"/>
    <w:basedOn w:val="Normal"/>
    <w:link w:val="ListParagraphChar1"/>
    <w:rsid w:val="00CF015F"/>
    <w:pPr>
      <w:spacing w:after="200" w:line="276" w:lineRule="auto"/>
      <w:ind w:left="720"/>
    </w:pPr>
    <w:rPr>
      <w:rFonts w:eastAsia="Times New Roman"/>
      <w:lang w:val="ro-RO" w:eastAsia="ru-RU"/>
    </w:rPr>
  </w:style>
  <w:style w:type="character" w:customStyle="1" w:styleId="ListParagraphChar1">
    <w:name w:val="List Paragraph Char1"/>
    <w:basedOn w:val="DefaultParagraphFont"/>
    <w:link w:val="Akapitzlist1"/>
    <w:locked/>
    <w:rsid w:val="00CF015F"/>
    <w:rPr>
      <w:rFonts w:ascii="Calibri" w:eastAsia="Times New Roman" w:hAnsi="Calibri" w:cs="Times New Roman"/>
      <w:lang w:val="ro-RO" w:eastAsia="ru-RU"/>
    </w:rPr>
  </w:style>
  <w:style w:type="character" w:customStyle="1" w:styleId="apple-converted-space">
    <w:name w:val="apple-converted-space"/>
    <w:basedOn w:val="DefaultParagraphFont"/>
    <w:rsid w:val="00CF015F"/>
    <w:rPr>
      <w:rFonts w:cs="Times New Roman"/>
    </w:rPr>
  </w:style>
  <w:style w:type="paragraph" w:customStyle="1" w:styleId="Default">
    <w:name w:val="Default"/>
    <w:rsid w:val="00CF01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15F"/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15F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"/>
    <w:uiPriority w:val="99"/>
    <w:unhideWhenUsed/>
    <w:rsid w:val="00CF015F"/>
    <w:rPr>
      <w:vertAlign w:val="superscript"/>
    </w:rPr>
  </w:style>
  <w:style w:type="character" w:customStyle="1" w:styleId="hps">
    <w:name w:val="hps"/>
    <w:basedOn w:val="DefaultParagraphFont"/>
    <w:rsid w:val="00CF015F"/>
  </w:style>
  <w:style w:type="paragraph" w:styleId="TOCHeading">
    <w:name w:val="TOC Heading"/>
    <w:basedOn w:val="Heading1"/>
    <w:next w:val="Normal"/>
    <w:uiPriority w:val="39"/>
    <w:unhideWhenUsed/>
    <w:qFormat/>
    <w:rsid w:val="00CF01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015F"/>
    <w:pPr>
      <w:tabs>
        <w:tab w:val="left" w:pos="880"/>
        <w:tab w:val="right" w:leader="dot" w:pos="9962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CF015F"/>
    <w:pPr>
      <w:tabs>
        <w:tab w:val="left" w:pos="880"/>
        <w:tab w:val="right" w:leader="dot" w:pos="9962"/>
      </w:tabs>
      <w:spacing w:after="100" w:line="360" w:lineRule="auto"/>
      <w:ind w:left="426"/>
    </w:pPr>
  </w:style>
  <w:style w:type="character" w:styleId="Hyperlink">
    <w:name w:val="Hyperlink"/>
    <w:basedOn w:val="DefaultParagraphFont"/>
    <w:uiPriority w:val="99"/>
    <w:unhideWhenUsed/>
    <w:rsid w:val="00CF015F"/>
    <w:rPr>
      <w:color w:val="0563C1"/>
      <w:u w:val="single"/>
    </w:rPr>
  </w:style>
  <w:style w:type="character" w:customStyle="1" w:styleId="docblue">
    <w:name w:val="doc_blue"/>
    <w:basedOn w:val="DefaultParagraphFont"/>
    <w:rsid w:val="00CF015F"/>
  </w:style>
  <w:style w:type="character" w:customStyle="1" w:styleId="docheader">
    <w:name w:val="doc_header"/>
    <w:basedOn w:val="DefaultParagraphFont"/>
    <w:rsid w:val="00CF015F"/>
  </w:style>
  <w:style w:type="paragraph" w:customStyle="1" w:styleId="Caracter">
    <w:name w:val="Caracter"/>
    <w:basedOn w:val="Normal"/>
    <w:rsid w:val="00CF015F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35"/>
    <w:unhideWhenUsed/>
    <w:qFormat/>
    <w:rsid w:val="00CF015F"/>
    <w:rPr>
      <w:rFonts w:ascii="Calibri Light" w:hAnsi="Calibri Light"/>
      <w:iCs/>
      <w:sz w:val="24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F015F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F015F"/>
    <w:pPr>
      <w:numPr>
        <w:ilvl w:val="1"/>
      </w:numPr>
      <w:spacing w:after="160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15F"/>
    <w:rPr>
      <w:rFonts w:ascii="Calibri" w:eastAsia="Times New Roman" w:hAnsi="Calibri" w:cs="Times New Roman"/>
      <w:color w:val="5A5A5A"/>
      <w:spacing w:val="15"/>
      <w:lang w:val="ru-RU"/>
    </w:rPr>
  </w:style>
  <w:style w:type="paragraph" w:styleId="NoSpacing">
    <w:name w:val="No Spacing"/>
    <w:link w:val="NoSpacingChar"/>
    <w:uiPriority w:val="1"/>
    <w:qFormat/>
    <w:rsid w:val="00CF015F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locked/>
    <w:rsid w:val="00CF015F"/>
    <w:rPr>
      <w:rFonts w:ascii="Calibri" w:eastAsia="Times New Roman" w:hAnsi="Calibri" w:cs="Times New Roman"/>
      <w:lang w:eastAsia="ru-RU"/>
    </w:rPr>
  </w:style>
  <w:style w:type="paragraph" w:styleId="Revision">
    <w:name w:val="Revision"/>
    <w:hidden/>
    <w:uiPriority w:val="99"/>
    <w:semiHidden/>
    <w:rsid w:val="00CF015F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CF015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F015F"/>
    <w:pPr>
      <w:shd w:val="clear" w:color="auto" w:fill="FFFFFF"/>
      <w:spacing w:before="240" w:line="307" w:lineRule="exact"/>
    </w:pPr>
    <w:rPr>
      <w:rFonts w:asciiTheme="minorHAnsi" w:eastAsiaTheme="minorHAnsi" w:hAnsiTheme="minorHAnsi" w:cstheme="minorBidi"/>
      <w:lang w:val="en-GB"/>
    </w:rPr>
  </w:style>
  <w:style w:type="paragraph" w:customStyle="1" w:styleId="1">
    <w:name w:val="Абзац списка1"/>
    <w:basedOn w:val="Normal"/>
    <w:link w:val="ListParagraphChar"/>
    <w:rsid w:val="00CF015F"/>
    <w:pPr>
      <w:ind w:left="720"/>
      <w:contextualSpacing/>
    </w:pPr>
    <w:rPr>
      <w:rFonts w:eastAsia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CF015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CF015F"/>
    <w:rPr>
      <w:i/>
      <w:iCs/>
    </w:rPr>
  </w:style>
  <w:style w:type="paragraph" w:customStyle="1" w:styleId="news">
    <w:name w:val="news"/>
    <w:basedOn w:val="Normal"/>
    <w:rsid w:val="00CF015F"/>
    <w:pPr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t">
    <w:name w:val="tt"/>
    <w:basedOn w:val="Normal"/>
    <w:rsid w:val="00CF015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1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ro/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68</Pages>
  <Words>23790</Words>
  <Characters>135603</Characters>
  <Application>Microsoft Office Word</Application>
  <DocSecurity>0</DocSecurity>
  <Lines>1130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2017-02-07T12:52:00Z</dcterms:created>
  <dcterms:modified xsi:type="dcterms:W3CDTF">2017-02-07T13:19:00Z</dcterms:modified>
</cp:coreProperties>
</file>