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2D" w:rsidRPr="006A101B" w:rsidRDefault="00E6552D" w:rsidP="00E6552D">
      <w:pPr>
        <w:ind w:firstLine="360"/>
        <w:jc w:val="right"/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 xml:space="preserve">Приложение №4 </w:t>
      </w:r>
    </w:p>
    <w:p w:rsidR="00E6552D" w:rsidRPr="006A101B" w:rsidRDefault="00E6552D" w:rsidP="00E6552D">
      <w:pPr>
        <w:ind w:firstLine="360"/>
        <w:jc w:val="right"/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 xml:space="preserve">к Положению о требованиях </w:t>
      </w:r>
    </w:p>
    <w:p w:rsidR="00E6552D" w:rsidRPr="006A101B" w:rsidRDefault="00E6552D" w:rsidP="00E6552D">
      <w:pPr>
        <w:ind w:firstLine="360"/>
        <w:jc w:val="right"/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 xml:space="preserve">к экологическому проектированию </w:t>
      </w:r>
    </w:p>
    <w:p w:rsidR="00E6552D" w:rsidRPr="006A101B" w:rsidRDefault="00E6552D" w:rsidP="00E6552D">
      <w:pPr>
        <w:ind w:firstLine="360"/>
        <w:jc w:val="right"/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бытовых холодильных приборов</w:t>
      </w: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8"/>
        </w:rPr>
      </w:pPr>
    </w:p>
    <w:p w:rsidR="00E6552D" w:rsidRPr="006A101B" w:rsidRDefault="00E6552D" w:rsidP="00E6552D">
      <w:pPr>
        <w:ind w:firstLine="360"/>
        <w:jc w:val="center"/>
        <w:rPr>
          <w:rFonts w:asciiTheme="majorBidi" w:hAnsiTheme="majorBidi" w:cstheme="majorBidi"/>
          <w:b/>
          <w:sz w:val="28"/>
          <w:szCs w:val="28"/>
        </w:rPr>
      </w:pPr>
      <w:r w:rsidRPr="006A101B">
        <w:rPr>
          <w:rFonts w:asciiTheme="majorBidi" w:hAnsiTheme="majorBidi" w:cstheme="majorBidi"/>
          <w:b/>
          <w:sz w:val="28"/>
          <w:szCs w:val="28"/>
        </w:rPr>
        <w:t>Метод расчета индекса энергоэффективности</w:t>
      </w:r>
    </w:p>
    <w:p w:rsidR="00E6552D" w:rsidRPr="006A101B" w:rsidRDefault="00E6552D" w:rsidP="00E6552D">
      <w:pPr>
        <w:ind w:firstLine="36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6552D" w:rsidRPr="006A101B" w:rsidRDefault="00E6552D" w:rsidP="00E6552D">
      <w:pPr>
        <w:pStyle w:val="ListParagraph"/>
        <w:spacing w:after="0" w:line="240" w:lineRule="auto"/>
        <w:ind w:left="1080"/>
        <w:jc w:val="center"/>
        <w:rPr>
          <w:rFonts w:asciiTheme="majorBidi" w:hAnsiTheme="majorBidi" w:cstheme="majorBidi"/>
          <w:b/>
          <w:sz w:val="28"/>
          <w:szCs w:val="28"/>
        </w:rPr>
      </w:pPr>
      <w:r w:rsidRPr="006A101B">
        <w:rPr>
          <w:rFonts w:asciiTheme="majorBidi" w:hAnsiTheme="majorBidi" w:cstheme="majorBidi"/>
          <w:b/>
          <w:sz w:val="28"/>
          <w:szCs w:val="28"/>
        </w:rPr>
        <w:t>I.</w:t>
      </w:r>
      <w:r w:rsidRPr="006A101B">
        <w:rPr>
          <w:rFonts w:asciiTheme="majorBidi" w:hAnsiTheme="majorBidi" w:cstheme="majorBidi"/>
          <w:b/>
          <w:sz w:val="28"/>
          <w:szCs w:val="28"/>
        </w:rPr>
        <w:tab/>
        <w:t>Классификация бытовых холодильных приборов</w:t>
      </w:r>
    </w:p>
    <w:p w:rsidR="00E6552D" w:rsidRPr="006A101B" w:rsidRDefault="00E6552D" w:rsidP="00E6552D">
      <w:pPr>
        <w:pStyle w:val="ListParagraph"/>
        <w:spacing w:after="0" w:line="240" w:lineRule="auto"/>
        <w:ind w:left="108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6552D" w:rsidRPr="006A101B" w:rsidRDefault="00E6552D" w:rsidP="00E6552D">
      <w:pPr>
        <w:ind w:firstLine="567"/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1. Бытовые холодильные приборы классифицируются в категории, как показано в таблице 1. Каждая категория определяется конкретной комбинацией отсеков, представленной в таблице 2, и не зависит от количества дверей и / или выдвижных ящиков.</w:t>
      </w: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8"/>
        </w:rPr>
      </w:pPr>
    </w:p>
    <w:p w:rsidR="00E6552D" w:rsidRPr="006A101B" w:rsidRDefault="00E6552D" w:rsidP="00E6552D">
      <w:pPr>
        <w:ind w:firstLine="360"/>
        <w:jc w:val="right"/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Таблица 1</w:t>
      </w:r>
    </w:p>
    <w:p w:rsidR="00E6552D" w:rsidRPr="006A101B" w:rsidRDefault="00E6552D" w:rsidP="00E6552D">
      <w:pPr>
        <w:ind w:firstLine="360"/>
        <w:jc w:val="center"/>
        <w:rPr>
          <w:rFonts w:asciiTheme="majorBidi" w:hAnsiTheme="majorBidi" w:cstheme="majorBidi"/>
          <w:b/>
          <w:sz w:val="28"/>
          <w:szCs w:val="28"/>
        </w:rPr>
      </w:pPr>
      <w:r w:rsidRPr="006A101B">
        <w:rPr>
          <w:rFonts w:asciiTheme="majorBidi" w:hAnsiTheme="majorBidi" w:cstheme="majorBidi"/>
          <w:b/>
          <w:sz w:val="28"/>
          <w:szCs w:val="28"/>
        </w:rPr>
        <w:t>Категории бытовых холодильных приборов</w:t>
      </w:r>
    </w:p>
    <w:p w:rsidR="00E6552D" w:rsidRPr="006A101B" w:rsidRDefault="00E6552D" w:rsidP="00E6552D">
      <w:pPr>
        <w:ind w:firstLine="360"/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56"/>
        <w:gridCol w:w="7775"/>
      </w:tblGrid>
      <w:tr w:rsidR="00E6552D" w:rsidRPr="006A101B" w:rsidTr="00D967B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Наименование</w:t>
            </w:r>
          </w:p>
        </w:tc>
      </w:tr>
      <w:tr w:rsidR="00E6552D" w:rsidRPr="006A101B" w:rsidTr="00D967B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Холодильник с одним или более отсеками для хранения свежих продуктов питания</w:t>
            </w:r>
          </w:p>
        </w:tc>
      </w:tr>
      <w:tr w:rsidR="00E6552D" w:rsidRPr="006A101B" w:rsidTr="00D967B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Холодильник-погребок, охладительный аппарат и устройство для хранения вина</w:t>
            </w:r>
          </w:p>
        </w:tc>
      </w:tr>
      <w:tr w:rsidR="00E6552D" w:rsidRPr="006A101B" w:rsidTr="00D967B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Холодильник-охладитель и холодильник с одним беззвездочным отсеком</w:t>
            </w:r>
          </w:p>
        </w:tc>
      </w:tr>
      <w:tr w:rsidR="00E6552D" w:rsidRPr="006A101B" w:rsidTr="00D967B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 xml:space="preserve">Холодильник с однозвездочным отсеком </w:t>
            </w:r>
          </w:p>
        </w:tc>
      </w:tr>
      <w:tr w:rsidR="00E6552D" w:rsidRPr="006A101B" w:rsidTr="00D967B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Холодильник с двухзвездочным отсеком</w:t>
            </w:r>
          </w:p>
        </w:tc>
      </w:tr>
      <w:tr w:rsidR="00E6552D" w:rsidRPr="006A101B" w:rsidTr="00D967B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Холодильник с трехзвездочным отсеком</w:t>
            </w:r>
          </w:p>
        </w:tc>
      </w:tr>
      <w:tr w:rsidR="00E6552D" w:rsidRPr="006A101B" w:rsidTr="00D967B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 xml:space="preserve">Комбинированное холодильно-замораживающее устройство </w:t>
            </w:r>
          </w:p>
        </w:tc>
      </w:tr>
      <w:tr w:rsidR="00E6552D" w:rsidRPr="006A101B" w:rsidTr="00D967B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Вертикальная морозильная камера</w:t>
            </w:r>
          </w:p>
        </w:tc>
      </w:tr>
      <w:tr w:rsidR="00E6552D" w:rsidRPr="006A101B" w:rsidTr="00D967B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Морозильный ларь</w:t>
            </w:r>
          </w:p>
        </w:tc>
      </w:tr>
      <w:tr w:rsidR="00E6552D" w:rsidRPr="006A101B" w:rsidTr="00D967B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Многофункциональный холодильный прибор и другие холодильные устройства</w:t>
            </w:r>
          </w:p>
        </w:tc>
      </w:tr>
    </w:tbl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4"/>
        </w:rPr>
      </w:pPr>
    </w:p>
    <w:p w:rsidR="00E6552D" w:rsidRPr="006A101B" w:rsidRDefault="00E6552D" w:rsidP="00E6552D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2. Бытовые холодильные приборы, которые не могут быть классифицированы по категориям от 1 до 9 из-за температуры отсеков, классифицируются в категорию 10.</w:t>
      </w: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i/>
          <w:sz w:val="28"/>
          <w:szCs w:val="24"/>
        </w:rPr>
      </w:pPr>
    </w:p>
    <w:p w:rsidR="00E6552D" w:rsidRPr="006A101B" w:rsidRDefault="00E6552D" w:rsidP="00E6552D">
      <w:pPr>
        <w:ind w:firstLine="360"/>
        <w:jc w:val="right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8"/>
        </w:rPr>
        <w:t xml:space="preserve">Таблица </w:t>
      </w:r>
      <w:r w:rsidRPr="006A101B">
        <w:rPr>
          <w:rFonts w:asciiTheme="majorBidi" w:hAnsiTheme="majorBidi" w:cstheme="majorBidi"/>
          <w:sz w:val="28"/>
          <w:szCs w:val="24"/>
        </w:rPr>
        <w:t xml:space="preserve">2 </w:t>
      </w:r>
    </w:p>
    <w:p w:rsidR="00E6552D" w:rsidRPr="006A101B" w:rsidRDefault="00E6552D" w:rsidP="00E6552D">
      <w:pPr>
        <w:ind w:firstLine="360"/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8"/>
        </w:rPr>
        <w:t>Классификация бытовых холодильных приборов</w:t>
      </w:r>
      <w:r w:rsidRPr="006A101B">
        <w:rPr>
          <w:rFonts w:asciiTheme="majorBidi" w:hAnsiTheme="majorBidi" w:cstheme="majorBidi"/>
          <w:b/>
          <w:sz w:val="28"/>
          <w:szCs w:val="24"/>
        </w:rPr>
        <w:t xml:space="preserve"> и соответствующая комбинация отсеков</w:t>
      </w:r>
    </w:p>
    <w:p w:rsidR="00E6552D" w:rsidRPr="006A101B" w:rsidRDefault="00E6552D" w:rsidP="00E6552D">
      <w:pPr>
        <w:ind w:firstLine="360"/>
        <w:jc w:val="center"/>
        <w:rPr>
          <w:rFonts w:asciiTheme="majorBidi" w:hAnsiTheme="majorBidi" w:cstheme="majorBidi"/>
          <w:sz w:val="28"/>
          <w:szCs w:val="24"/>
        </w:rPr>
      </w:pPr>
    </w:p>
    <w:tbl>
      <w:tblPr>
        <w:tblW w:w="5113" w:type="pct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62"/>
        <w:gridCol w:w="679"/>
        <w:gridCol w:w="627"/>
        <w:gridCol w:w="647"/>
        <w:gridCol w:w="707"/>
        <w:gridCol w:w="1046"/>
        <w:gridCol w:w="617"/>
        <w:gridCol w:w="415"/>
        <w:gridCol w:w="452"/>
        <w:gridCol w:w="460"/>
        <w:gridCol w:w="444"/>
        <w:gridCol w:w="981"/>
      </w:tblGrid>
      <w:tr w:rsidR="00E6552D" w:rsidRPr="006A101B" w:rsidTr="00D967B1">
        <w:trPr>
          <w:trHeight w:val="611"/>
        </w:trPr>
        <w:tc>
          <w:tcPr>
            <w:tcW w:w="106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ind w:left="67" w:right="40" w:firstLine="0"/>
              <w:jc w:val="left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8"/>
                <w:lang w:eastAsia="ru-RU"/>
              </w:rPr>
              <w:t>Номинальная температура (для ЕЕИ) (°C)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left="-57" w:right="-57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  <w:t xml:space="preserve">Расчетная T 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left="-57" w:right="-57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  <w:t>+12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left="-57" w:right="-57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  <w:t>+12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left="-57" w:right="-57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  <w:t>+5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left="-57" w:right="-57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left="-57" w:right="-57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left="-57" w:right="-57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  <w:t>–6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left="-57" w:right="-57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  <w:t>–12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left="-57" w:right="-57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  <w:t>–18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left="-57" w:right="-57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  <w:t>–18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  <w:t>Категория</w:t>
            </w:r>
          </w:p>
          <w:p w:rsidR="00E6552D" w:rsidRPr="006A101B" w:rsidRDefault="00E6552D" w:rsidP="00D967B1">
            <w:pPr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  <w:t>(номер)</w:t>
            </w:r>
          </w:p>
        </w:tc>
      </w:tr>
      <w:tr w:rsidR="00E6552D" w:rsidRPr="006A101B" w:rsidTr="00D967B1">
        <w:trPr>
          <w:trHeight w:val="764"/>
        </w:trPr>
        <w:tc>
          <w:tcPr>
            <w:tcW w:w="106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ind w:left="67" w:right="40" w:firstLine="0"/>
              <w:jc w:val="left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8"/>
                <w:lang w:eastAsia="ru-RU"/>
              </w:rPr>
              <w:t>Типы отсеков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left="-57" w:right="-57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left="-57" w:right="-57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  <w:t>Для хранения вина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left="-57" w:right="-57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  <w:t>Погребок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left="-57" w:right="-57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  <w:t>Для хранения свежих пищевых продуктов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left="-57" w:right="-57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  <w:t>Охладительный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left="-57" w:right="-57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  <w:t>Без звезд /для льда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left="-57" w:right="-57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  <w:t>1 звезда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left="-57" w:right="-57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  <w:t>2 звезды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left="-57" w:right="-57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  <w:t>3 звезды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left="-57" w:right="-57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  <w:t>4 звезды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6552D" w:rsidRPr="006A101B" w:rsidRDefault="00E6552D" w:rsidP="00D967B1">
            <w:pPr>
              <w:ind w:firstLine="0"/>
              <w:rPr>
                <w:rFonts w:asciiTheme="majorBidi" w:hAnsiTheme="majorBidi" w:cstheme="majorBidi"/>
                <w:bCs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E6552D" w:rsidRPr="006A101B" w:rsidTr="00D967B1">
        <w:trPr>
          <w:trHeight w:val="146"/>
        </w:trPr>
        <w:tc>
          <w:tcPr>
            <w:tcW w:w="106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ind w:left="67" w:right="40" w:firstLine="0"/>
              <w:jc w:val="left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lang w:eastAsia="ru-RU"/>
              </w:rPr>
              <w:lastRenderedPageBreak/>
              <w:t>Категория прибора</w:t>
            </w:r>
          </w:p>
        </w:tc>
        <w:tc>
          <w:tcPr>
            <w:tcW w:w="393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lang w:eastAsia="ru-RU"/>
              </w:rPr>
              <w:t>Комбинация отсеков</w:t>
            </w:r>
          </w:p>
        </w:tc>
      </w:tr>
      <w:tr w:rsidR="00E6552D" w:rsidRPr="006A101B" w:rsidTr="00D967B1">
        <w:trPr>
          <w:trHeight w:val="146"/>
        </w:trPr>
        <w:tc>
          <w:tcPr>
            <w:tcW w:w="106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ind w:left="67" w:right="40" w:firstLine="0"/>
              <w:jc w:val="left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Холодильник с одним или несколькими отделениями для хранения свежих пищевых продуктов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D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1</w:t>
            </w:r>
          </w:p>
        </w:tc>
      </w:tr>
      <w:tr w:rsidR="00E6552D" w:rsidRPr="006A101B" w:rsidTr="00D967B1">
        <w:trPr>
          <w:trHeight w:val="146"/>
        </w:trPr>
        <w:tc>
          <w:tcPr>
            <w:tcW w:w="1068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ind w:left="67" w:right="40" w:firstLine="0"/>
              <w:jc w:val="left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Холодильник-погребок, охладительный прибор и устройство для хранения вина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D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</w:p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2</w:t>
            </w:r>
          </w:p>
        </w:tc>
      </w:tr>
      <w:tr w:rsidR="00E6552D" w:rsidRPr="006A101B" w:rsidTr="00D967B1">
        <w:trPr>
          <w:trHeight w:val="146"/>
        </w:trPr>
        <w:tc>
          <w:tcPr>
            <w:tcW w:w="1068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52D" w:rsidRPr="006A101B" w:rsidRDefault="00E6552D" w:rsidP="00D967B1">
            <w:pPr>
              <w:ind w:left="67" w:right="40" w:firstLine="0"/>
              <w:jc w:val="left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D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6552D" w:rsidRPr="006A101B" w:rsidRDefault="00E6552D" w:rsidP="00D967B1">
            <w:pPr>
              <w:ind w:firstLine="0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</w:p>
        </w:tc>
      </w:tr>
      <w:tr w:rsidR="00E6552D" w:rsidRPr="006A101B" w:rsidTr="00D967B1">
        <w:trPr>
          <w:trHeight w:val="146"/>
        </w:trPr>
        <w:tc>
          <w:tcPr>
            <w:tcW w:w="1068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52D" w:rsidRPr="006A101B" w:rsidRDefault="00E6552D" w:rsidP="00D967B1">
            <w:pPr>
              <w:ind w:left="67" w:right="40" w:firstLine="0"/>
              <w:jc w:val="left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D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6552D" w:rsidRPr="006A101B" w:rsidRDefault="00E6552D" w:rsidP="00D967B1">
            <w:pPr>
              <w:ind w:firstLine="0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</w:p>
        </w:tc>
      </w:tr>
      <w:tr w:rsidR="00E6552D" w:rsidRPr="006A101B" w:rsidTr="00D967B1">
        <w:trPr>
          <w:trHeight w:val="146"/>
        </w:trPr>
        <w:tc>
          <w:tcPr>
            <w:tcW w:w="1068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ind w:left="67" w:right="40" w:firstLine="0"/>
              <w:jc w:val="left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Холодильник-охладитель и холодильник с одним беззвездочным отсеком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D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D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5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3</w:t>
            </w:r>
          </w:p>
        </w:tc>
      </w:tr>
      <w:tr w:rsidR="00E6552D" w:rsidRPr="006A101B" w:rsidTr="00D967B1">
        <w:trPr>
          <w:trHeight w:val="146"/>
        </w:trPr>
        <w:tc>
          <w:tcPr>
            <w:tcW w:w="1068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52D" w:rsidRPr="006A101B" w:rsidRDefault="00E6552D" w:rsidP="00D967B1">
            <w:pPr>
              <w:ind w:left="67" w:right="40" w:firstLine="0"/>
              <w:jc w:val="left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D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D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6552D" w:rsidRPr="006A101B" w:rsidRDefault="00E6552D" w:rsidP="00D967B1">
            <w:pPr>
              <w:ind w:firstLine="0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</w:p>
        </w:tc>
      </w:tr>
      <w:tr w:rsidR="00E6552D" w:rsidRPr="006A101B" w:rsidTr="00D967B1">
        <w:trPr>
          <w:trHeight w:val="146"/>
        </w:trPr>
        <w:tc>
          <w:tcPr>
            <w:tcW w:w="106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ind w:left="67" w:right="40" w:firstLine="0"/>
              <w:jc w:val="left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Холодильник с однозвездочным отсеком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D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D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4</w:t>
            </w:r>
          </w:p>
        </w:tc>
      </w:tr>
      <w:tr w:rsidR="00E6552D" w:rsidRPr="006A101B" w:rsidTr="00D967B1">
        <w:trPr>
          <w:trHeight w:val="146"/>
        </w:trPr>
        <w:tc>
          <w:tcPr>
            <w:tcW w:w="106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ind w:left="67" w:right="40" w:firstLine="0"/>
              <w:jc w:val="left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Холодильник с двухзвездочным отсеком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D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D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5</w:t>
            </w:r>
          </w:p>
        </w:tc>
      </w:tr>
      <w:tr w:rsidR="00E6552D" w:rsidRPr="006A101B" w:rsidTr="00D967B1">
        <w:trPr>
          <w:trHeight w:val="146"/>
        </w:trPr>
        <w:tc>
          <w:tcPr>
            <w:tcW w:w="106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ind w:left="67" w:right="40" w:firstLine="0"/>
              <w:jc w:val="left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 xml:space="preserve">Холодильник с трехзвездочным отсеком 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D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D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6</w:t>
            </w:r>
          </w:p>
        </w:tc>
      </w:tr>
      <w:tr w:rsidR="00E6552D" w:rsidRPr="006A101B" w:rsidTr="00D967B1">
        <w:trPr>
          <w:trHeight w:val="146"/>
        </w:trPr>
        <w:tc>
          <w:tcPr>
            <w:tcW w:w="106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ind w:left="67" w:right="40" w:firstLine="0"/>
              <w:jc w:val="left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Комбинированное холодильно-замораживающее устройство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D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D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7</w:t>
            </w:r>
          </w:p>
        </w:tc>
      </w:tr>
      <w:tr w:rsidR="00E6552D" w:rsidRPr="006A101B" w:rsidTr="00D967B1">
        <w:trPr>
          <w:trHeight w:val="146"/>
        </w:trPr>
        <w:tc>
          <w:tcPr>
            <w:tcW w:w="106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ind w:left="67" w:right="40" w:firstLine="0"/>
              <w:jc w:val="left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Вертикальная морозильная камера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D</w:t>
            </w:r>
            <w:hyperlink r:id="rId5" w:anchor="ntr1-L_2009191RO.01006201-E0001" w:history="1">
              <w:r w:rsidRPr="006A101B">
                <w:rPr>
                  <w:rStyle w:val="Hyperlink"/>
                  <w:rFonts w:asciiTheme="majorBidi" w:hAnsiTheme="majorBidi" w:cstheme="majorBidi"/>
                  <w:color w:val="000000" w:themeColor="text1"/>
                  <w:sz w:val="18"/>
                  <w:bdr w:val="none" w:sz="0" w:space="0" w:color="auto" w:frame="1"/>
                  <w:lang w:eastAsia="ru-RU"/>
                </w:rPr>
                <w:t> (</w:t>
              </w:r>
              <w:r w:rsidRPr="006A101B">
                <w:rPr>
                  <w:rStyle w:val="Hyperlink"/>
                  <w:rFonts w:asciiTheme="majorBidi" w:hAnsiTheme="majorBidi" w:cstheme="majorBidi"/>
                  <w:color w:val="000000" w:themeColor="text1"/>
                  <w:sz w:val="18"/>
                  <w:bdr w:val="none" w:sz="0" w:space="0" w:color="auto" w:frame="1"/>
                  <w:vertAlign w:val="superscript"/>
                  <w:lang w:eastAsia="ru-RU"/>
                </w:rPr>
                <w:t>1</w:t>
              </w:r>
              <w:r w:rsidRPr="006A101B">
                <w:rPr>
                  <w:rStyle w:val="Hyperlink"/>
                  <w:rFonts w:asciiTheme="majorBidi" w:hAnsiTheme="majorBidi" w:cstheme="majorBidi"/>
                  <w:color w:val="000000" w:themeColor="text1"/>
                  <w:sz w:val="18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D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8</w:t>
            </w:r>
          </w:p>
        </w:tc>
      </w:tr>
      <w:tr w:rsidR="00E6552D" w:rsidRPr="006A101B" w:rsidTr="00D967B1">
        <w:trPr>
          <w:trHeight w:val="146"/>
        </w:trPr>
        <w:tc>
          <w:tcPr>
            <w:tcW w:w="106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ind w:left="67" w:right="40" w:firstLine="0"/>
              <w:jc w:val="left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Морозильный ларь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N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D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9</w:t>
            </w:r>
          </w:p>
        </w:tc>
      </w:tr>
      <w:tr w:rsidR="00E6552D" w:rsidRPr="006A101B" w:rsidTr="00D967B1">
        <w:trPr>
          <w:trHeight w:val="146"/>
        </w:trPr>
        <w:tc>
          <w:tcPr>
            <w:tcW w:w="106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ind w:left="67" w:right="40" w:firstLine="0"/>
              <w:jc w:val="left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Многофункциональный холодильник и другие холодильные устройства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 xml:space="preserve"> O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O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 w:val="18"/>
                <w:lang w:eastAsia="ru-RU"/>
              </w:rPr>
              <w:t>10</w:t>
            </w:r>
          </w:p>
        </w:tc>
      </w:tr>
    </w:tbl>
    <w:p w:rsidR="00E6552D" w:rsidRPr="006A101B" w:rsidRDefault="00E6552D" w:rsidP="00E6552D">
      <w:pPr>
        <w:ind w:firstLine="360"/>
        <w:rPr>
          <w:rFonts w:asciiTheme="majorBidi" w:hAnsiTheme="majorBidi" w:cstheme="majorBidi"/>
          <w:b/>
          <w:i/>
          <w:sz w:val="28"/>
          <w:szCs w:val="24"/>
        </w:rPr>
      </w:pPr>
      <w:r w:rsidRPr="006A101B">
        <w:rPr>
          <w:rFonts w:asciiTheme="majorBidi" w:hAnsiTheme="majorBidi" w:cstheme="majorBidi"/>
          <w:b/>
          <w:i/>
          <w:sz w:val="28"/>
          <w:szCs w:val="24"/>
        </w:rPr>
        <w:t>Примечания:</w:t>
      </w: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D</w:t>
      </w:r>
      <w:r w:rsidRPr="006A101B">
        <w:rPr>
          <w:rFonts w:asciiTheme="majorBidi" w:hAnsiTheme="majorBidi" w:cstheme="majorBidi"/>
          <w:sz w:val="28"/>
          <w:szCs w:val="24"/>
        </w:rPr>
        <w:tab/>
        <w:t>=отсек есть</w:t>
      </w: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N</w:t>
      </w:r>
      <w:r w:rsidRPr="006A101B">
        <w:rPr>
          <w:rFonts w:asciiTheme="majorBidi" w:hAnsiTheme="majorBidi" w:cstheme="majorBidi"/>
          <w:sz w:val="28"/>
          <w:szCs w:val="24"/>
        </w:rPr>
        <w:tab/>
        <w:t>=отсека нет</w:t>
      </w: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O</w:t>
      </w:r>
      <w:r w:rsidRPr="006A101B">
        <w:rPr>
          <w:rFonts w:asciiTheme="majorBidi" w:hAnsiTheme="majorBidi" w:cstheme="majorBidi"/>
          <w:sz w:val="28"/>
          <w:szCs w:val="24"/>
        </w:rPr>
        <w:tab/>
        <w:t>=наличие отсека является необязательным</w:t>
      </w: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4"/>
        </w:rPr>
      </w:pPr>
    </w:p>
    <w:p w:rsidR="00E6552D" w:rsidRPr="006A101B" w:rsidRDefault="00E6552D" w:rsidP="00E6552D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3. Бытовые холодильные приборы классифицируются в один или несколько климатических классов (таблица 3).</w:t>
      </w: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4"/>
          <w:szCs w:val="24"/>
        </w:rPr>
      </w:pPr>
    </w:p>
    <w:p w:rsidR="00E6552D" w:rsidRPr="006A101B" w:rsidRDefault="00E6552D" w:rsidP="00E6552D">
      <w:pPr>
        <w:ind w:firstLine="360"/>
        <w:jc w:val="right"/>
        <w:rPr>
          <w:rFonts w:asciiTheme="majorBidi" w:hAnsiTheme="majorBidi" w:cstheme="majorBidi"/>
          <w:sz w:val="24"/>
          <w:szCs w:val="24"/>
        </w:rPr>
      </w:pPr>
      <w:r w:rsidRPr="006A101B">
        <w:rPr>
          <w:rFonts w:asciiTheme="majorBidi" w:hAnsiTheme="majorBidi" w:cstheme="majorBidi"/>
          <w:sz w:val="28"/>
          <w:szCs w:val="28"/>
        </w:rPr>
        <w:t xml:space="preserve">Таблица </w:t>
      </w:r>
      <w:r w:rsidRPr="006A101B">
        <w:rPr>
          <w:rFonts w:asciiTheme="majorBidi" w:hAnsiTheme="majorBidi" w:cstheme="majorBidi"/>
          <w:sz w:val="24"/>
          <w:szCs w:val="24"/>
        </w:rPr>
        <w:t xml:space="preserve">3 </w:t>
      </w:r>
    </w:p>
    <w:p w:rsidR="00E6552D" w:rsidRPr="006A101B" w:rsidRDefault="00E6552D" w:rsidP="00E6552D">
      <w:pPr>
        <w:ind w:firstLine="360"/>
        <w:jc w:val="center"/>
        <w:rPr>
          <w:rFonts w:asciiTheme="majorBidi" w:hAnsiTheme="majorBidi" w:cstheme="majorBidi"/>
          <w:b/>
          <w:sz w:val="24"/>
          <w:szCs w:val="24"/>
        </w:rPr>
      </w:pPr>
      <w:r w:rsidRPr="006A101B">
        <w:rPr>
          <w:rFonts w:asciiTheme="majorBidi" w:hAnsiTheme="majorBidi" w:cstheme="majorBidi"/>
          <w:b/>
          <w:sz w:val="24"/>
          <w:szCs w:val="24"/>
        </w:rPr>
        <w:t>Климатические классы</w:t>
      </w:r>
    </w:p>
    <w:p w:rsidR="00E6552D" w:rsidRPr="006A101B" w:rsidRDefault="00E6552D" w:rsidP="00E6552D">
      <w:pPr>
        <w:ind w:firstLine="360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28"/>
        <w:gridCol w:w="2208"/>
        <w:gridCol w:w="4595"/>
      </w:tblGrid>
      <w:tr w:rsidR="00E6552D" w:rsidRPr="006A101B" w:rsidTr="00D967B1">
        <w:tc>
          <w:tcPr>
            <w:tcW w:w="12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Класс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Символ</w:t>
            </w:r>
          </w:p>
        </w:tc>
        <w:tc>
          <w:tcPr>
            <w:tcW w:w="2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Средняя температура окружающей среды °C</w:t>
            </w:r>
          </w:p>
        </w:tc>
      </w:tr>
      <w:tr w:rsidR="00E6552D" w:rsidRPr="006A101B" w:rsidTr="00D967B1">
        <w:tc>
          <w:tcPr>
            <w:tcW w:w="12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Расширенный умеренный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SN</w:t>
            </w:r>
          </w:p>
        </w:tc>
        <w:tc>
          <w:tcPr>
            <w:tcW w:w="2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от + 10 до + 32</w:t>
            </w:r>
          </w:p>
        </w:tc>
      </w:tr>
      <w:tr w:rsidR="00E6552D" w:rsidRPr="006A101B" w:rsidTr="00D967B1">
        <w:tc>
          <w:tcPr>
            <w:tcW w:w="12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Умеренный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N</w:t>
            </w:r>
          </w:p>
        </w:tc>
        <w:tc>
          <w:tcPr>
            <w:tcW w:w="2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от + 16 до + 32</w:t>
            </w:r>
          </w:p>
        </w:tc>
      </w:tr>
      <w:tr w:rsidR="00E6552D" w:rsidRPr="006A101B" w:rsidTr="00D967B1">
        <w:tc>
          <w:tcPr>
            <w:tcW w:w="12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Субтропический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ST</w:t>
            </w:r>
          </w:p>
        </w:tc>
        <w:tc>
          <w:tcPr>
            <w:tcW w:w="2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от + 16 до + 38</w:t>
            </w:r>
          </w:p>
        </w:tc>
      </w:tr>
      <w:tr w:rsidR="00E6552D" w:rsidRPr="006A101B" w:rsidTr="00D967B1">
        <w:tc>
          <w:tcPr>
            <w:tcW w:w="12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Тропический</w:t>
            </w:r>
          </w:p>
        </w:tc>
        <w:tc>
          <w:tcPr>
            <w:tcW w:w="1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T</w:t>
            </w:r>
          </w:p>
        </w:tc>
        <w:tc>
          <w:tcPr>
            <w:tcW w:w="2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от + 16 до + 43</w:t>
            </w:r>
          </w:p>
        </w:tc>
      </w:tr>
    </w:tbl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4"/>
        </w:rPr>
      </w:pPr>
    </w:p>
    <w:p w:rsidR="00E6552D" w:rsidRPr="006A101B" w:rsidRDefault="00E6552D" w:rsidP="00E6552D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lastRenderedPageBreak/>
        <w:t>4. Холодильное устройство может поддерживать требуемые температуры хранения в различных отсеках одновременно и в пределах допустимого отклонения (на период цикла размораживания), представленные в таблице 4 для различных видов бытовых холодильных устройств и для соответствующих климатических классов.</w:t>
      </w:r>
    </w:p>
    <w:p w:rsidR="00E6552D" w:rsidRPr="006A101B" w:rsidRDefault="00E6552D" w:rsidP="00E6552D">
      <w:pPr>
        <w:rPr>
          <w:rFonts w:asciiTheme="majorBidi" w:hAnsiTheme="majorBidi" w:cstheme="majorBidi"/>
          <w:sz w:val="28"/>
          <w:szCs w:val="24"/>
        </w:rPr>
      </w:pPr>
    </w:p>
    <w:p w:rsidR="00E6552D" w:rsidRPr="006A101B" w:rsidRDefault="00E6552D" w:rsidP="00E6552D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5. Устройства и/или многофункциональные отсеки могут поддерживать требуемые температуры хранения в различных видах отсеков, когда эти температуры могут быть регулированы конечным пользователем в соответствии с инструкциями изготовителя.</w:t>
      </w: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4"/>
        </w:rPr>
      </w:pPr>
    </w:p>
    <w:p w:rsidR="00E6552D" w:rsidRPr="006A101B" w:rsidRDefault="00E6552D" w:rsidP="00E6552D">
      <w:pPr>
        <w:ind w:firstLine="360"/>
        <w:jc w:val="right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8"/>
        </w:rPr>
        <w:t xml:space="preserve">Таблица </w:t>
      </w:r>
      <w:r w:rsidRPr="006A101B">
        <w:rPr>
          <w:rFonts w:asciiTheme="majorBidi" w:hAnsiTheme="majorBidi" w:cstheme="majorBidi"/>
          <w:sz w:val="28"/>
          <w:szCs w:val="24"/>
        </w:rPr>
        <w:t>4</w:t>
      </w:r>
    </w:p>
    <w:p w:rsidR="00E6552D" w:rsidRPr="006A101B" w:rsidRDefault="00E6552D" w:rsidP="00E6552D">
      <w:pPr>
        <w:ind w:firstLine="360"/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Температуры хранения</w:t>
      </w:r>
    </w:p>
    <w:p w:rsidR="00E6552D" w:rsidRPr="006A101B" w:rsidRDefault="00E6552D" w:rsidP="00E6552D">
      <w:pPr>
        <w:ind w:firstLine="360"/>
        <w:jc w:val="center"/>
        <w:rPr>
          <w:rFonts w:asciiTheme="majorBidi" w:hAnsiTheme="majorBidi" w:cstheme="majorBidi"/>
          <w:b/>
          <w:sz w:val="28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95"/>
        <w:gridCol w:w="1115"/>
        <w:gridCol w:w="1356"/>
        <w:gridCol w:w="1005"/>
        <w:gridCol w:w="1246"/>
        <w:gridCol w:w="1144"/>
        <w:gridCol w:w="1126"/>
        <w:gridCol w:w="1344"/>
      </w:tblGrid>
      <w:tr w:rsidR="00E6552D" w:rsidRPr="006A101B" w:rsidTr="00D967B1">
        <w:trPr>
          <w:trHeight w:val="323"/>
        </w:trPr>
        <w:tc>
          <w:tcPr>
            <w:tcW w:w="5000" w:type="pct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sz w:val="28"/>
                <w:szCs w:val="24"/>
              </w:rPr>
              <w:t>Температуры хранения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 xml:space="preserve"> (°C)</w:t>
            </w:r>
          </w:p>
        </w:tc>
      </w:tr>
      <w:tr w:rsidR="00E6552D" w:rsidRPr="006A101B" w:rsidTr="00D967B1">
        <w:trPr>
          <w:trHeight w:val="1632"/>
        </w:trPr>
        <w:tc>
          <w:tcPr>
            <w:tcW w:w="44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eastAsia="ru-RU"/>
              </w:rPr>
              <w:t>Другой отсек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eastAsia="ru-RU"/>
              </w:rPr>
              <w:t xml:space="preserve">Отсек для хранения вина 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eastAsia="ru-RU"/>
              </w:rPr>
              <w:t>Отсек-погребок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eastAsia="ru-RU"/>
              </w:rPr>
              <w:t xml:space="preserve">Отсек для хранения свежих пищевых продуктов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eastAsia="ru-RU"/>
              </w:rPr>
              <w:t>Холодильный отсек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eastAsia="ru-RU"/>
              </w:rPr>
              <w:t>Однозвездо-</w:t>
            </w:r>
          </w:p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eastAsia="ru-RU"/>
              </w:rPr>
              <w:t>чный отсек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eastAsia="ru-RU"/>
              </w:rPr>
              <w:t>Двухзвездо-чный отсек / отделение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6A101B">
              <w:rPr>
                <w:rFonts w:asciiTheme="majorBidi" w:hAnsiTheme="majorBidi" w:cstheme="majorBidi"/>
                <w:bCs/>
                <w:color w:val="000000" w:themeColor="text1"/>
                <w:sz w:val="16"/>
                <w:szCs w:val="16"/>
                <w:lang w:eastAsia="ru-RU"/>
              </w:rPr>
              <w:t>Морозильный пищевой отсек и трехзвездочное отделение / шкаф</w:t>
            </w:r>
          </w:p>
        </w:tc>
      </w:tr>
      <w:tr w:rsidR="00E6552D" w:rsidRPr="006A101B" w:rsidTr="00D967B1">
        <w:trPr>
          <w:trHeight w:val="323"/>
        </w:trPr>
        <w:tc>
          <w:tcPr>
            <w:tcW w:w="44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lang w:eastAsia="ru-RU"/>
              </w:rPr>
              <w:t>t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bdr w:val="none" w:sz="0" w:space="0" w:color="auto" w:frame="1"/>
                <w:vertAlign w:val="subscript"/>
                <w:lang w:eastAsia="ru-RU"/>
              </w:rPr>
              <w:t>om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lang w:eastAsia="ru-RU"/>
              </w:rPr>
              <w:t>t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bdr w:val="none" w:sz="0" w:space="0" w:color="auto" w:frame="1"/>
                <w:vertAlign w:val="subscript"/>
                <w:lang w:eastAsia="ru-RU"/>
              </w:rPr>
              <w:t>wma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lang w:eastAsia="ru-RU"/>
              </w:rPr>
              <w:t>t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bdr w:val="none" w:sz="0" w:space="0" w:color="auto" w:frame="1"/>
                <w:vertAlign w:val="subscript"/>
                <w:lang w:eastAsia="ru-RU"/>
              </w:rPr>
              <w:t>cm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lang w:eastAsia="ru-RU"/>
              </w:rPr>
              <w:t>t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bdr w:val="none" w:sz="0" w:space="0" w:color="auto" w:frame="1"/>
                <w:vertAlign w:val="subscript"/>
                <w:lang w:eastAsia="ru-RU"/>
              </w:rPr>
              <w:t>1m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lang w:eastAsia="ru-RU"/>
              </w:rPr>
              <w:t>, t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bdr w:val="none" w:sz="0" w:space="0" w:color="auto" w:frame="1"/>
                <w:vertAlign w:val="subscript"/>
                <w:lang w:eastAsia="ru-RU"/>
              </w:rPr>
              <w:t>2m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lang w:eastAsia="ru-RU"/>
              </w:rPr>
              <w:t>, t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bdr w:val="none" w:sz="0" w:space="0" w:color="auto" w:frame="1"/>
                <w:vertAlign w:val="subscript"/>
                <w:lang w:eastAsia="ru-RU"/>
              </w:rPr>
              <w:t>3m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lang w:eastAsia="ru-RU"/>
              </w:rPr>
              <w:t>, t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bdr w:val="none" w:sz="0" w:space="0" w:color="auto" w:frame="1"/>
                <w:vertAlign w:val="subscript"/>
                <w:lang w:eastAsia="ru-RU"/>
              </w:rPr>
              <w:t>ma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lang w:eastAsia="ru-RU"/>
              </w:rPr>
              <w:t>t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bdr w:val="none" w:sz="0" w:space="0" w:color="auto" w:frame="1"/>
                <w:vertAlign w:val="subscript"/>
                <w:lang w:eastAsia="ru-RU"/>
              </w:rPr>
              <w:t>cc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lang w:eastAsia="ru-RU"/>
              </w:rPr>
              <w:t>t*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lang w:eastAsia="ru-RU"/>
              </w:rPr>
              <w:t>t**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lang w:eastAsia="ru-RU"/>
              </w:rPr>
              <w:t>t***</w:t>
            </w:r>
          </w:p>
        </w:tc>
      </w:tr>
      <w:tr w:rsidR="00E6552D" w:rsidRPr="006A101B" w:rsidTr="00D967B1">
        <w:trPr>
          <w:trHeight w:val="146"/>
        </w:trPr>
        <w:tc>
          <w:tcPr>
            <w:tcW w:w="44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lang w:eastAsia="ru-RU"/>
              </w:rPr>
              <w:t>&gt; + 14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lang w:eastAsia="ru-RU"/>
              </w:rPr>
              <w:t>+ 5 ≤ twma ≤ + 20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lang w:eastAsia="ru-RU"/>
              </w:rPr>
              <w:t>+ 8 ≤ t</w:t>
            </w:r>
            <w:r w:rsidRPr="006A101B">
              <w:rPr>
                <w:rFonts w:asciiTheme="majorBidi" w:hAnsiTheme="majorBidi" w:cstheme="majorBidi"/>
                <w:color w:val="000000" w:themeColor="text1"/>
                <w:bdr w:val="none" w:sz="0" w:space="0" w:color="auto" w:frame="1"/>
                <w:vertAlign w:val="subscript"/>
                <w:lang w:eastAsia="ru-RU"/>
              </w:rPr>
              <w:t>cm</w:t>
            </w:r>
            <w:r w:rsidRPr="006A101B">
              <w:rPr>
                <w:rFonts w:asciiTheme="majorBidi" w:hAnsiTheme="majorBidi" w:cstheme="majorBidi"/>
                <w:color w:val="000000" w:themeColor="text1"/>
                <w:lang w:eastAsia="ru-RU"/>
              </w:rPr>
              <w:t> ≤ + 14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lang w:eastAsia="ru-RU"/>
              </w:rPr>
              <w:t>0 ≤ t</w:t>
            </w:r>
            <w:r w:rsidRPr="006A101B">
              <w:rPr>
                <w:rFonts w:asciiTheme="majorBidi" w:hAnsiTheme="majorBidi" w:cstheme="majorBidi"/>
                <w:color w:val="000000" w:themeColor="text1"/>
                <w:bdr w:val="none" w:sz="0" w:space="0" w:color="auto" w:frame="1"/>
                <w:vertAlign w:val="subscript"/>
                <w:lang w:eastAsia="ru-RU"/>
              </w:rPr>
              <w:t>1m</w:t>
            </w:r>
            <w:r w:rsidRPr="006A101B">
              <w:rPr>
                <w:rFonts w:asciiTheme="majorBidi" w:hAnsiTheme="majorBidi" w:cstheme="majorBidi"/>
                <w:color w:val="000000" w:themeColor="text1"/>
                <w:lang w:eastAsia="ru-RU"/>
              </w:rPr>
              <w:t>, t</w:t>
            </w:r>
            <w:r w:rsidRPr="006A101B">
              <w:rPr>
                <w:rFonts w:asciiTheme="majorBidi" w:hAnsiTheme="majorBidi" w:cstheme="majorBidi"/>
                <w:color w:val="000000" w:themeColor="text1"/>
                <w:bdr w:val="none" w:sz="0" w:space="0" w:color="auto" w:frame="1"/>
                <w:vertAlign w:val="subscript"/>
                <w:lang w:eastAsia="ru-RU"/>
              </w:rPr>
              <w:t>2m</w:t>
            </w:r>
            <w:r w:rsidRPr="006A101B">
              <w:rPr>
                <w:rFonts w:asciiTheme="majorBidi" w:hAnsiTheme="majorBidi" w:cstheme="majorBidi"/>
                <w:color w:val="000000" w:themeColor="text1"/>
                <w:lang w:eastAsia="ru-RU"/>
              </w:rPr>
              <w:t>, t</w:t>
            </w:r>
            <w:r w:rsidRPr="006A101B">
              <w:rPr>
                <w:rFonts w:asciiTheme="majorBidi" w:hAnsiTheme="majorBidi" w:cstheme="majorBidi"/>
                <w:color w:val="000000" w:themeColor="text1"/>
                <w:bdr w:val="none" w:sz="0" w:space="0" w:color="auto" w:frame="1"/>
                <w:vertAlign w:val="subscript"/>
                <w:lang w:eastAsia="ru-RU"/>
              </w:rPr>
              <w:t>3m ≤ + 8;</w:t>
            </w:r>
            <w:r w:rsidRPr="006A101B">
              <w:rPr>
                <w:rFonts w:asciiTheme="majorBidi" w:hAnsiTheme="majorBidi" w:cstheme="majorBidi"/>
                <w:color w:val="000000" w:themeColor="text1"/>
                <w:lang w:eastAsia="ru-RU"/>
              </w:rPr>
              <w:t> t</w:t>
            </w:r>
            <w:r w:rsidRPr="006A101B">
              <w:rPr>
                <w:rFonts w:asciiTheme="majorBidi" w:hAnsiTheme="majorBidi" w:cstheme="majorBidi"/>
                <w:color w:val="000000" w:themeColor="text1"/>
                <w:bdr w:val="none" w:sz="0" w:space="0" w:color="auto" w:frame="1"/>
                <w:vertAlign w:val="subscript"/>
                <w:lang w:eastAsia="ru-RU"/>
              </w:rPr>
              <w:t>ma</w:t>
            </w:r>
            <w:r w:rsidRPr="006A101B">
              <w:rPr>
                <w:rFonts w:asciiTheme="majorBidi" w:hAnsiTheme="majorBidi" w:cstheme="majorBidi"/>
                <w:color w:val="000000" w:themeColor="text1"/>
                <w:lang w:eastAsia="ru-RU"/>
              </w:rPr>
              <w:t> ≤ + 4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lang w:eastAsia="ru-RU"/>
              </w:rPr>
              <w:t>– 2 ≤ t</w:t>
            </w:r>
            <w:r w:rsidRPr="006A101B">
              <w:rPr>
                <w:rFonts w:asciiTheme="majorBidi" w:hAnsiTheme="majorBidi" w:cstheme="majorBidi"/>
                <w:color w:val="000000" w:themeColor="text1"/>
                <w:bdr w:val="none" w:sz="0" w:space="0" w:color="auto" w:frame="1"/>
                <w:vertAlign w:val="subscript"/>
                <w:lang w:eastAsia="ru-RU"/>
              </w:rPr>
              <w:t>cc</w:t>
            </w:r>
            <w:r w:rsidRPr="006A101B">
              <w:rPr>
                <w:rFonts w:asciiTheme="majorBidi" w:hAnsiTheme="majorBidi" w:cstheme="majorBidi"/>
                <w:color w:val="000000" w:themeColor="text1"/>
                <w:lang w:eastAsia="ru-RU"/>
              </w:rPr>
              <w:t> ≤ + 3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lang w:eastAsia="ru-RU"/>
              </w:rPr>
              <w:t>≤ – 6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lang w:eastAsia="ru-RU"/>
              </w:rPr>
              <w:t>≤ – 12</w:t>
            </w:r>
            <w:r>
              <w:fldChar w:fldCharType="begin"/>
            </w:r>
            <w:r>
              <w:instrText>HYPERLINK "http://eur-lex.europa.eu/legal-content/RO/TXT/?qid=1459423705866&amp;uri=CELEX:32009R0643" \l "ntr2-L_2009191RO.01006201-E0002"</w:instrText>
            </w:r>
            <w:r>
              <w:fldChar w:fldCharType="separate"/>
            </w:r>
            <w:r w:rsidRPr="006A101B">
              <w:rPr>
                <w:rStyle w:val="Hyperlink"/>
                <w:rFonts w:asciiTheme="majorBidi" w:hAnsiTheme="majorBidi" w:cstheme="majorBidi"/>
                <w:color w:val="000000" w:themeColor="text1"/>
                <w:bdr w:val="none" w:sz="0" w:space="0" w:color="auto" w:frame="1"/>
                <w:lang w:eastAsia="ru-RU"/>
              </w:rPr>
              <w:t> (</w:t>
            </w:r>
            <w:r w:rsidRPr="006A101B">
              <w:rPr>
                <w:rStyle w:val="Hyperlink"/>
                <w:rFonts w:asciiTheme="majorBidi" w:hAnsiTheme="majorBidi" w:cstheme="majorBidi"/>
                <w:color w:val="000000" w:themeColor="text1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6A101B">
              <w:rPr>
                <w:rStyle w:val="Hyperlink"/>
                <w:rFonts w:asciiTheme="majorBidi" w:hAnsiTheme="majorBidi" w:cstheme="majorBidi"/>
                <w:color w:val="000000" w:themeColor="text1"/>
                <w:bdr w:val="none" w:sz="0" w:space="0" w:color="auto" w:frame="1"/>
                <w:lang w:eastAsia="ru-RU"/>
              </w:rPr>
              <w:t>)</w:t>
            </w:r>
            <w:r>
              <w:fldChar w:fldCharType="end"/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lang w:eastAsia="ru-RU"/>
              </w:rPr>
              <w:t>≤ – 18</w:t>
            </w:r>
            <w:r>
              <w:fldChar w:fldCharType="begin"/>
            </w:r>
            <w:r>
              <w:instrText>HYPERLINK "http://eur-lex.europa.eu/legal-content/RO/TXT/?qid=1459423705866&amp;uri=CELEX:32009R0643" \l "ntr2-L_2009191RO.01006201-E0002"</w:instrText>
            </w:r>
            <w:r>
              <w:fldChar w:fldCharType="separate"/>
            </w:r>
            <w:r w:rsidRPr="006A101B">
              <w:rPr>
                <w:rStyle w:val="Hyperlink"/>
                <w:rFonts w:asciiTheme="majorBidi" w:hAnsiTheme="majorBidi" w:cstheme="majorBidi"/>
                <w:color w:val="000000" w:themeColor="text1"/>
                <w:bdr w:val="none" w:sz="0" w:space="0" w:color="auto" w:frame="1"/>
                <w:lang w:eastAsia="ru-RU"/>
              </w:rPr>
              <w:t> (</w:t>
            </w:r>
            <w:r w:rsidRPr="006A101B">
              <w:rPr>
                <w:rStyle w:val="Hyperlink"/>
                <w:rFonts w:asciiTheme="majorBidi" w:hAnsiTheme="majorBidi" w:cstheme="majorBidi"/>
                <w:color w:val="000000" w:themeColor="text1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6A101B">
              <w:rPr>
                <w:rStyle w:val="Hyperlink"/>
                <w:rFonts w:asciiTheme="majorBidi" w:hAnsiTheme="majorBidi" w:cstheme="majorBidi"/>
                <w:color w:val="000000" w:themeColor="text1"/>
                <w:bdr w:val="none" w:sz="0" w:space="0" w:color="auto" w:frame="1"/>
                <w:lang w:eastAsia="ru-RU"/>
              </w:rPr>
              <w:t>)</w:t>
            </w:r>
            <w:r>
              <w:fldChar w:fldCharType="end"/>
            </w:r>
          </w:p>
        </w:tc>
      </w:tr>
    </w:tbl>
    <w:p w:rsidR="00E6552D" w:rsidRPr="006A101B" w:rsidRDefault="00E6552D" w:rsidP="00E6552D">
      <w:pPr>
        <w:ind w:firstLine="360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i/>
          <w:sz w:val="28"/>
          <w:szCs w:val="24"/>
        </w:rPr>
        <w:t>Примечания</w:t>
      </w:r>
      <w:r w:rsidRPr="006A101B">
        <w:rPr>
          <w:rFonts w:asciiTheme="majorBidi" w:hAnsiTheme="majorBidi" w:cstheme="majorBidi"/>
          <w:b/>
          <w:sz w:val="28"/>
          <w:szCs w:val="24"/>
        </w:rPr>
        <w:t>:</w:t>
      </w: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t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 xml:space="preserve">om  – </w:t>
      </w:r>
      <w:r w:rsidRPr="006A101B">
        <w:rPr>
          <w:rFonts w:asciiTheme="majorBidi" w:hAnsiTheme="majorBidi" w:cstheme="majorBidi"/>
          <w:sz w:val="28"/>
          <w:szCs w:val="24"/>
        </w:rPr>
        <w:t xml:space="preserve">температура хранения в другом отсеке </w:t>
      </w: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t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>wma –</w:t>
      </w:r>
      <w:r w:rsidRPr="006A101B">
        <w:rPr>
          <w:rFonts w:asciiTheme="majorBidi" w:hAnsiTheme="majorBidi" w:cstheme="majorBidi"/>
          <w:sz w:val="28"/>
          <w:szCs w:val="24"/>
        </w:rPr>
        <w:t xml:space="preserve"> температура хранения в отсеке для хранения вина с изменением в 0,5 К</w:t>
      </w: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tc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 xml:space="preserve">m  – </w:t>
      </w:r>
      <w:r w:rsidRPr="006A101B">
        <w:rPr>
          <w:rFonts w:asciiTheme="majorBidi" w:hAnsiTheme="majorBidi" w:cstheme="majorBidi"/>
          <w:sz w:val="28"/>
          <w:szCs w:val="24"/>
        </w:rPr>
        <w:t>температура в отсеке для хранения вина</w:t>
      </w: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t1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>m</w:t>
      </w:r>
      <w:r w:rsidRPr="006A101B">
        <w:rPr>
          <w:rFonts w:asciiTheme="majorBidi" w:hAnsiTheme="majorBidi" w:cstheme="majorBidi"/>
          <w:sz w:val="28"/>
          <w:szCs w:val="24"/>
        </w:rPr>
        <w:t>, t2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>m</w:t>
      </w:r>
      <w:r w:rsidRPr="006A101B">
        <w:rPr>
          <w:rFonts w:asciiTheme="majorBidi" w:hAnsiTheme="majorBidi" w:cstheme="majorBidi"/>
          <w:sz w:val="28"/>
          <w:szCs w:val="24"/>
        </w:rPr>
        <w:t>, t3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 xml:space="preserve">m – </w:t>
      </w:r>
      <w:r w:rsidRPr="006A101B">
        <w:rPr>
          <w:rFonts w:asciiTheme="majorBidi" w:hAnsiTheme="majorBidi" w:cstheme="majorBidi"/>
          <w:sz w:val="28"/>
          <w:szCs w:val="24"/>
        </w:rPr>
        <w:t>температуры хранения в отсеках для свежих продуктов питания</w:t>
      </w: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t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 xml:space="preserve">ma – </w:t>
      </w:r>
      <w:r w:rsidRPr="006A101B">
        <w:rPr>
          <w:rFonts w:asciiTheme="majorBidi" w:hAnsiTheme="majorBidi" w:cstheme="majorBidi"/>
          <w:sz w:val="28"/>
          <w:szCs w:val="24"/>
        </w:rPr>
        <w:t>средняя температура хранения в отсеке для хранения свежих пищевых продуктов</w:t>
      </w: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t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>cc</w:t>
      </w:r>
      <w:r w:rsidRPr="006A101B">
        <w:rPr>
          <w:rFonts w:asciiTheme="majorBidi" w:hAnsiTheme="majorBidi" w:cstheme="majorBidi"/>
          <w:sz w:val="28"/>
          <w:szCs w:val="24"/>
        </w:rPr>
        <w:tab/>
        <w:t>–</w:t>
      </w:r>
      <w:r w:rsidRPr="006A101B">
        <w:rPr>
          <w:rFonts w:asciiTheme="majorBidi" w:hAnsiTheme="majorBidi" w:cstheme="majorBidi"/>
          <w:sz w:val="28"/>
          <w:szCs w:val="24"/>
        </w:rPr>
        <w:tab/>
        <w:t>мгновенная температура хранения в охлаждающем отсеке</w:t>
      </w: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t*, t**, t*** –</w:t>
      </w:r>
      <w:r w:rsidRPr="006A101B">
        <w:rPr>
          <w:rFonts w:asciiTheme="majorBidi" w:hAnsiTheme="majorBidi" w:cstheme="majorBidi"/>
          <w:sz w:val="28"/>
          <w:szCs w:val="24"/>
        </w:rPr>
        <w:tab/>
        <w:t>максимальные температуры в отсеках для хранения замороженных пищевых продуктов</w:t>
      </w: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Температура хранения в отсеке для льда и в «беззвездочном» отсеке является ниже 0°C.</w:t>
      </w:r>
    </w:p>
    <w:p w:rsidR="00E6552D" w:rsidRPr="006A101B" w:rsidRDefault="00E6552D" w:rsidP="00E6552D">
      <w:pPr>
        <w:ind w:left="360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E6552D" w:rsidRPr="006A101B" w:rsidRDefault="00E6552D" w:rsidP="00E6552D">
      <w:pPr>
        <w:ind w:firstLine="0"/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II. Расчет эквивалентного объема</w:t>
      </w:r>
    </w:p>
    <w:p w:rsidR="00E6552D" w:rsidRPr="006A101B" w:rsidRDefault="00E6552D" w:rsidP="00E6552D">
      <w:pPr>
        <w:ind w:left="360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E6552D" w:rsidRPr="006A101B" w:rsidRDefault="00E6552D" w:rsidP="00E6552D">
      <w:pPr>
        <w:rPr>
          <w:rFonts w:asciiTheme="majorBidi" w:hAnsiTheme="majorBidi" w:cstheme="majorBidi"/>
          <w:noProof/>
          <w:color w:val="000000" w:themeColor="text1"/>
          <w:sz w:val="24"/>
          <w:szCs w:val="22"/>
        </w:rPr>
      </w:pPr>
      <w:r w:rsidRPr="006A101B">
        <w:rPr>
          <w:rFonts w:asciiTheme="majorBidi" w:hAnsiTheme="majorBidi" w:cstheme="majorBidi"/>
          <w:sz w:val="28"/>
          <w:szCs w:val="24"/>
        </w:rPr>
        <w:lastRenderedPageBreak/>
        <w:t>6. Эквивалентный объем бытового холодильного прибора представляет собой сумму эквивалентных объемов всех отсеков. Он рассчитывается в литрах и округляется до ближайшего целого числа, используя формулу:</w:t>
      </w:r>
      <w:r w:rsidRPr="006A101B">
        <w:rPr>
          <w:rFonts w:asciiTheme="majorBidi" w:hAnsiTheme="majorBidi" w:cstheme="majorBidi"/>
          <w:noProof/>
          <w:color w:val="000000" w:themeColor="text1"/>
          <w:sz w:val="24"/>
        </w:rPr>
        <w:t xml:space="preserve"> </w:t>
      </w:r>
    </w:p>
    <w:p w:rsidR="00E6552D" w:rsidRPr="006A101B" w:rsidRDefault="00E6552D" w:rsidP="00E6552D">
      <w:pPr>
        <w:rPr>
          <w:rFonts w:asciiTheme="majorBidi" w:hAnsiTheme="majorBidi" w:cstheme="majorBidi"/>
          <w:sz w:val="28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lang w:val="en-GB" w:eastAsia="en-GB"/>
        </w:rPr>
        <w:drawing>
          <wp:inline distT="0" distB="0" distL="0" distR="0">
            <wp:extent cx="3152775" cy="438150"/>
            <wp:effectExtent l="19050" t="0" r="9525" b="0"/>
            <wp:docPr id="3" name="Imagine 10" descr="Descriere: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0" descr="Descriere: Formu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52D" w:rsidRPr="006A101B" w:rsidRDefault="00E6552D" w:rsidP="00E6552D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 где:</w:t>
      </w:r>
      <w:r w:rsidRPr="006A101B">
        <w:rPr>
          <w:rFonts w:asciiTheme="majorBidi" w:hAnsiTheme="majorBidi" w:cstheme="majorBidi"/>
          <w:noProof/>
          <w:color w:val="000000" w:themeColor="text1"/>
          <w:sz w:val="24"/>
        </w:rPr>
        <w:t xml:space="preserve"> </w:t>
      </w:r>
    </w:p>
    <w:p w:rsidR="00E6552D" w:rsidRPr="006A101B" w:rsidRDefault="00E6552D" w:rsidP="00E6552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i/>
          <w:sz w:val="28"/>
          <w:szCs w:val="24"/>
        </w:rPr>
        <w:t>n</w:t>
      </w:r>
      <w:r w:rsidRPr="006A101B">
        <w:rPr>
          <w:rFonts w:asciiTheme="majorBidi" w:hAnsiTheme="majorBidi" w:cstheme="majorBidi"/>
          <w:sz w:val="28"/>
          <w:szCs w:val="24"/>
        </w:rPr>
        <w:t xml:space="preserve"> – количество отсеков;</w:t>
      </w:r>
    </w:p>
    <w:p w:rsidR="00E6552D" w:rsidRPr="006A101B" w:rsidRDefault="00E6552D" w:rsidP="00E6552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i/>
          <w:sz w:val="28"/>
          <w:szCs w:val="24"/>
        </w:rPr>
        <w:t>V</w:t>
      </w:r>
      <w:r w:rsidRPr="006A101B">
        <w:rPr>
          <w:rFonts w:asciiTheme="majorBidi" w:hAnsiTheme="majorBidi" w:cstheme="majorBidi"/>
          <w:i/>
          <w:sz w:val="28"/>
          <w:szCs w:val="24"/>
          <w:vertAlign w:val="subscript"/>
        </w:rPr>
        <w:t>c</w:t>
      </w:r>
      <w:r w:rsidRPr="006A101B">
        <w:rPr>
          <w:rFonts w:asciiTheme="majorBidi" w:hAnsiTheme="majorBidi" w:cstheme="majorBidi"/>
          <w:sz w:val="28"/>
          <w:szCs w:val="24"/>
        </w:rPr>
        <w:t xml:space="preserve"> – объем хранения отсека (отсеков);</w:t>
      </w:r>
    </w:p>
    <w:p w:rsidR="00E6552D" w:rsidRPr="006A101B" w:rsidRDefault="00E6552D" w:rsidP="00E6552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i/>
          <w:sz w:val="28"/>
          <w:szCs w:val="24"/>
        </w:rPr>
        <w:t>T</w:t>
      </w:r>
      <w:r w:rsidRPr="006A101B">
        <w:rPr>
          <w:rFonts w:asciiTheme="majorBidi" w:hAnsiTheme="majorBidi" w:cstheme="majorBidi"/>
          <w:i/>
          <w:sz w:val="28"/>
          <w:szCs w:val="24"/>
          <w:vertAlign w:val="subscript"/>
        </w:rPr>
        <w:t>c</w:t>
      </w:r>
      <w:r w:rsidRPr="006A101B">
        <w:rPr>
          <w:rFonts w:asciiTheme="majorBidi" w:hAnsiTheme="majorBidi" w:cstheme="majorBidi"/>
          <w:sz w:val="28"/>
          <w:szCs w:val="24"/>
        </w:rPr>
        <w:t xml:space="preserve"> – номинальная температура отсека (отсеков) в соответствии с таблицей 2;</w:t>
      </w:r>
    </w:p>
    <w:p w:rsidR="00E6552D" w:rsidRPr="006A101B" w:rsidRDefault="00E6552D" w:rsidP="00E6552D">
      <w:pPr>
        <w:rPr>
          <w:rFonts w:asciiTheme="majorBidi" w:hAnsiTheme="majorBidi" w:cstheme="majorBidi"/>
          <w:sz w:val="28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lang w:val="en-GB" w:eastAsia="en-GB"/>
        </w:rPr>
        <w:drawing>
          <wp:inline distT="0" distB="0" distL="0" distR="0">
            <wp:extent cx="742950" cy="390525"/>
            <wp:effectExtent l="19050" t="0" r="0" b="0"/>
            <wp:docPr id="4" name="Imagine 9" descr="Descriere: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9" descr="Descriere: Formu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01B">
        <w:rPr>
          <w:rFonts w:asciiTheme="majorBidi" w:hAnsiTheme="majorBidi" w:cstheme="majorBidi"/>
        </w:rPr>
        <w:t xml:space="preserve"> </w:t>
      </w:r>
      <w:r w:rsidRPr="006A101B">
        <w:rPr>
          <w:rFonts w:asciiTheme="majorBidi" w:hAnsiTheme="majorBidi" w:cstheme="majorBidi"/>
          <w:sz w:val="28"/>
          <w:szCs w:val="24"/>
        </w:rPr>
        <w:t>– термодинамический коэффициент в соответствии с таблицей 5;</w:t>
      </w:r>
    </w:p>
    <w:p w:rsidR="00E6552D" w:rsidRPr="006A101B" w:rsidRDefault="00E6552D" w:rsidP="00E6552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i/>
          <w:sz w:val="28"/>
          <w:szCs w:val="24"/>
        </w:rPr>
        <w:t>FF</w:t>
      </w:r>
      <w:r w:rsidRPr="006A101B">
        <w:rPr>
          <w:rFonts w:asciiTheme="majorBidi" w:hAnsiTheme="majorBidi" w:cstheme="majorBidi"/>
          <w:i/>
          <w:sz w:val="28"/>
          <w:szCs w:val="24"/>
          <w:vertAlign w:val="subscript"/>
        </w:rPr>
        <w:t>c</w:t>
      </w:r>
      <w:r w:rsidRPr="006A101B">
        <w:rPr>
          <w:rFonts w:asciiTheme="majorBidi" w:hAnsiTheme="majorBidi" w:cstheme="majorBidi"/>
          <w:i/>
          <w:sz w:val="28"/>
          <w:szCs w:val="24"/>
        </w:rPr>
        <w:t>, CC</w:t>
      </w:r>
      <w:r w:rsidRPr="006A101B">
        <w:rPr>
          <w:rFonts w:asciiTheme="majorBidi" w:hAnsiTheme="majorBidi" w:cstheme="majorBidi"/>
          <w:sz w:val="28"/>
          <w:szCs w:val="24"/>
        </w:rPr>
        <w:t xml:space="preserve"> и </w:t>
      </w:r>
      <w:r w:rsidRPr="006A101B">
        <w:rPr>
          <w:rFonts w:asciiTheme="majorBidi" w:hAnsiTheme="majorBidi" w:cstheme="majorBidi"/>
          <w:i/>
          <w:sz w:val="28"/>
          <w:szCs w:val="24"/>
        </w:rPr>
        <w:t>BI</w:t>
      </w:r>
      <w:r w:rsidRPr="006A101B">
        <w:rPr>
          <w:rFonts w:asciiTheme="majorBidi" w:hAnsiTheme="majorBidi" w:cstheme="majorBidi"/>
          <w:sz w:val="28"/>
          <w:szCs w:val="24"/>
        </w:rPr>
        <w:t xml:space="preserve"> –  коэффициенты коррекции объема в соответствии с таблицей 6. </w:t>
      </w:r>
    </w:p>
    <w:p w:rsidR="00E6552D" w:rsidRPr="006A101B" w:rsidRDefault="00E6552D" w:rsidP="00E6552D">
      <w:pPr>
        <w:pStyle w:val="ListParagraph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</w:p>
    <w:p w:rsidR="00E6552D" w:rsidRPr="006A101B" w:rsidRDefault="00E6552D" w:rsidP="00E6552D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7. Термодинамический коэффициент коррекции </w:t>
      </w:r>
      <w:r>
        <w:rPr>
          <w:rFonts w:asciiTheme="majorBidi" w:hAnsiTheme="majorBidi" w:cstheme="majorBidi"/>
          <w:noProof/>
          <w:color w:val="000000" w:themeColor="text1"/>
          <w:sz w:val="24"/>
          <w:lang w:val="en-GB" w:eastAsia="en-GB"/>
        </w:rPr>
        <w:drawing>
          <wp:inline distT="0" distB="0" distL="0" distR="0">
            <wp:extent cx="742950" cy="390525"/>
            <wp:effectExtent l="19050" t="0" r="0" b="0"/>
            <wp:docPr id="5" name="Imagine 8" descr="Descriere: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8" descr="Descriere: Formul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01B">
        <w:rPr>
          <w:rFonts w:asciiTheme="majorBidi" w:hAnsiTheme="majorBidi" w:cstheme="majorBidi"/>
          <w:sz w:val="28"/>
          <w:szCs w:val="24"/>
        </w:rPr>
        <w:t>является разницей температур между номинальной температурой отсека Tc (определенной в таблице 2) и температурой окружающей среды при стандартных условиях испытаний при +25°C, выраженный как соотношение этой же разницы для отсека хранения свежих пищевых продуктов при + 5 °C.</w:t>
      </w:r>
    </w:p>
    <w:p w:rsidR="00E6552D" w:rsidRPr="006A101B" w:rsidRDefault="00E6552D" w:rsidP="00E6552D">
      <w:pPr>
        <w:rPr>
          <w:rFonts w:asciiTheme="majorBidi" w:hAnsiTheme="majorBidi" w:cstheme="majorBidi"/>
          <w:sz w:val="28"/>
          <w:szCs w:val="24"/>
        </w:rPr>
      </w:pPr>
    </w:p>
    <w:p w:rsidR="00E6552D" w:rsidRPr="006A101B" w:rsidRDefault="00E6552D" w:rsidP="00E6552D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8. Термодинамические коэффициенты для отсеков, описанных в пунктах i)-p) приложения №1, приведены в таблице 5.</w:t>
      </w:r>
    </w:p>
    <w:p w:rsidR="00E6552D" w:rsidRPr="006A101B" w:rsidRDefault="00E6552D" w:rsidP="00E6552D">
      <w:pPr>
        <w:rPr>
          <w:rFonts w:asciiTheme="majorBidi" w:hAnsiTheme="majorBidi" w:cstheme="majorBidi"/>
          <w:sz w:val="28"/>
          <w:szCs w:val="24"/>
        </w:rPr>
      </w:pPr>
    </w:p>
    <w:p w:rsidR="00E6552D" w:rsidRPr="006A101B" w:rsidRDefault="00E6552D" w:rsidP="00E6552D">
      <w:pPr>
        <w:ind w:firstLine="360"/>
        <w:jc w:val="right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Таблица 5</w:t>
      </w:r>
    </w:p>
    <w:p w:rsidR="00E6552D" w:rsidRPr="006A101B" w:rsidRDefault="00E6552D" w:rsidP="00E6552D">
      <w:pPr>
        <w:ind w:firstLine="360"/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Термодинамические коэффициенты для отсеков холодильных приборов</w:t>
      </w:r>
    </w:p>
    <w:p w:rsidR="00E6552D" w:rsidRPr="006A101B" w:rsidRDefault="00E6552D" w:rsidP="00E6552D">
      <w:pPr>
        <w:ind w:firstLine="360"/>
        <w:jc w:val="center"/>
        <w:rPr>
          <w:rFonts w:asciiTheme="majorBidi" w:hAnsiTheme="majorBidi" w:cstheme="majorBidi"/>
          <w:b/>
          <w:sz w:val="28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27"/>
        <w:gridCol w:w="2556"/>
        <w:gridCol w:w="1248"/>
      </w:tblGrid>
      <w:tr w:rsidR="00E6552D" w:rsidRPr="006A101B" w:rsidTr="00D967B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Отсек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Номинальная температура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(25 – </w:t>
            </w:r>
            <w:r w:rsidRPr="006A101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Cs w:val="24"/>
                <w:bdr w:val="none" w:sz="0" w:space="0" w:color="auto" w:frame="1"/>
                <w:lang w:eastAsia="ru-RU"/>
              </w:rPr>
              <w:t>T</w:t>
            </w:r>
            <w:r w:rsidRPr="006A101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Cs w:val="24"/>
                <w:bdr w:val="none" w:sz="0" w:space="0" w:color="auto" w:frame="1"/>
                <w:vertAlign w:val="subscript"/>
                <w:lang w:eastAsia="ru-RU"/>
              </w:rPr>
              <w:t>c</w:t>
            </w:r>
            <w:r w:rsidRPr="006A101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Cs w:val="24"/>
                <w:bdr w:val="none" w:sz="0" w:space="0" w:color="auto" w:frame="1"/>
                <w:lang w:eastAsia="ru-RU"/>
              </w:rPr>
              <w:t> 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)/20</w:t>
            </w:r>
          </w:p>
        </w:tc>
      </w:tr>
      <w:tr w:rsidR="00E6552D" w:rsidRPr="006A101B" w:rsidTr="00D967B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Другой отсек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Расчетная температура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(25 – </w:t>
            </w:r>
            <w:r w:rsidRPr="006A101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Cs w:val="24"/>
                <w:bdr w:val="none" w:sz="0" w:space="0" w:color="auto" w:frame="1"/>
                <w:lang w:eastAsia="ru-RU"/>
              </w:rPr>
              <w:t>T</w:t>
            </w:r>
            <w:r w:rsidRPr="006A101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Cs w:val="24"/>
                <w:bdr w:val="none" w:sz="0" w:space="0" w:color="auto" w:frame="1"/>
                <w:vertAlign w:val="subscript"/>
                <w:lang w:eastAsia="ru-RU"/>
              </w:rPr>
              <w:t>c</w:t>
            </w:r>
            <w:r w:rsidRPr="006A101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Cs w:val="24"/>
                <w:bdr w:val="none" w:sz="0" w:space="0" w:color="auto" w:frame="1"/>
                <w:lang w:eastAsia="ru-RU"/>
              </w:rPr>
              <w:t> 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)/20</w:t>
            </w:r>
          </w:p>
        </w:tc>
      </w:tr>
      <w:tr w:rsidR="00E6552D" w:rsidRPr="006A101B" w:rsidTr="00D967B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Отсек винный погребок / отсек для хранения 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+ 12 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right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0,65</w:t>
            </w:r>
          </w:p>
        </w:tc>
      </w:tr>
      <w:tr w:rsidR="00E6552D" w:rsidRPr="006A101B" w:rsidTr="00D967B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 xml:space="preserve">Отсек для хранения свежих пищевых продуктов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+5 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right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1,00</w:t>
            </w:r>
          </w:p>
        </w:tc>
      </w:tr>
      <w:tr w:rsidR="00E6552D" w:rsidRPr="006A101B" w:rsidTr="00D967B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Холодильный отсек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 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right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1,25</w:t>
            </w:r>
          </w:p>
        </w:tc>
      </w:tr>
      <w:tr w:rsidR="00E6552D" w:rsidRPr="006A101B" w:rsidTr="00D967B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Отсек для льда и беззвездочный отсек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 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right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1,25</w:t>
            </w:r>
          </w:p>
        </w:tc>
      </w:tr>
      <w:tr w:rsidR="00E6552D" w:rsidRPr="006A101B" w:rsidTr="00D967B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Однозвездочный отсек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– 6 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right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1,55</w:t>
            </w:r>
          </w:p>
        </w:tc>
      </w:tr>
      <w:tr w:rsidR="00E6552D" w:rsidRPr="006A101B" w:rsidTr="00D967B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Двухзвездочный отсек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– 12 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right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1,85</w:t>
            </w:r>
          </w:p>
        </w:tc>
      </w:tr>
      <w:tr w:rsidR="00E6552D" w:rsidRPr="006A101B" w:rsidTr="00D967B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Трехзвездочный отсек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– 18 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right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2,15</w:t>
            </w:r>
          </w:p>
        </w:tc>
      </w:tr>
      <w:tr w:rsidR="00E6552D" w:rsidRPr="006A101B" w:rsidTr="00D967B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lastRenderedPageBreak/>
              <w:t>Отсек для заморозки пищевых продуктов (четырехзвездочный отсек)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– 18 °C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right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2,15</w:t>
            </w:r>
          </w:p>
        </w:tc>
      </w:tr>
    </w:tbl>
    <w:p w:rsidR="00E6552D" w:rsidRPr="006A101B" w:rsidRDefault="00E6552D" w:rsidP="00E6552D">
      <w:pPr>
        <w:ind w:firstLine="360"/>
        <w:rPr>
          <w:rFonts w:asciiTheme="majorBidi" w:hAnsiTheme="majorBidi" w:cstheme="majorBidi"/>
          <w:b/>
          <w:sz w:val="24"/>
          <w:szCs w:val="24"/>
        </w:rPr>
      </w:pP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b/>
          <w:sz w:val="24"/>
          <w:szCs w:val="24"/>
        </w:rPr>
      </w:pP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b/>
          <w:sz w:val="24"/>
          <w:szCs w:val="24"/>
        </w:rPr>
      </w:pP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b/>
          <w:sz w:val="24"/>
          <w:szCs w:val="24"/>
        </w:rPr>
      </w:pP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b/>
          <w:i/>
          <w:sz w:val="28"/>
          <w:szCs w:val="28"/>
        </w:rPr>
      </w:pPr>
      <w:r w:rsidRPr="006A101B">
        <w:rPr>
          <w:rFonts w:asciiTheme="majorBidi" w:hAnsiTheme="majorBidi" w:cstheme="majorBidi"/>
          <w:b/>
          <w:i/>
          <w:sz w:val="28"/>
          <w:szCs w:val="28"/>
        </w:rPr>
        <w:t>Примечания:</w:t>
      </w:r>
    </w:p>
    <w:p w:rsidR="00E6552D" w:rsidRPr="006A101B" w:rsidRDefault="00E6552D" w:rsidP="00E6552D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Для многофункциональных отсеков термодинамический коэффициент определяется номинальной температурой (таблица 2) отсека с самой низкой температурой, которая может регулироваться конечным пользователем и поддерживаться непрерывно в соответствии с инструкциями изготовителя</w:t>
      </w:r>
    </w:p>
    <w:p w:rsidR="00E6552D" w:rsidRPr="006A101B" w:rsidRDefault="00E6552D" w:rsidP="00E6552D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Для любого двухзвездочного отсека (в морозильной камере) термодинамический коэффициент определяется по T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>c</w:t>
      </w:r>
      <w:r w:rsidRPr="006A101B">
        <w:rPr>
          <w:rFonts w:asciiTheme="majorBidi" w:hAnsiTheme="majorBidi" w:cstheme="majorBidi"/>
          <w:sz w:val="28"/>
          <w:szCs w:val="24"/>
        </w:rPr>
        <w:t xml:space="preserve"> = – 12 °C</w:t>
      </w:r>
    </w:p>
    <w:p w:rsidR="00E6552D" w:rsidRPr="006A101B" w:rsidRDefault="00E6552D" w:rsidP="00E6552D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Для других отсеков термодинамический коэффициент определяется наименьшей расчетной температурой, которая может регулироваться конечным пользователем и непрерывно поддерживаться в соответствии с инструкциями изготовителя</w:t>
      </w: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4"/>
        </w:rPr>
      </w:pPr>
    </w:p>
    <w:p w:rsidR="00E6552D" w:rsidRPr="006A101B" w:rsidRDefault="00E6552D" w:rsidP="00E6552D">
      <w:pPr>
        <w:ind w:firstLine="360"/>
        <w:jc w:val="right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Таблица 6</w:t>
      </w:r>
    </w:p>
    <w:p w:rsidR="00E6552D" w:rsidRPr="006A101B" w:rsidRDefault="00E6552D" w:rsidP="00E6552D">
      <w:pPr>
        <w:ind w:firstLine="36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eastAsia="ru-RU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 xml:space="preserve">Значение коэффициентов </w:t>
      </w:r>
      <w:r w:rsidRPr="006A10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eastAsia="ru-RU"/>
        </w:rPr>
        <w:t>коррекции</w:t>
      </w:r>
    </w:p>
    <w:p w:rsidR="00E6552D" w:rsidRPr="006A101B" w:rsidRDefault="00E6552D" w:rsidP="00E6552D">
      <w:pPr>
        <w:ind w:firstLine="360"/>
        <w:jc w:val="center"/>
        <w:rPr>
          <w:rFonts w:asciiTheme="majorBidi" w:hAnsiTheme="majorBidi" w:cstheme="majorBidi"/>
          <w:b/>
          <w:sz w:val="28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1142"/>
        <w:gridCol w:w="5500"/>
      </w:tblGrid>
      <w:tr w:rsidR="00E6552D" w:rsidRPr="006A101B" w:rsidTr="00D967B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Коэффициент коррекции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Условия</w:t>
            </w:r>
          </w:p>
        </w:tc>
      </w:tr>
      <w:tr w:rsidR="00E6552D" w:rsidRPr="006A101B" w:rsidTr="00D967B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i/>
                <w:iCs/>
                <w:color w:val="000000" w:themeColor="text1"/>
                <w:szCs w:val="24"/>
                <w:bdr w:val="none" w:sz="0" w:space="0" w:color="auto" w:frame="1"/>
                <w:lang w:eastAsia="ru-RU"/>
              </w:rPr>
              <w:t>FF</w:t>
            </w: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 (no frost)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right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 xml:space="preserve">Для отсеков no frost для хранения замороженных пищевых продуктов </w:t>
            </w:r>
          </w:p>
        </w:tc>
      </w:tr>
      <w:tr w:rsidR="00E6552D" w:rsidRPr="006A101B" w:rsidTr="00D967B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52D" w:rsidRPr="006A101B" w:rsidRDefault="00E6552D" w:rsidP="00D967B1">
            <w:pPr>
              <w:ind w:firstLine="0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right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Другие</w:t>
            </w:r>
          </w:p>
        </w:tc>
      </w:tr>
      <w:tr w:rsidR="00E6552D" w:rsidRPr="006A101B" w:rsidTr="00D967B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i/>
                <w:iCs/>
                <w:color w:val="000000" w:themeColor="text1"/>
                <w:szCs w:val="24"/>
                <w:bdr w:val="none" w:sz="0" w:space="0" w:color="auto" w:frame="1"/>
                <w:lang w:eastAsia="ru-RU"/>
              </w:rPr>
              <w:t>CC</w:t>
            </w: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 (климатический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right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Для устройств с климатическим классом T (тропический)</w:t>
            </w:r>
          </w:p>
        </w:tc>
      </w:tr>
      <w:tr w:rsidR="00E6552D" w:rsidRPr="006A101B" w:rsidTr="00D967B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52D" w:rsidRPr="006A101B" w:rsidRDefault="00E6552D" w:rsidP="00D967B1">
            <w:pPr>
              <w:ind w:firstLine="0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right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Для устройств с климатическим классом ST (субтропический)</w:t>
            </w:r>
          </w:p>
        </w:tc>
      </w:tr>
      <w:tr w:rsidR="00E6552D" w:rsidRPr="006A101B" w:rsidTr="00D967B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52D" w:rsidRPr="006A101B" w:rsidRDefault="00E6552D" w:rsidP="00D967B1">
            <w:pPr>
              <w:ind w:firstLine="0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right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Другие</w:t>
            </w:r>
          </w:p>
        </w:tc>
      </w:tr>
      <w:tr w:rsidR="00E6552D" w:rsidRPr="006A101B" w:rsidTr="00D967B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i/>
                <w:iCs/>
                <w:color w:val="000000" w:themeColor="text1"/>
                <w:szCs w:val="24"/>
                <w:bdr w:val="none" w:sz="0" w:space="0" w:color="auto" w:frame="1"/>
                <w:lang w:eastAsia="ru-RU"/>
              </w:rPr>
              <w:t>BI</w:t>
            </w: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 (встраиваемый)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right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Для встраиваемых устройств шириной менее 58 см</w:t>
            </w:r>
          </w:p>
        </w:tc>
      </w:tr>
      <w:tr w:rsidR="00E6552D" w:rsidRPr="006A101B" w:rsidTr="00D967B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52D" w:rsidRPr="006A101B" w:rsidRDefault="00E6552D" w:rsidP="00D967B1">
            <w:pPr>
              <w:ind w:firstLine="0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right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Другие</w:t>
            </w:r>
          </w:p>
        </w:tc>
      </w:tr>
    </w:tbl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4"/>
        </w:rPr>
      </w:pP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i/>
          <w:sz w:val="28"/>
          <w:szCs w:val="24"/>
        </w:rPr>
      </w:pPr>
      <w:r w:rsidRPr="006A101B">
        <w:rPr>
          <w:rFonts w:asciiTheme="majorBidi" w:hAnsiTheme="majorBidi" w:cstheme="majorBidi"/>
          <w:b/>
          <w:i/>
          <w:sz w:val="28"/>
          <w:szCs w:val="24"/>
        </w:rPr>
        <w:t>Примечания</w:t>
      </w:r>
      <w:r w:rsidRPr="006A101B">
        <w:rPr>
          <w:rFonts w:asciiTheme="majorBidi" w:hAnsiTheme="majorBidi" w:cstheme="majorBidi"/>
          <w:i/>
          <w:sz w:val="28"/>
          <w:szCs w:val="24"/>
        </w:rPr>
        <w:t>:</w:t>
      </w: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ab/>
        <w:t>FF – коэффициент коррекции объема для отсеков no frost</w:t>
      </w: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ab/>
        <w:t>CC – коэффициент коррекции объема для данного климатического класса. Если холодильный аппарат классифицируется в нескольких климатических классах, для расчета эквивалентного объема используется климатический класс с наивысшим коэффициентом коррекции</w:t>
      </w: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ab/>
        <w:t>BI – коэффициент коррекции объема для встроенной бытовой техники</w:t>
      </w:r>
    </w:p>
    <w:p w:rsidR="00E6552D" w:rsidRPr="006A101B" w:rsidRDefault="00E6552D" w:rsidP="00E6552D">
      <w:pPr>
        <w:ind w:firstLine="360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E6552D" w:rsidRPr="006A101B" w:rsidRDefault="00E6552D" w:rsidP="00E6552D">
      <w:pPr>
        <w:ind w:firstLine="0"/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III.</w:t>
      </w:r>
      <w:r w:rsidRPr="006A101B">
        <w:rPr>
          <w:rFonts w:asciiTheme="majorBidi" w:hAnsiTheme="majorBidi" w:cstheme="majorBidi"/>
          <w:b/>
          <w:sz w:val="28"/>
          <w:szCs w:val="24"/>
        </w:rPr>
        <w:tab/>
        <w:t>Расчет индекса энергоэффективности</w:t>
      </w:r>
    </w:p>
    <w:p w:rsidR="00E6552D" w:rsidRPr="006A101B" w:rsidRDefault="00E6552D" w:rsidP="00E6552D">
      <w:pPr>
        <w:ind w:firstLine="360"/>
        <w:jc w:val="center"/>
        <w:rPr>
          <w:rFonts w:asciiTheme="majorBidi" w:hAnsiTheme="majorBidi" w:cstheme="majorBidi"/>
          <w:sz w:val="28"/>
          <w:szCs w:val="24"/>
        </w:rPr>
      </w:pPr>
    </w:p>
    <w:p w:rsidR="00E6552D" w:rsidRPr="006A101B" w:rsidRDefault="00E6552D" w:rsidP="00E6552D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9. Для расчета индекса энергоэффективности (EEI) модели бытового холодильного прибора годовое потребление энергии бытового холодильного прибора сравнивается с его стандартным годовым потреблением энергии.</w:t>
      </w:r>
    </w:p>
    <w:p w:rsidR="00E6552D" w:rsidRPr="006A101B" w:rsidRDefault="00E6552D" w:rsidP="00E6552D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1)</w:t>
      </w:r>
      <w:r w:rsidRPr="006A101B">
        <w:rPr>
          <w:rFonts w:asciiTheme="majorBidi" w:hAnsiTheme="majorBidi" w:cstheme="majorBidi"/>
          <w:sz w:val="28"/>
          <w:szCs w:val="24"/>
        </w:rPr>
        <w:tab/>
        <w:t>индекс энергоэффективности (EEI) вычисляется и округляется до первого десятичного знака по формуле:</w:t>
      </w:r>
    </w:p>
    <w:p w:rsidR="00E6552D" w:rsidRPr="006A101B" w:rsidRDefault="00E6552D" w:rsidP="00E6552D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 </w:t>
      </w:r>
      <w:r>
        <w:rPr>
          <w:rFonts w:asciiTheme="majorBidi" w:hAnsiTheme="majorBidi" w:cstheme="majorBidi"/>
          <w:noProof/>
          <w:color w:val="000000" w:themeColor="text1"/>
          <w:sz w:val="24"/>
          <w:lang w:val="en-GB" w:eastAsia="en-GB"/>
        </w:rPr>
        <w:drawing>
          <wp:inline distT="0" distB="0" distL="0" distR="0">
            <wp:extent cx="1400175" cy="409575"/>
            <wp:effectExtent l="19050" t="0" r="9525" b="0"/>
            <wp:docPr id="6" name="Imagine 6" descr="Descriere: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 descr="Descriere: Formu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52D" w:rsidRPr="006A101B" w:rsidRDefault="00E6552D" w:rsidP="00E6552D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где:</w:t>
      </w:r>
    </w:p>
    <w:p w:rsidR="00E6552D" w:rsidRPr="006A101B" w:rsidRDefault="00E6552D" w:rsidP="00E6552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AE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>C</w:t>
      </w:r>
      <w:r w:rsidRPr="006A101B">
        <w:rPr>
          <w:rFonts w:asciiTheme="majorBidi" w:hAnsiTheme="majorBidi" w:cstheme="majorBidi"/>
          <w:sz w:val="28"/>
          <w:szCs w:val="24"/>
        </w:rPr>
        <w:tab/>
        <w:t>= годовое потребление энергии бытового холодильного прибора</w:t>
      </w:r>
    </w:p>
    <w:p w:rsidR="00E6552D" w:rsidRPr="006A101B" w:rsidRDefault="00E6552D" w:rsidP="00E6552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SAE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>C</w:t>
      </w:r>
      <w:r w:rsidRPr="006A101B">
        <w:rPr>
          <w:rFonts w:asciiTheme="majorBidi" w:hAnsiTheme="majorBidi" w:cstheme="majorBidi"/>
          <w:sz w:val="28"/>
          <w:szCs w:val="24"/>
        </w:rPr>
        <w:tab/>
        <w:t>= стандартное годовое потребление энергии бытового холодильного прибора;</w:t>
      </w:r>
    </w:p>
    <w:p w:rsidR="00E6552D" w:rsidRPr="006A101B" w:rsidRDefault="00E6552D" w:rsidP="00E6552D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</w:p>
    <w:p w:rsidR="00E6552D" w:rsidRPr="006A101B" w:rsidRDefault="00E6552D" w:rsidP="00E6552D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2)</w:t>
      </w:r>
      <w:r w:rsidRPr="006A101B">
        <w:rPr>
          <w:rFonts w:asciiTheme="majorBidi" w:hAnsiTheme="majorBidi" w:cstheme="majorBidi"/>
          <w:sz w:val="28"/>
          <w:szCs w:val="24"/>
        </w:rPr>
        <w:tab/>
        <w:t>годовое потребление энергии (AE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>C</w:t>
      </w:r>
      <w:r w:rsidRPr="006A101B">
        <w:rPr>
          <w:rFonts w:asciiTheme="majorBidi" w:hAnsiTheme="majorBidi" w:cstheme="majorBidi"/>
          <w:sz w:val="28"/>
          <w:szCs w:val="24"/>
        </w:rPr>
        <w:t>) рассчитывается в кВч /год и округляется до двух десятичных знаков, используя формулу:</w:t>
      </w:r>
    </w:p>
    <w:p w:rsidR="00E6552D" w:rsidRPr="006A101B" w:rsidRDefault="00E6552D" w:rsidP="00E6552D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AE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>C</w:t>
      </w:r>
      <w:r w:rsidRPr="006A101B">
        <w:rPr>
          <w:rFonts w:asciiTheme="majorBidi" w:hAnsiTheme="majorBidi" w:cstheme="majorBidi"/>
          <w:sz w:val="28"/>
          <w:szCs w:val="24"/>
        </w:rPr>
        <w:t xml:space="preserve"> = E24ч × 365, где E24ч представляет потребление энергии бытовым холодильным прибором в кВч/24ч и округляется до трех десятичных знаков;</w:t>
      </w:r>
    </w:p>
    <w:p w:rsidR="00E6552D" w:rsidRPr="006A101B" w:rsidRDefault="00E6552D" w:rsidP="00E6552D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3)</w:t>
      </w:r>
      <w:r w:rsidRPr="006A101B">
        <w:rPr>
          <w:rFonts w:asciiTheme="majorBidi" w:hAnsiTheme="majorBidi" w:cstheme="majorBidi"/>
          <w:sz w:val="28"/>
          <w:szCs w:val="24"/>
        </w:rPr>
        <w:tab/>
        <w:t>стандартный годовой расход энергии (SAE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>C</w:t>
      </w:r>
      <w:r w:rsidRPr="006A101B">
        <w:rPr>
          <w:rFonts w:asciiTheme="majorBidi" w:hAnsiTheme="majorBidi" w:cstheme="majorBidi"/>
          <w:sz w:val="28"/>
          <w:szCs w:val="24"/>
        </w:rPr>
        <w:t>) рассчитывается в кВч/год и округляется до двух десятичных знаков, используя формулу</w:t>
      </w:r>
    </w:p>
    <w:p w:rsidR="00E6552D" w:rsidRPr="00BC71C0" w:rsidRDefault="00E6552D" w:rsidP="00E6552D">
      <w:pPr>
        <w:tabs>
          <w:tab w:val="left" w:pos="1134"/>
        </w:tabs>
        <w:rPr>
          <w:rFonts w:asciiTheme="majorBidi" w:hAnsiTheme="majorBidi" w:cstheme="majorBidi"/>
          <w:sz w:val="28"/>
          <w:szCs w:val="24"/>
          <w:lang w:val="en-US"/>
        </w:rPr>
      </w:pPr>
      <w:r w:rsidRPr="006A101B">
        <w:rPr>
          <w:rFonts w:asciiTheme="majorBidi" w:hAnsiTheme="majorBidi" w:cstheme="majorBidi"/>
          <w:sz w:val="28"/>
          <w:szCs w:val="24"/>
          <w:lang w:val="en-US"/>
        </w:rPr>
        <w:t>SAE</w:t>
      </w:r>
      <w:r w:rsidRPr="006A101B">
        <w:rPr>
          <w:rFonts w:asciiTheme="majorBidi" w:hAnsiTheme="majorBidi" w:cstheme="majorBidi"/>
          <w:sz w:val="28"/>
          <w:szCs w:val="24"/>
          <w:vertAlign w:val="subscript"/>
          <w:lang w:val="en-US"/>
        </w:rPr>
        <w:t>C</w:t>
      </w:r>
      <w:r w:rsidRPr="00BC71C0">
        <w:rPr>
          <w:rFonts w:asciiTheme="majorBidi" w:hAnsiTheme="majorBidi" w:cstheme="majorBidi"/>
          <w:sz w:val="28"/>
          <w:szCs w:val="24"/>
          <w:lang w:val="en-US"/>
        </w:rPr>
        <w:t xml:space="preserve"> = </w:t>
      </w:r>
      <w:proofErr w:type="spellStart"/>
      <w:r w:rsidRPr="006A101B">
        <w:rPr>
          <w:rFonts w:asciiTheme="majorBidi" w:hAnsiTheme="majorBidi" w:cstheme="majorBidi"/>
          <w:sz w:val="28"/>
          <w:szCs w:val="24"/>
          <w:lang w:val="en-US"/>
        </w:rPr>
        <w:t>V</w:t>
      </w:r>
      <w:r w:rsidRPr="006A101B">
        <w:rPr>
          <w:rFonts w:asciiTheme="majorBidi" w:hAnsiTheme="majorBidi" w:cstheme="majorBidi"/>
          <w:sz w:val="28"/>
          <w:szCs w:val="24"/>
          <w:vertAlign w:val="subscript"/>
          <w:lang w:val="en-US"/>
        </w:rPr>
        <w:t>eq</w:t>
      </w:r>
      <w:proofErr w:type="spellEnd"/>
      <w:r w:rsidRPr="00BC71C0">
        <w:rPr>
          <w:rFonts w:asciiTheme="majorBidi" w:hAnsiTheme="majorBidi" w:cstheme="majorBidi"/>
          <w:sz w:val="28"/>
          <w:szCs w:val="24"/>
          <w:lang w:val="en-US"/>
        </w:rPr>
        <w:t xml:space="preserve"> × </w:t>
      </w:r>
      <w:r w:rsidRPr="006A101B">
        <w:rPr>
          <w:rFonts w:asciiTheme="majorBidi" w:hAnsiTheme="majorBidi" w:cstheme="majorBidi"/>
          <w:sz w:val="28"/>
          <w:szCs w:val="24"/>
          <w:lang w:val="en-US"/>
        </w:rPr>
        <w:t>M</w:t>
      </w:r>
      <w:r w:rsidRPr="00BC71C0">
        <w:rPr>
          <w:rFonts w:asciiTheme="majorBidi" w:hAnsiTheme="majorBidi" w:cstheme="majorBidi"/>
          <w:sz w:val="28"/>
          <w:szCs w:val="24"/>
          <w:lang w:val="en-US"/>
        </w:rPr>
        <w:t xml:space="preserve"> + </w:t>
      </w:r>
      <w:r w:rsidRPr="006A101B">
        <w:rPr>
          <w:rFonts w:asciiTheme="majorBidi" w:hAnsiTheme="majorBidi" w:cstheme="majorBidi"/>
          <w:sz w:val="28"/>
          <w:szCs w:val="24"/>
          <w:lang w:val="en-US"/>
        </w:rPr>
        <w:t>N</w:t>
      </w:r>
      <w:r w:rsidRPr="00BC71C0">
        <w:rPr>
          <w:rFonts w:asciiTheme="majorBidi" w:hAnsiTheme="majorBidi" w:cstheme="majorBidi"/>
          <w:sz w:val="28"/>
          <w:szCs w:val="24"/>
          <w:lang w:val="en-US"/>
        </w:rPr>
        <w:t xml:space="preserve"> + </w:t>
      </w:r>
      <w:r w:rsidRPr="006A101B">
        <w:rPr>
          <w:rFonts w:asciiTheme="majorBidi" w:hAnsiTheme="majorBidi" w:cstheme="majorBidi"/>
          <w:sz w:val="28"/>
          <w:szCs w:val="24"/>
          <w:lang w:val="en-US"/>
        </w:rPr>
        <w:t>CH</w:t>
      </w:r>
      <w:r w:rsidRPr="00BC71C0">
        <w:rPr>
          <w:rFonts w:asciiTheme="majorBidi" w:hAnsiTheme="majorBidi" w:cstheme="majorBidi"/>
          <w:sz w:val="28"/>
          <w:szCs w:val="24"/>
          <w:lang w:val="en-US"/>
        </w:rPr>
        <w:t>,</w:t>
      </w:r>
    </w:p>
    <w:p w:rsidR="00E6552D" w:rsidRPr="006A101B" w:rsidRDefault="00E6552D" w:rsidP="00E6552D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где:</w:t>
      </w:r>
    </w:p>
    <w:p w:rsidR="00E6552D" w:rsidRPr="006A101B" w:rsidRDefault="00E6552D" w:rsidP="00E6552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Veq представляет эквивалентный объем бытового холодильного прибора</w:t>
      </w:r>
    </w:p>
    <w:p w:rsidR="00E6552D" w:rsidRPr="006A101B" w:rsidRDefault="00E6552D" w:rsidP="00E6552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CH равна 50 кВч/год для бытовых холодильных приборов с охлаждающим отсеком, имеющим объем хранения, по меньшей мере, 15 литров </w:t>
      </w:r>
    </w:p>
    <w:p w:rsidR="00E6552D" w:rsidRPr="006A101B" w:rsidRDefault="00E6552D" w:rsidP="00E6552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значения М и N приведены в таблице 7 для каждой категории бытовых холодильных приборов.</w:t>
      </w: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4"/>
        </w:rPr>
      </w:pPr>
    </w:p>
    <w:p w:rsidR="00E6552D" w:rsidRPr="006A101B" w:rsidRDefault="00E6552D" w:rsidP="00E6552D">
      <w:pPr>
        <w:ind w:firstLine="360"/>
        <w:jc w:val="right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Таблица 7</w:t>
      </w:r>
    </w:p>
    <w:p w:rsidR="00E6552D" w:rsidRPr="006A101B" w:rsidRDefault="00E6552D" w:rsidP="00E6552D">
      <w:pPr>
        <w:ind w:firstLine="360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E6552D" w:rsidRPr="006A101B" w:rsidRDefault="00E6552D" w:rsidP="00E6552D">
      <w:pPr>
        <w:ind w:firstLine="360"/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Значения М и N по категории бытовых холодильных приборов</w:t>
      </w:r>
    </w:p>
    <w:p w:rsidR="00E6552D" w:rsidRPr="006A101B" w:rsidRDefault="00E6552D" w:rsidP="00E6552D">
      <w:pPr>
        <w:ind w:firstLine="360"/>
        <w:jc w:val="center"/>
        <w:rPr>
          <w:rFonts w:asciiTheme="majorBidi" w:hAnsiTheme="majorBidi" w:cstheme="majorBidi"/>
          <w:b/>
          <w:sz w:val="28"/>
          <w:szCs w:val="24"/>
        </w:rPr>
      </w:pPr>
    </w:p>
    <w:tbl>
      <w:tblPr>
        <w:tblW w:w="4947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227"/>
        <w:gridCol w:w="2940"/>
        <w:gridCol w:w="2867"/>
      </w:tblGrid>
      <w:tr w:rsidR="00E6552D" w:rsidRPr="006A101B" w:rsidTr="00D967B1">
        <w:trPr>
          <w:trHeight w:val="204"/>
        </w:trPr>
        <w:tc>
          <w:tcPr>
            <w:tcW w:w="178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Категория</w:t>
            </w:r>
          </w:p>
        </w:tc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M</w:t>
            </w:r>
          </w:p>
        </w:tc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N</w:t>
            </w:r>
          </w:p>
        </w:tc>
      </w:tr>
      <w:tr w:rsidR="00E6552D" w:rsidRPr="006A101B" w:rsidTr="00D967B1">
        <w:trPr>
          <w:trHeight w:val="204"/>
        </w:trPr>
        <w:tc>
          <w:tcPr>
            <w:tcW w:w="178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0,233</w:t>
            </w:r>
          </w:p>
        </w:tc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245</w:t>
            </w:r>
          </w:p>
        </w:tc>
      </w:tr>
      <w:tr w:rsidR="00E6552D" w:rsidRPr="006A101B" w:rsidTr="00D967B1">
        <w:trPr>
          <w:trHeight w:val="204"/>
        </w:trPr>
        <w:tc>
          <w:tcPr>
            <w:tcW w:w="178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0,233</w:t>
            </w:r>
          </w:p>
        </w:tc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245</w:t>
            </w:r>
          </w:p>
        </w:tc>
      </w:tr>
      <w:tr w:rsidR="00E6552D" w:rsidRPr="006A101B" w:rsidTr="00D967B1">
        <w:trPr>
          <w:trHeight w:val="204"/>
        </w:trPr>
        <w:tc>
          <w:tcPr>
            <w:tcW w:w="178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0,233</w:t>
            </w:r>
          </w:p>
        </w:tc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245</w:t>
            </w:r>
          </w:p>
        </w:tc>
      </w:tr>
      <w:tr w:rsidR="00E6552D" w:rsidRPr="006A101B" w:rsidTr="00D967B1">
        <w:trPr>
          <w:trHeight w:val="204"/>
        </w:trPr>
        <w:tc>
          <w:tcPr>
            <w:tcW w:w="178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0,643</w:t>
            </w:r>
          </w:p>
        </w:tc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191</w:t>
            </w:r>
          </w:p>
        </w:tc>
      </w:tr>
      <w:tr w:rsidR="00E6552D" w:rsidRPr="006A101B" w:rsidTr="00D967B1">
        <w:trPr>
          <w:trHeight w:val="196"/>
        </w:trPr>
        <w:tc>
          <w:tcPr>
            <w:tcW w:w="178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0,450</w:t>
            </w:r>
          </w:p>
        </w:tc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245</w:t>
            </w:r>
          </w:p>
        </w:tc>
      </w:tr>
      <w:tr w:rsidR="00E6552D" w:rsidRPr="006A101B" w:rsidTr="00D967B1">
        <w:trPr>
          <w:trHeight w:val="204"/>
        </w:trPr>
        <w:tc>
          <w:tcPr>
            <w:tcW w:w="178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0,777</w:t>
            </w:r>
          </w:p>
        </w:tc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303</w:t>
            </w:r>
          </w:p>
        </w:tc>
      </w:tr>
      <w:tr w:rsidR="00E6552D" w:rsidRPr="006A101B" w:rsidTr="00D967B1">
        <w:trPr>
          <w:trHeight w:val="204"/>
        </w:trPr>
        <w:tc>
          <w:tcPr>
            <w:tcW w:w="178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0,777</w:t>
            </w:r>
          </w:p>
        </w:tc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303</w:t>
            </w:r>
          </w:p>
        </w:tc>
      </w:tr>
      <w:tr w:rsidR="00E6552D" w:rsidRPr="006A101B" w:rsidTr="00D967B1">
        <w:trPr>
          <w:trHeight w:val="204"/>
        </w:trPr>
        <w:tc>
          <w:tcPr>
            <w:tcW w:w="178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0,539</w:t>
            </w:r>
          </w:p>
        </w:tc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315</w:t>
            </w:r>
          </w:p>
        </w:tc>
      </w:tr>
      <w:tr w:rsidR="00E6552D" w:rsidRPr="006A101B" w:rsidTr="00D967B1">
        <w:trPr>
          <w:trHeight w:val="327"/>
        </w:trPr>
        <w:tc>
          <w:tcPr>
            <w:tcW w:w="178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0,472</w:t>
            </w:r>
          </w:p>
        </w:tc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286</w:t>
            </w:r>
          </w:p>
        </w:tc>
      </w:tr>
      <w:tr w:rsidR="00E6552D" w:rsidRPr="006A101B" w:rsidTr="00D967B1">
        <w:trPr>
          <w:trHeight w:val="234"/>
        </w:trPr>
        <w:tc>
          <w:tcPr>
            <w:tcW w:w="1786" w:type="pct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16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hyperlink r:id="rId9" w:anchor="ntr3-L_2009191RO.01006201-E0003" w:history="1">
              <w:r w:rsidRPr="006A101B">
                <w:rPr>
                  <w:rStyle w:val="Hyperlink"/>
                  <w:rFonts w:asciiTheme="majorBidi" w:hAnsiTheme="majorBidi" w:cstheme="majorBidi"/>
                  <w:color w:val="000000" w:themeColor="text1"/>
                  <w:szCs w:val="24"/>
                  <w:bdr w:val="none" w:sz="0" w:space="0" w:color="auto" w:frame="1"/>
                  <w:lang w:eastAsia="ru-RU"/>
                </w:rPr>
                <w:t> (</w:t>
              </w:r>
              <w:r w:rsidRPr="006A101B">
                <w:rPr>
                  <w:rStyle w:val="Hyperlink"/>
                  <w:rFonts w:asciiTheme="majorBidi" w:hAnsiTheme="majorBidi" w:cstheme="majorBidi"/>
                  <w:color w:val="000000" w:themeColor="text1"/>
                  <w:szCs w:val="24"/>
                  <w:bdr w:val="none" w:sz="0" w:space="0" w:color="auto" w:frame="1"/>
                  <w:vertAlign w:val="superscript"/>
                  <w:lang w:eastAsia="ru-RU"/>
                </w:rPr>
                <w:t>1</w:t>
              </w:r>
              <w:r w:rsidRPr="006A101B">
                <w:rPr>
                  <w:rStyle w:val="Hyperlink"/>
                  <w:rFonts w:asciiTheme="majorBidi" w:hAnsiTheme="majorBidi" w:cstheme="majorBidi"/>
                  <w:color w:val="000000" w:themeColor="text1"/>
                  <w:szCs w:val="24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E6552D" w:rsidRPr="006A101B" w:rsidRDefault="00E6552D" w:rsidP="00D967B1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hyperlink r:id="rId10" w:anchor="ntr3-L_2009191RO.01006201-E0003" w:history="1">
              <w:r w:rsidRPr="006A101B">
                <w:rPr>
                  <w:rStyle w:val="Hyperlink"/>
                  <w:rFonts w:asciiTheme="majorBidi" w:hAnsiTheme="majorBidi" w:cstheme="majorBidi"/>
                  <w:color w:val="000000" w:themeColor="text1"/>
                  <w:szCs w:val="24"/>
                  <w:bdr w:val="none" w:sz="0" w:space="0" w:color="auto" w:frame="1"/>
                  <w:lang w:eastAsia="ru-RU"/>
                </w:rPr>
                <w:t> (</w:t>
              </w:r>
              <w:r w:rsidRPr="006A101B">
                <w:rPr>
                  <w:rStyle w:val="Hyperlink"/>
                  <w:rFonts w:asciiTheme="majorBidi" w:hAnsiTheme="majorBidi" w:cstheme="majorBidi"/>
                  <w:color w:val="000000" w:themeColor="text1"/>
                  <w:szCs w:val="24"/>
                  <w:bdr w:val="none" w:sz="0" w:space="0" w:color="auto" w:frame="1"/>
                  <w:vertAlign w:val="superscript"/>
                  <w:lang w:eastAsia="ru-RU"/>
                </w:rPr>
                <w:t>1</w:t>
              </w:r>
              <w:r w:rsidRPr="006A101B">
                <w:rPr>
                  <w:rStyle w:val="Hyperlink"/>
                  <w:rFonts w:asciiTheme="majorBidi" w:hAnsiTheme="majorBidi" w:cstheme="majorBidi"/>
                  <w:color w:val="000000" w:themeColor="text1"/>
                  <w:szCs w:val="24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</w:tr>
    </w:tbl>
    <w:p w:rsidR="00E6552D" w:rsidRPr="006A101B" w:rsidRDefault="00E6552D" w:rsidP="00E6552D">
      <w:pPr>
        <w:ind w:firstLine="360"/>
        <w:rPr>
          <w:rFonts w:asciiTheme="majorBidi" w:hAnsiTheme="majorBidi" w:cstheme="majorBidi"/>
          <w:sz w:val="28"/>
          <w:szCs w:val="24"/>
        </w:rPr>
      </w:pPr>
    </w:p>
    <w:p w:rsidR="00E6552D" w:rsidRPr="006A101B" w:rsidRDefault="00E6552D" w:rsidP="00E6552D">
      <w:pPr>
        <w:ind w:firstLine="360"/>
        <w:rPr>
          <w:rFonts w:asciiTheme="majorBidi" w:hAnsiTheme="majorBidi" w:cstheme="majorBidi"/>
          <w:b/>
          <w:i/>
          <w:sz w:val="28"/>
          <w:szCs w:val="24"/>
        </w:rPr>
      </w:pPr>
      <w:r w:rsidRPr="006A101B">
        <w:rPr>
          <w:rFonts w:asciiTheme="majorBidi" w:hAnsiTheme="majorBidi" w:cstheme="majorBidi"/>
          <w:b/>
          <w:i/>
          <w:sz w:val="28"/>
          <w:szCs w:val="24"/>
        </w:rPr>
        <w:t>Примечание.</w:t>
      </w:r>
    </w:p>
    <w:p w:rsidR="00E6552D" w:rsidRPr="006A101B" w:rsidRDefault="00E6552D" w:rsidP="00E655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Для бытовых холодильных приборов из категории 10 значения М и N зависят от температуры и количества звезд отсека с самой низкой температурой хранения, которая может регулироваться конечным пользователем и поддерживаться непрерывно в соответствии с инструкциями изготовителя. В случае наличия только одного отсека категории «другой отсек», согласно определению в таблице 2 и в пункте р)  приложения № 1, значения М и N используются для категории 1. Приборы, имеющие трехзвездочные отделения или пищевые морозильные камеры, считаются комбинированными холодильно-морозильными устройствами.</w:t>
      </w:r>
    </w:p>
    <w:p w:rsidR="00DC65EF" w:rsidRDefault="00DC65EF"/>
    <w:sectPr w:rsidR="00DC65EF" w:rsidSect="00DC6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66C13"/>
    <w:multiLevelType w:val="hybridMultilevel"/>
    <w:tmpl w:val="BDDE8084"/>
    <w:lvl w:ilvl="0" w:tplc="9B4E84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6552D"/>
    <w:rsid w:val="00DC65EF"/>
    <w:rsid w:val="00E6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2D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6552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eur-lex.europa.eu/legal-content/RO/TXT/?qid=1459423705866&amp;uri=CELEX:32009R0643" TargetMode="External"/><Relationship Id="rId10" Type="http://schemas.openxmlformats.org/officeDocument/2006/relationships/hyperlink" Target="http://eur-lex.europa.eu/legal-content/RO/TXT/?qid=1459423705866&amp;uri=CELEX:32009R06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RO/TXT/?qid=1459423705866&amp;uri=CELEX:32009R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8541</Characters>
  <Application>Microsoft Office Word</Application>
  <DocSecurity>0</DocSecurity>
  <Lines>71</Lines>
  <Paragraphs>20</Paragraphs>
  <ScaleCrop>false</ScaleCrop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2018-01-18T09:15:00Z</dcterms:created>
  <dcterms:modified xsi:type="dcterms:W3CDTF">2018-01-18T09:15:00Z</dcterms:modified>
</cp:coreProperties>
</file>