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FD" w:rsidRPr="006A101B" w:rsidRDefault="002801FD" w:rsidP="002801FD">
      <w:pPr>
        <w:ind w:left="4254"/>
        <w:rPr>
          <w:rFonts w:asciiTheme="majorBidi" w:hAnsiTheme="majorBidi" w:cstheme="majorBidi"/>
          <w:sz w:val="26"/>
          <w:szCs w:val="26"/>
        </w:rPr>
      </w:pPr>
      <w:r w:rsidRPr="006A101B">
        <w:rPr>
          <w:rFonts w:asciiTheme="majorBidi" w:hAnsiTheme="majorBidi" w:cstheme="majorBidi"/>
          <w:sz w:val="26"/>
          <w:szCs w:val="26"/>
        </w:rPr>
        <w:t>Приложение № 3</w:t>
      </w:r>
    </w:p>
    <w:p w:rsidR="002801FD" w:rsidRPr="006A101B" w:rsidRDefault="002801FD" w:rsidP="002801FD">
      <w:pPr>
        <w:ind w:left="3545" w:firstLine="0"/>
        <w:rPr>
          <w:rFonts w:asciiTheme="majorBidi" w:hAnsiTheme="majorBidi" w:cstheme="majorBidi"/>
          <w:i/>
          <w:sz w:val="28"/>
          <w:szCs w:val="24"/>
        </w:rPr>
      </w:pPr>
      <w:r w:rsidRPr="006A101B">
        <w:rPr>
          <w:rFonts w:asciiTheme="majorBidi" w:hAnsiTheme="majorBidi" w:cstheme="majorBidi"/>
          <w:sz w:val="26"/>
          <w:szCs w:val="26"/>
        </w:rPr>
        <w:t xml:space="preserve">к Положению о требованиях к экологическому проектированию потребляемой мощности в холостом режиме и </w:t>
      </w:r>
      <w:r w:rsidRPr="006A101B">
        <w:rPr>
          <w:rFonts w:asciiTheme="majorBidi" w:hAnsiTheme="majorBidi" w:cstheme="majorBidi"/>
          <w:color w:val="000000"/>
          <w:sz w:val="26"/>
          <w:szCs w:val="26"/>
        </w:rPr>
        <w:t>средней эффективности</w:t>
      </w:r>
      <w:r w:rsidRPr="006A101B">
        <w:rPr>
          <w:rFonts w:asciiTheme="majorBidi" w:hAnsiTheme="majorBidi" w:cstheme="majorBidi"/>
          <w:sz w:val="26"/>
          <w:szCs w:val="26"/>
        </w:rPr>
        <w:t xml:space="preserve"> в активном режиме   внешних источников питания</w:t>
      </w:r>
    </w:p>
    <w:p w:rsidR="002801FD" w:rsidRPr="006A101B" w:rsidRDefault="002801FD" w:rsidP="002801FD">
      <w:pPr>
        <w:ind w:firstLine="360"/>
        <w:jc w:val="right"/>
        <w:rPr>
          <w:rFonts w:asciiTheme="majorBidi" w:hAnsiTheme="majorBidi" w:cstheme="majorBidi"/>
          <w:sz w:val="28"/>
          <w:szCs w:val="24"/>
        </w:rPr>
      </w:pPr>
    </w:p>
    <w:p w:rsidR="002801FD" w:rsidRPr="006A101B" w:rsidRDefault="002801FD" w:rsidP="002801FD">
      <w:pPr>
        <w:ind w:firstLine="0"/>
        <w:jc w:val="center"/>
        <w:rPr>
          <w:rFonts w:asciiTheme="majorBidi" w:hAnsiTheme="majorBidi" w:cstheme="majorBidi"/>
          <w:b/>
          <w:sz w:val="28"/>
          <w:szCs w:val="24"/>
        </w:rPr>
      </w:pPr>
      <w:r w:rsidRPr="006A101B">
        <w:rPr>
          <w:rFonts w:asciiTheme="majorBidi" w:hAnsiTheme="majorBidi" w:cstheme="majorBidi"/>
          <w:b/>
          <w:sz w:val="28"/>
          <w:szCs w:val="24"/>
        </w:rPr>
        <w:t>Ориентировочные контрольные значения, предусмотренные в пункте 8 настоящего Положения</w:t>
      </w:r>
    </w:p>
    <w:p w:rsidR="002801FD" w:rsidRPr="006A101B" w:rsidRDefault="002801FD" w:rsidP="002801FD">
      <w:pPr>
        <w:ind w:firstLine="0"/>
        <w:rPr>
          <w:rFonts w:asciiTheme="majorBidi" w:hAnsiTheme="majorBidi" w:cstheme="majorBidi"/>
          <w:sz w:val="28"/>
          <w:szCs w:val="24"/>
        </w:rPr>
      </w:pPr>
    </w:p>
    <w:p w:rsidR="002801FD" w:rsidRPr="006A101B" w:rsidRDefault="002801FD" w:rsidP="002801F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  Холостой режим</w:t>
      </w:r>
    </w:p>
    <w:p w:rsidR="002801FD" w:rsidRPr="006A101B" w:rsidRDefault="002801FD" w:rsidP="002801F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Самая низкая потребляемая мощность при работе в холостом режиме, доступная в случае внешних источников питания, может быть аппроксимирована следующим образом:</w:t>
      </w:r>
    </w:p>
    <w:p w:rsidR="002801FD" w:rsidRPr="006A101B" w:rsidRDefault="002801FD" w:rsidP="002801F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-     по крайней мере, 0,1 W для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≤ 90 W;</w:t>
      </w:r>
    </w:p>
    <w:p w:rsidR="002801FD" w:rsidRPr="006A101B" w:rsidRDefault="002801FD" w:rsidP="002801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 крайней мере, 0,2 W для 90 W &lt;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≤ 150 W;</w:t>
      </w:r>
    </w:p>
    <w:p w:rsidR="002801FD" w:rsidRPr="006A101B" w:rsidRDefault="002801FD" w:rsidP="002801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 крайней мере, 0,4 W для 150 W &lt;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≤ 180 W;</w:t>
      </w:r>
    </w:p>
    <w:p w:rsidR="002801FD" w:rsidRPr="006A101B" w:rsidRDefault="002801FD" w:rsidP="002801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по крайней мере, 0,5 W для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&gt; 180 W. </w:t>
      </w:r>
    </w:p>
    <w:p w:rsidR="002801FD" w:rsidRPr="006A101B" w:rsidRDefault="002801FD" w:rsidP="002801F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   Средняя </w:t>
      </w:r>
      <w:r w:rsidRPr="006A101B">
        <w:rPr>
          <w:rFonts w:asciiTheme="majorBidi" w:hAnsiTheme="majorBidi" w:cstheme="majorBidi"/>
          <w:color w:val="000000"/>
          <w:sz w:val="28"/>
          <w:szCs w:val="28"/>
        </w:rPr>
        <w:t>эффективность в</w:t>
      </w:r>
      <w:r w:rsidRPr="006A101B">
        <w:rPr>
          <w:rFonts w:asciiTheme="majorBidi" w:hAnsiTheme="majorBidi" w:cstheme="majorBidi"/>
          <w:sz w:val="28"/>
          <w:szCs w:val="24"/>
        </w:rPr>
        <w:t xml:space="preserve"> активном режиме</w:t>
      </w:r>
    </w:p>
    <w:p w:rsidR="002801FD" w:rsidRPr="006A101B" w:rsidRDefault="002801FD" w:rsidP="002801FD">
      <w:pPr>
        <w:tabs>
          <w:tab w:val="left" w:pos="1134"/>
        </w:tabs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 xml:space="preserve">Лучшая средняя </w:t>
      </w:r>
      <w:r w:rsidRPr="006A101B">
        <w:rPr>
          <w:rFonts w:asciiTheme="majorBidi" w:hAnsiTheme="majorBidi" w:cstheme="majorBidi"/>
          <w:color w:val="000000"/>
          <w:sz w:val="28"/>
          <w:szCs w:val="28"/>
        </w:rPr>
        <w:t>эффективность внешних</w:t>
      </w:r>
      <w:r w:rsidRPr="006A101B">
        <w:rPr>
          <w:rFonts w:asciiTheme="majorBidi" w:hAnsiTheme="majorBidi" w:cstheme="majorBidi"/>
          <w:sz w:val="28"/>
          <w:szCs w:val="24"/>
        </w:rPr>
        <w:t xml:space="preserve"> источников питания в активном режиме, согласно последним имеющимся данным, может быть аппроксимирована следующим образом:</w:t>
      </w:r>
    </w:p>
    <w:p w:rsidR="002801FD" w:rsidRPr="006A101B" w:rsidRDefault="002801FD" w:rsidP="002801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0,090 · ln(P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>) + 0,680 для 1,0 W ≤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>O</w:t>
      </w:r>
      <w:r w:rsidRPr="006A101B">
        <w:rPr>
          <w:rFonts w:asciiTheme="majorBidi" w:hAnsiTheme="majorBidi" w:cstheme="majorBidi"/>
          <w:sz w:val="28"/>
          <w:szCs w:val="24"/>
        </w:rPr>
        <w:t xml:space="preserve"> ≤ 10,0 W;</w:t>
      </w:r>
    </w:p>
    <w:p w:rsidR="002801FD" w:rsidRPr="006A101B" w:rsidRDefault="002801FD" w:rsidP="002801FD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4"/>
        </w:rPr>
      </w:pPr>
      <w:r w:rsidRPr="006A101B">
        <w:rPr>
          <w:rFonts w:asciiTheme="majorBidi" w:hAnsiTheme="majorBidi" w:cstheme="majorBidi"/>
          <w:sz w:val="28"/>
          <w:szCs w:val="24"/>
        </w:rPr>
        <w:t>0,890 для P</w:t>
      </w:r>
      <w:r w:rsidRPr="006A101B">
        <w:rPr>
          <w:rFonts w:asciiTheme="majorBidi" w:hAnsiTheme="majorBidi" w:cstheme="majorBidi"/>
          <w:sz w:val="28"/>
          <w:szCs w:val="24"/>
          <w:vertAlign w:val="subscript"/>
        </w:rPr>
        <w:t xml:space="preserve">O </w:t>
      </w:r>
      <w:r w:rsidRPr="006A101B">
        <w:rPr>
          <w:rFonts w:asciiTheme="majorBidi" w:hAnsiTheme="majorBidi" w:cstheme="majorBidi"/>
          <w:sz w:val="28"/>
          <w:szCs w:val="24"/>
        </w:rPr>
        <w:t xml:space="preserve">&gt; 10,0 W». </w:t>
      </w:r>
    </w:p>
    <w:p w:rsidR="001172D1" w:rsidRDefault="001172D1"/>
    <w:sectPr w:rsidR="001172D1" w:rsidSect="00117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6C13"/>
    <w:multiLevelType w:val="hybridMultilevel"/>
    <w:tmpl w:val="BDDE8084"/>
    <w:lvl w:ilvl="0" w:tplc="9B4E84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1FD"/>
    <w:rsid w:val="001172D1"/>
    <w:rsid w:val="0028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F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2018-01-18T11:46:00Z</dcterms:created>
  <dcterms:modified xsi:type="dcterms:W3CDTF">2018-01-18T11:46:00Z</dcterms:modified>
</cp:coreProperties>
</file>