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69" w:rsidRDefault="002C7069" w:rsidP="002C7069">
      <w:pPr>
        <w:spacing w:after="0"/>
        <w:ind w:left="6657" w:right="-54" w:firstLine="1281"/>
        <w:rPr>
          <w:rFonts w:ascii="Pragma_MonitorOficial" w:hAnsi="Pragma_MonitorOficial" w:cs="Pragma_MonitorOficial"/>
          <w:color w:val="000000"/>
          <w:sz w:val="24"/>
          <w:szCs w:val="24"/>
          <w:lang w:val="ro-RO"/>
        </w:rPr>
      </w:pPr>
      <w:r>
        <w:rPr>
          <w:rFonts w:ascii="Pragma_MonitorOficial" w:hAnsi="Pragma_MonitorOficial" w:cs="Pragma_MonitorOficial"/>
          <w:color w:val="000000"/>
          <w:sz w:val="24"/>
          <w:szCs w:val="24"/>
          <w:lang w:val="ro-RO"/>
        </w:rPr>
        <w:t>Anexa nr.2</w:t>
      </w:r>
    </w:p>
    <w:p w:rsidR="002C7069" w:rsidRDefault="002C7069" w:rsidP="002C7069">
      <w:pPr>
        <w:spacing w:after="0"/>
        <w:ind w:left="5103" w:firstLine="2"/>
        <w:jc w:val="both"/>
        <w:rPr>
          <w:rFonts w:ascii="Pragma_MonitorOficial" w:hAnsi="Pragma_MonitorOficial" w:cs="Pragma_MonitorOficial"/>
          <w:b/>
          <w:color w:val="000000"/>
          <w:sz w:val="24"/>
          <w:szCs w:val="24"/>
          <w:lang w:val="ro-RO"/>
        </w:rPr>
      </w:pPr>
      <w:r>
        <w:rPr>
          <w:rFonts w:ascii="Pragma_MonitorOficial" w:hAnsi="Pragma_MonitorOficial" w:cs="Pragma_MonitorOficial"/>
          <w:color w:val="000000"/>
          <w:sz w:val="24"/>
          <w:szCs w:val="24"/>
          <w:lang w:val="ro-RO"/>
        </w:rPr>
        <w:t xml:space="preserve">la </w:t>
      </w:r>
      <w:r>
        <w:rPr>
          <w:rFonts w:ascii="Pragma_MonitorOficial CE" w:hAnsi="Pragma_MonitorOficial CE" w:cs="Pragma_MonitorOficial CE"/>
          <w:sz w:val="24"/>
          <w:szCs w:val="24"/>
          <w:lang w:val="ro-RO"/>
        </w:rPr>
        <w:t>Regulamentul privind modul de păstrare, pregătire, evidenţă şi predare a actelor notariale</w:t>
      </w:r>
    </w:p>
    <w:p w:rsidR="002C7069" w:rsidRDefault="002C7069" w:rsidP="002C7069">
      <w:pPr>
        <w:spacing w:after="0"/>
        <w:ind w:right="-54"/>
        <w:rPr>
          <w:rFonts w:ascii="Pragma_MonitorOficial" w:hAnsi="Pragma_MonitorOficial" w:cs="Pragma_MonitorOficial"/>
          <w:i/>
          <w:color w:val="000000"/>
          <w:sz w:val="20"/>
          <w:szCs w:val="20"/>
          <w:lang w:val="ro-RO"/>
        </w:rPr>
      </w:pPr>
      <w:r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  <w:t xml:space="preserve">Notar  </w:t>
      </w:r>
      <w:r>
        <w:rPr>
          <w:rFonts w:ascii="Pragma_MonitorOficial" w:hAnsi="Pragma_MonitorOficial" w:cs="Pragma_MonitorOficial"/>
          <w:i/>
          <w:color w:val="000000"/>
          <w:sz w:val="20"/>
          <w:szCs w:val="20"/>
          <w:lang w:val="ro-RO"/>
        </w:rPr>
        <w:t>(prenumele, numele)</w:t>
      </w:r>
    </w:p>
    <w:p w:rsidR="002C7069" w:rsidRDefault="002C7069" w:rsidP="002C7069">
      <w:pPr>
        <w:spacing w:line="240" w:lineRule="auto"/>
        <w:ind w:right="-54"/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</w:pPr>
      <w:r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  <w:t>Sediul biroului (</w:t>
      </w:r>
      <w:r>
        <w:rPr>
          <w:rFonts w:ascii="Pragma_MonitorOficial CE" w:hAnsi="Pragma_MonitorOficial CE" w:cs="Pragma_MonitorOficial CE"/>
          <w:i/>
          <w:color w:val="000000"/>
          <w:sz w:val="20"/>
          <w:szCs w:val="20"/>
          <w:lang w:val="ro-RO"/>
        </w:rPr>
        <w:t>menţiuni privind locul desfăşurării activităţii notariale</w:t>
      </w:r>
      <w:r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  <w:t>)</w:t>
      </w:r>
    </w:p>
    <w:p w:rsidR="002C7069" w:rsidRDefault="002C7069" w:rsidP="002C7069">
      <w:pPr>
        <w:spacing w:line="240" w:lineRule="auto"/>
        <w:ind w:right="-54" w:firstLine="567"/>
        <w:jc w:val="right"/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</w:pPr>
    </w:p>
    <w:p w:rsidR="002C7069" w:rsidRDefault="002C7069" w:rsidP="002C7069">
      <w:pPr>
        <w:spacing w:line="240" w:lineRule="auto"/>
        <w:ind w:right="-54"/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</w:pPr>
      <w:r>
        <w:rPr>
          <w:rFonts w:ascii="Pragma_MonitorOficial" w:hAnsi="Pragma_MonitorOficial" w:cs="Pragma_MonitorOficial"/>
          <w:b/>
          <w:color w:val="000000"/>
          <w:sz w:val="24"/>
          <w:szCs w:val="24"/>
          <w:lang w:val="ro-RO"/>
        </w:rPr>
        <w:t>Nomenclatorul concret al dosarelor</w:t>
      </w:r>
      <w:r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  <w:t xml:space="preserve">         APROB</w:t>
      </w:r>
    </w:p>
    <w:p w:rsidR="002C7069" w:rsidRDefault="002C7069" w:rsidP="002C7069">
      <w:pPr>
        <w:spacing w:after="0" w:line="240" w:lineRule="auto"/>
        <w:ind w:right="-54" w:firstLine="567"/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</w:pPr>
      <w:r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  <w:t xml:space="preserve">       ______________________________     </w:t>
      </w:r>
    </w:p>
    <w:p w:rsidR="002C7069" w:rsidRDefault="002C7069" w:rsidP="002C7069">
      <w:pPr>
        <w:spacing w:after="0" w:line="240" w:lineRule="auto"/>
        <w:ind w:right="-54" w:firstLine="567"/>
        <w:rPr>
          <w:rFonts w:ascii="Pragma_MonitorOficial" w:hAnsi="Pragma_MonitorOficial" w:cs="Pragma_MonitorOficial"/>
          <w:i/>
          <w:color w:val="000000"/>
          <w:sz w:val="20"/>
          <w:szCs w:val="20"/>
          <w:lang w:val="ro-RO"/>
        </w:rPr>
      </w:pPr>
      <w:r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  <w:t xml:space="preserve">               Notar </w:t>
      </w:r>
      <w:r>
        <w:rPr>
          <w:rFonts w:ascii="Pragma_MonitorOficial" w:hAnsi="Pragma_MonitorOficial" w:cs="Pragma_MonitorOficial"/>
          <w:i/>
          <w:color w:val="000000"/>
          <w:sz w:val="20"/>
          <w:szCs w:val="20"/>
          <w:lang w:val="ro-RO"/>
        </w:rPr>
        <w:t>(prenumele, numele)</w:t>
      </w:r>
    </w:p>
    <w:p w:rsidR="002C7069" w:rsidRDefault="002C7069" w:rsidP="002C7069">
      <w:pPr>
        <w:spacing w:line="240" w:lineRule="auto"/>
        <w:ind w:right="-54"/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</w:pPr>
      <w:r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  <w:t xml:space="preserve">Pentru anul___________    </w:t>
      </w:r>
    </w:p>
    <w:p w:rsidR="002C7069" w:rsidRDefault="002C7069" w:rsidP="002C7069">
      <w:pPr>
        <w:spacing w:after="0" w:line="240" w:lineRule="auto"/>
        <w:ind w:right="-54"/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</w:pPr>
      <w:r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  <w:t>______________________________</w:t>
      </w:r>
    </w:p>
    <w:p w:rsidR="002C7069" w:rsidRDefault="002C7069" w:rsidP="002C7069">
      <w:pPr>
        <w:spacing w:after="0" w:line="240" w:lineRule="auto"/>
        <w:ind w:right="-54" w:firstLine="567"/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</w:pPr>
      <w:r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  <w:t xml:space="preserve"> (data)</w:t>
      </w:r>
    </w:p>
    <w:p w:rsidR="002C7069" w:rsidRDefault="002C7069" w:rsidP="002C7069">
      <w:pPr>
        <w:spacing w:line="240" w:lineRule="auto"/>
        <w:ind w:right="-54"/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</w:pPr>
    </w:p>
    <w:tbl>
      <w:tblPr>
        <w:tblW w:w="946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854"/>
        <w:gridCol w:w="4323"/>
        <w:gridCol w:w="1453"/>
        <w:gridCol w:w="1621"/>
        <w:gridCol w:w="1214"/>
      </w:tblGrid>
      <w:tr w:rsidR="002C7069" w:rsidTr="002C706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069" w:rsidRDefault="002C7069">
            <w:pPr>
              <w:snapToGrid w:val="0"/>
              <w:spacing w:line="240" w:lineRule="auto"/>
              <w:ind w:right="-54" w:hanging="117"/>
              <w:jc w:val="center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  <w:t>Indicele</w:t>
            </w:r>
          </w:p>
          <w:p w:rsidR="002C7069" w:rsidRDefault="002C7069">
            <w:pPr>
              <w:snapToGrid w:val="0"/>
              <w:spacing w:line="240" w:lineRule="auto"/>
              <w:ind w:right="-54" w:hanging="117"/>
              <w:jc w:val="center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  <w:t>dosarelor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069" w:rsidRDefault="002C7069">
            <w:pPr>
              <w:snapToGrid w:val="0"/>
              <w:spacing w:line="240" w:lineRule="auto"/>
              <w:ind w:right="-54" w:firstLine="125"/>
              <w:jc w:val="center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 CE" w:hAnsi="Pragma_MonitorOficial CE" w:cs="Pragma_MonitorOficial CE"/>
                <w:b/>
                <w:color w:val="000000"/>
                <w:sz w:val="20"/>
                <w:szCs w:val="20"/>
                <w:lang w:val="ro-RO"/>
              </w:rPr>
              <w:t>Denumirea direcţiei</w:t>
            </w:r>
          </w:p>
          <w:p w:rsidR="002C7069" w:rsidRDefault="002C7069">
            <w:pPr>
              <w:spacing w:line="240" w:lineRule="auto"/>
              <w:ind w:right="-54" w:firstLine="125"/>
              <w:jc w:val="center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 CE" w:hAnsi="Pragma_MonitorOficial CE" w:cs="Pragma_MonitorOficial CE"/>
                <w:b/>
                <w:color w:val="000000"/>
                <w:sz w:val="20"/>
                <w:szCs w:val="20"/>
                <w:lang w:val="ro-RO"/>
              </w:rPr>
              <w:t>de activitate şi a titlurilor</w:t>
            </w:r>
          </w:p>
          <w:p w:rsidR="002C7069" w:rsidRDefault="002C7069">
            <w:pPr>
              <w:spacing w:line="240" w:lineRule="auto"/>
              <w:ind w:right="-54" w:firstLine="125"/>
              <w:jc w:val="center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  <w:t>dosarelor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069" w:rsidRDefault="002C7069">
            <w:pPr>
              <w:snapToGrid w:val="0"/>
              <w:spacing w:line="240" w:lineRule="auto"/>
              <w:ind w:right="-54"/>
              <w:jc w:val="center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 CE" w:hAnsi="Pragma_MonitorOficial CE" w:cs="Pragma_MonitorOficial CE"/>
                <w:b/>
                <w:color w:val="000000"/>
                <w:sz w:val="20"/>
                <w:szCs w:val="20"/>
                <w:lang w:val="ro-RO"/>
              </w:rPr>
              <w:t>Numărul</w:t>
            </w:r>
          </w:p>
          <w:p w:rsidR="002C7069" w:rsidRDefault="002C7069">
            <w:pPr>
              <w:spacing w:line="240" w:lineRule="auto"/>
              <w:ind w:right="-54"/>
              <w:jc w:val="center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  <w:t>dosarelor</w:t>
            </w:r>
          </w:p>
          <w:p w:rsidR="002C7069" w:rsidRDefault="002C7069">
            <w:pPr>
              <w:spacing w:line="240" w:lineRule="auto"/>
              <w:ind w:right="-54"/>
              <w:jc w:val="center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  <w:t>(volumelor)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069" w:rsidRDefault="002C7069">
            <w:pPr>
              <w:snapToGrid w:val="0"/>
              <w:spacing w:line="240" w:lineRule="auto"/>
              <w:ind w:right="-54" w:firstLine="49"/>
              <w:jc w:val="center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 CE" w:hAnsi="Pragma_MonitorOficial CE" w:cs="Pragma_MonitorOficial CE"/>
                <w:b/>
                <w:color w:val="000000"/>
                <w:sz w:val="20"/>
                <w:szCs w:val="20"/>
                <w:lang w:val="ro-RO"/>
              </w:rPr>
              <w:t>Termenele de păstrare a dosarelor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69" w:rsidRDefault="002C7069">
            <w:pPr>
              <w:snapToGrid w:val="0"/>
              <w:spacing w:line="240" w:lineRule="auto"/>
              <w:ind w:right="-54" w:firstLine="28"/>
              <w:jc w:val="center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 CE" w:hAnsi="Pragma_MonitorOficial CE" w:cs="Pragma_MonitorOficial CE"/>
                <w:b/>
                <w:color w:val="000000"/>
                <w:sz w:val="20"/>
                <w:szCs w:val="20"/>
                <w:lang w:val="ro-RO"/>
              </w:rPr>
              <w:t>Menţiuni</w:t>
            </w:r>
          </w:p>
        </w:tc>
      </w:tr>
      <w:tr w:rsidR="002C7069" w:rsidTr="002C7069">
        <w:trPr>
          <w:trHeight w:val="25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069" w:rsidRDefault="002C7069">
            <w:pPr>
              <w:snapToGrid w:val="0"/>
              <w:spacing w:line="240" w:lineRule="auto"/>
              <w:ind w:right="-54"/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  <w:t xml:space="preserve">   1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069" w:rsidRDefault="002C7069">
            <w:pPr>
              <w:snapToGrid w:val="0"/>
              <w:spacing w:line="240" w:lineRule="auto"/>
              <w:ind w:right="-54" w:firstLine="567"/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  <w:t xml:space="preserve">                  2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069" w:rsidRDefault="002C7069">
            <w:pPr>
              <w:snapToGrid w:val="0"/>
              <w:spacing w:line="240" w:lineRule="auto"/>
              <w:ind w:right="-54" w:firstLine="567"/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  <w:t xml:space="preserve"> 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069" w:rsidRDefault="002C7069">
            <w:pPr>
              <w:snapToGrid w:val="0"/>
              <w:spacing w:line="240" w:lineRule="auto"/>
              <w:ind w:right="-54" w:firstLine="567"/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69" w:rsidRDefault="002C7069">
            <w:pPr>
              <w:snapToGrid w:val="0"/>
              <w:spacing w:line="240" w:lineRule="auto"/>
              <w:ind w:right="-54"/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  <w:t xml:space="preserve">      5</w:t>
            </w:r>
          </w:p>
        </w:tc>
      </w:tr>
      <w:tr w:rsidR="002C7069" w:rsidTr="002C7069">
        <w:trPr>
          <w:trHeight w:val="24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069" w:rsidRDefault="002C7069">
            <w:pPr>
              <w:snapToGrid w:val="0"/>
              <w:spacing w:line="240" w:lineRule="auto"/>
              <w:ind w:right="-54" w:firstLine="567"/>
              <w:jc w:val="center"/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069" w:rsidRDefault="002C7069">
            <w:pPr>
              <w:snapToGrid w:val="0"/>
              <w:spacing w:line="240" w:lineRule="auto"/>
              <w:ind w:right="-54" w:firstLine="567"/>
              <w:jc w:val="center"/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069" w:rsidRDefault="002C7069">
            <w:pPr>
              <w:snapToGrid w:val="0"/>
              <w:spacing w:line="240" w:lineRule="auto"/>
              <w:ind w:right="-54" w:firstLine="567"/>
              <w:jc w:val="center"/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069" w:rsidRDefault="002C7069">
            <w:pPr>
              <w:snapToGrid w:val="0"/>
              <w:spacing w:line="240" w:lineRule="auto"/>
              <w:ind w:right="-54" w:firstLine="567"/>
              <w:jc w:val="center"/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69" w:rsidRDefault="002C7069">
            <w:pPr>
              <w:snapToGrid w:val="0"/>
              <w:spacing w:line="240" w:lineRule="auto"/>
              <w:ind w:right="-54" w:firstLine="567"/>
              <w:jc w:val="center"/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2C7069" w:rsidRDefault="002C7069" w:rsidP="002C7069">
      <w:pPr>
        <w:spacing w:after="0" w:line="240" w:lineRule="auto"/>
        <w:ind w:right="-54"/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</w:pPr>
    </w:p>
    <w:p w:rsidR="002C7069" w:rsidRDefault="002C7069" w:rsidP="002C7069">
      <w:pPr>
        <w:spacing w:after="0" w:line="240" w:lineRule="auto"/>
        <w:ind w:left="-180" w:right="-54"/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</w:pPr>
      <w:r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  <w:t xml:space="preserve">Denumirea </w:t>
      </w:r>
      <w:r>
        <w:rPr>
          <w:rFonts w:ascii="Pragma_MonitorOficial CE" w:hAnsi="Pragma_MonitorOficial CE" w:cs="Pragma_MonitorOficial CE"/>
          <w:color w:val="000000"/>
          <w:sz w:val="20"/>
          <w:szCs w:val="20"/>
          <w:lang w:val="ro-RO"/>
        </w:rPr>
        <w:t xml:space="preserve">funcţiei           (Semnătura)                      prenumele, numele </w:t>
      </w:r>
    </w:p>
    <w:p w:rsidR="002C7069" w:rsidRDefault="002C7069" w:rsidP="002C7069">
      <w:pPr>
        <w:spacing w:after="0" w:line="240" w:lineRule="auto"/>
        <w:ind w:left="-180" w:right="-54"/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</w:pPr>
      <w:r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  <w:t>Parafa de coordonare</w:t>
      </w:r>
    </w:p>
    <w:p w:rsidR="002C7069" w:rsidRDefault="002C7069" w:rsidP="002C7069">
      <w:pPr>
        <w:spacing w:after="0" w:line="240" w:lineRule="auto"/>
        <w:ind w:left="-180" w:right="-54"/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</w:pPr>
      <w:r>
        <w:rPr>
          <w:rFonts w:ascii="Pragma_MonitorOficial CE" w:hAnsi="Pragma_MonitorOficial CE" w:cs="Pragma_MonitorOficial CE"/>
          <w:color w:val="000000"/>
          <w:sz w:val="20"/>
          <w:szCs w:val="20"/>
          <w:lang w:val="ro-RO"/>
        </w:rPr>
        <w:t xml:space="preserve">cu instituţia arhivistică </w:t>
      </w:r>
      <w:r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  <w:t xml:space="preserve">de stat                                                  </w:t>
      </w:r>
    </w:p>
    <w:p w:rsidR="002C7069" w:rsidRDefault="002C7069" w:rsidP="002C7069">
      <w:pPr>
        <w:spacing w:after="0" w:line="240" w:lineRule="auto"/>
        <w:ind w:left="-180" w:right="-54"/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</w:pPr>
      <w:r>
        <w:rPr>
          <w:rFonts w:ascii="Pragma_MonitorOficial CE" w:hAnsi="Pragma_MonitorOficial CE" w:cs="Pragma_MonitorOficial CE"/>
          <w:color w:val="000000"/>
          <w:sz w:val="20"/>
          <w:szCs w:val="20"/>
          <w:lang w:val="ro-RO"/>
        </w:rPr>
        <w:t xml:space="preserve">respectivă                                         </w:t>
      </w:r>
    </w:p>
    <w:p w:rsidR="002C7069" w:rsidRDefault="002C7069" w:rsidP="002C7069">
      <w:pPr>
        <w:spacing w:line="240" w:lineRule="auto"/>
        <w:ind w:left="-180" w:right="-54"/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</w:pPr>
    </w:p>
    <w:p w:rsidR="002C7069" w:rsidRDefault="002C7069" w:rsidP="002C7069">
      <w:pPr>
        <w:spacing w:line="240" w:lineRule="auto"/>
        <w:ind w:left="-180" w:right="-54"/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</w:pPr>
      <w:r>
        <w:rPr>
          <w:rFonts w:ascii="Pragma_MonitorOficial CE" w:hAnsi="Pragma_MonitorOficial CE" w:cs="Pragma_MonitorOficial CE"/>
          <w:color w:val="000000"/>
          <w:sz w:val="20"/>
          <w:szCs w:val="20"/>
          <w:lang w:val="ro-RO"/>
        </w:rPr>
        <w:t>Înscrierea de totalizare cu privire la categoriile şi numărul dosarelor, întocmite de  notarul</w:t>
      </w:r>
    </w:p>
    <w:p w:rsidR="002C7069" w:rsidRDefault="002C7069" w:rsidP="002C7069">
      <w:pPr>
        <w:spacing w:after="0" w:line="240" w:lineRule="auto"/>
        <w:ind w:left="-180" w:right="-54"/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</w:pPr>
      <w:r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  <w:t>__________________________</w:t>
      </w:r>
    </w:p>
    <w:p w:rsidR="002C7069" w:rsidRDefault="002C7069" w:rsidP="002C7069">
      <w:pPr>
        <w:spacing w:after="0" w:line="240" w:lineRule="auto"/>
        <w:ind w:left="-142" w:right="-54" w:hanging="142"/>
        <w:rPr>
          <w:rFonts w:ascii="Pragma_MonitorOficial" w:hAnsi="Pragma_MonitorOficial" w:cs="Pragma_MonitorOficial"/>
          <w:i/>
          <w:color w:val="000000"/>
          <w:sz w:val="20"/>
          <w:szCs w:val="20"/>
          <w:lang w:val="ro-RO"/>
        </w:rPr>
      </w:pPr>
      <w:r>
        <w:rPr>
          <w:rFonts w:ascii="Pragma_MonitorOficial" w:hAnsi="Pragma_MonitorOficial" w:cs="Pragma_MonitorOficial"/>
          <w:i/>
          <w:color w:val="000000"/>
          <w:sz w:val="20"/>
          <w:szCs w:val="20"/>
          <w:lang w:val="ro-RO"/>
        </w:rPr>
        <w:t>(prenumele, numele)</w:t>
      </w:r>
    </w:p>
    <w:p w:rsidR="002C7069" w:rsidRDefault="002C7069" w:rsidP="002C7069">
      <w:pPr>
        <w:spacing w:after="0" w:line="240" w:lineRule="auto"/>
        <w:ind w:right="-54"/>
        <w:rPr>
          <w:rFonts w:ascii="Pragma_MonitorOficial" w:hAnsi="Pragma_MonitorOficial" w:cs="Pragma_MonitorOficial"/>
          <w:i/>
          <w:color w:val="000000"/>
          <w:sz w:val="20"/>
          <w:szCs w:val="20"/>
          <w:lang w:val="ro-RO"/>
        </w:rPr>
      </w:pPr>
    </w:p>
    <w:p w:rsidR="002C7069" w:rsidRDefault="002C7069" w:rsidP="002C7069">
      <w:pPr>
        <w:spacing w:line="240" w:lineRule="auto"/>
        <w:ind w:right="-54"/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</w:pPr>
      <w:r>
        <w:rPr>
          <w:rFonts w:ascii="Pragma_MonitorOficial CE" w:hAnsi="Pragma_MonitorOficial CE" w:cs="Pragma_MonitorOficial CE"/>
          <w:color w:val="000000"/>
          <w:sz w:val="20"/>
          <w:szCs w:val="20"/>
          <w:lang w:val="ro-RO"/>
        </w:rPr>
        <w:t>în anul    _____________</w:t>
      </w:r>
    </w:p>
    <w:tbl>
      <w:tblPr>
        <w:tblW w:w="963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194"/>
        <w:gridCol w:w="1571"/>
        <w:gridCol w:w="2424"/>
        <w:gridCol w:w="2441"/>
      </w:tblGrid>
      <w:tr w:rsidR="002C7069" w:rsidTr="002C7069">
        <w:trPr>
          <w:cantSplit/>
          <w:trHeight w:hRule="exact" w:val="336"/>
        </w:trPr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069" w:rsidRDefault="002C7069">
            <w:pPr>
              <w:snapToGrid w:val="0"/>
              <w:spacing w:line="240" w:lineRule="auto"/>
              <w:ind w:right="-54" w:firstLine="567"/>
              <w:jc w:val="center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 CE" w:hAnsi="Pragma_MonitorOficial CE" w:cs="Pragma_MonitorOficial CE"/>
                <w:b/>
                <w:color w:val="000000"/>
                <w:sz w:val="20"/>
                <w:szCs w:val="20"/>
                <w:lang w:val="ro-RO"/>
              </w:rPr>
              <w:t>Conform termenelor de păstrare</w:t>
            </w:r>
          </w:p>
          <w:p w:rsidR="002C7069" w:rsidRDefault="002C7069">
            <w:pPr>
              <w:spacing w:line="240" w:lineRule="auto"/>
              <w:ind w:right="-54" w:firstLine="567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069" w:rsidRDefault="002C7069">
            <w:pPr>
              <w:snapToGrid w:val="0"/>
              <w:spacing w:line="240" w:lineRule="auto"/>
              <w:ind w:right="-54"/>
              <w:jc w:val="center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  <w:t>Total</w:t>
            </w:r>
          </w:p>
          <w:p w:rsidR="002C7069" w:rsidRDefault="002C7069">
            <w:pPr>
              <w:spacing w:line="240" w:lineRule="auto"/>
              <w:ind w:right="-54"/>
              <w:jc w:val="center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 CE" w:hAnsi="Pragma_MonitorOficial CE" w:cs="Pragma_MonitorOficial CE"/>
                <w:b/>
                <w:color w:val="000000"/>
                <w:sz w:val="20"/>
                <w:szCs w:val="20"/>
                <w:lang w:val="ro-RO"/>
              </w:rPr>
              <w:t>(numărul de  dosare)</w:t>
            </w: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69" w:rsidRDefault="002C7069">
            <w:pPr>
              <w:snapToGrid w:val="0"/>
              <w:spacing w:line="240" w:lineRule="auto"/>
              <w:ind w:right="-54" w:firstLine="567"/>
              <w:jc w:val="center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  <w:t>Inclusiv</w:t>
            </w:r>
          </w:p>
        </w:tc>
      </w:tr>
      <w:tr w:rsidR="002C7069" w:rsidRPr="002C7069" w:rsidTr="002C7069">
        <w:trPr>
          <w:cantSplit/>
        </w:trPr>
        <w:tc>
          <w:tcPr>
            <w:tcW w:w="9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069" w:rsidRDefault="002C7069">
            <w:pPr>
              <w:spacing w:after="0" w:line="240" w:lineRule="auto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069" w:rsidRDefault="002C7069">
            <w:pPr>
              <w:spacing w:after="0" w:line="240" w:lineRule="auto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069" w:rsidRDefault="002C7069">
            <w:pPr>
              <w:snapToGrid w:val="0"/>
              <w:spacing w:line="240" w:lineRule="auto"/>
              <w:ind w:right="-54" w:firstLine="567"/>
              <w:jc w:val="center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  <w:t>transmisibile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69" w:rsidRDefault="002C7069">
            <w:pPr>
              <w:snapToGrid w:val="0"/>
              <w:spacing w:line="240" w:lineRule="auto"/>
              <w:ind w:right="-54" w:firstLine="567"/>
              <w:jc w:val="center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  <w:t xml:space="preserve">cu </w:t>
            </w:r>
            <w:r>
              <w:rPr>
                <w:rFonts w:ascii="Pragma_MonitorOficial CE" w:hAnsi="Pragma_MonitorOficial CE" w:cs="Pragma_MonitorOficial CE"/>
                <w:b/>
                <w:color w:val="000000"/>
                <w:sz w:val="20"/>
                <w:szCs w:val="20"/>
                <w:lang w:val="ro-RO"/>
              </w:rPr>
              <w:t xml:space="preserve">menţiunea </w:t>
            </w:r>
          </w:p>
          <w:p w:rsidR="002C7069" w:rsidRDefault="002C7069">
            <w:pPr>
              <w:spacing w:line="240" w:lineRule="auto"/>
              <w:ind w:right="-54" w:firstLine="567"/>
              <w:jc w:val="center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  <w:t>C.C.E.C</w:t>
            </w:r>
          </w:p>
        </w:tc>
      </w:tr>
      <w:tr w:rsidR="002C7069" w:rsidTr="002C7069"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069" w:rsidRDefault="002C7069">
            <w:pPr>
              <w:snapToGrid w:val="0"/>
              <w:spacing w:line="240" w:lineRule="auto"/>
              <w:ind w:right="-54" w:firstLine="567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  <w:t xml:space="preserve">            1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069" w:rsidRDefault="002C7069">
            <w:pPr>
              <w:snapToGrid w:val="0"/>
              <w:spacing w:line="240" w:lineRule="auto"/>
              <w:ind w:right="-54" w:firstLine="567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069" w:rsidRDefault="002C7069">
            <w:pPr>
              <w:snapToGrid w:val="0"/>
              <w:spacing w:line="240" w:lineRule="auto"/>
              <w:ind w:right="-54" w:firstLine="567"/>
              <w:jc w:val="center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69" w:rsidRDefault="002C7069">
            <w:pPr>
              <w:snapToGrid w:val="0"/>
              <w:spacing w:line="240" w:lineRule="auto"/>
              <w:ind w:right="-54" w:firstLine="567"/>
              <w:jc w:val="center"/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" w:hAnsi="Pragma_MonitorOficial" w:cs="Pragma_MonitorOficial"/>
                <w:b/>
                <w:color w:val="000000"/>
                <w:sz w:val="20"/>
                <w:szCs w:val="20"/>
                <w:lang w:val="ro-RO"/>
              </w:rPr>
              <w:t>4</w:t>
            </w:r>
          </w:p>
        </w:tc>
      </w:tr>
      <w:tr w:rsidR="002C7069" w:rsidTr="002C7069"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069" w:rsidRDefault="002C7069">
            <w:pPr>
              <w:snapToGrid w:val="0"/>
              <w:spacing w:line="240" w:lineRule="auto"/>
              <w:ind w:right="-54"/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069" w:rsidRDefault="002C7069">
            <w:pPr>
              <w:snapToGrid w:val="0"/>
              <w:spacing w:line="240" w:lineRule="auto"/>
              <w:ind w:right="-54" w:firstLine="567"/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069" w:rsidRDefault="002C7069">
            <w:pPr>
              <w:snapToGrid w:val="0"/>
              <w:spacing w:line="240" w:lineRule="auto"/>
              <w:ind w:right="-54" w:firstLine="567"/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69" w:rsidRDefault="002C7069">
            <w:pPr>
              <w:snapToGrid w:val="0"/>
              <w:spacing w:line="240" w:lineRule="auto"/>
              <w:ind w:right="-54" w:firstLine="567"/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</w:pPr>
          </w:p>
        </w:tc>
      </w:tr>
      <w:tr w:rsidR="002C7069" w:rsidRPr="002C7069" w:rsidTr="002C7069"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069" w:rsidRDefault="002C7069">
            <w:pPr>
              <w:snapToGrid w:val="0"/>
              <w:spacing w:line="240" w:lineRule="auto"/>
              <w:ind w:right="-54"/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  <w:t>Cu termen de peste 10 ani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069" w:rsidRDefault="002C7069">
            <w:pPr>
              <w:snapToGrid w:val="0"/>
              <w:spacing w:line="240" w:lineRule="auto"/>
              <w:ind w:right="-54" w:firstLine="567"/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069" w:rsidRDefault="002C7069">
            <w:pPr>
              <w:snapToGrid w:val="0"/>
              <w:spacing w:line="240" w:lineRule="auto"/>
              <w:ind w:right="-54" w:firstLine="567"/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69" w:rsidRDefault="002C7069">
            <w:pPr>
              <w:snapToGrid w:val="0"/>
              <w:spacing w:line="240" w:lineRule="auto"/>
              <w:ind w:right="-54" w:firstLine="567"/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</w:pPr>
          </w:p>
        </w:tc>
      </w:tr>
      <w:tr w:rsidR="002C7069" w:rsidRPr="002C7069" w:rsidTr="002C7069"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069" w:rsidRDefault="002C7069">
            <w:pPr>
              <w:snapToGrid w:val="0"/>
              <w:spacing w:line="240" w:lineRule="auto"/>
              <w:ind w:right="-54"/>
              <w:jc w:val="both"/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 CE" w:hAnsi="Pragma_MonitorOficial CE" w:cs="Pragma_MonitorOficial CE"/>
                <w:color w:val="000000"/>
                <w:sz w:val="20"/>
                <w:szCs w:val="20"/>
                <w:lang w:val="ro-RO"/>
              </w:rPr>
              <w:t>Cu termen de pînă la10 ani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069" w:rsidRDefault="002C7069">
            <w:pPr>
              <w:snapToGrid w:val="0"/>
              <w:spacing w:line="240" w:lineRule="auto"/>
              <w:ind w:right="-54" w:firstLine="567"/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069" w:rsidRDefault="002C7069">
            <w:pPr>
              <w:snapToGrid w:val="0"/>
              <w:spacing w:line="240" w:lineRule="auto"/>
              <w:ind w:right="-54" w:firstLine="567"/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69" w:rsidRDefault="002C7069">
            <w:pPr>
              <w:snapToGrid w:val="0"/>
              <w:spacing w:line="240" w:lineRule="auto"/>
              <w:ind w:right="-54" w:firstLine="567"/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</w:pPr>
          </w:p>
        </w:tc>
      </w:tr>
      <w:tr w:rsidR="002C7069" w:rsidTr="002C7069">
        <w:tc>
          <w:tcPr>
            <w:tcW w:w="96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069" w:rsidRDefault="002C7069">
            <w:pPr>
              <w:snapToGrid w:val="0"/>
              <w:spacing w:line="240" w:lineRule="auto"/>
              <w:ind w:right="-54" w:firstLine="567"/>
              <w:jc w:val="both"/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Pragma_MonitorOficial" w:hAnsi="Pragma_MonitorOficial" w:cs="Pragma_MonitorOficial"/>
                <w:color w:val="000000"/>
                <w:sz w:val="20"/>
                <w:szCs w:val="20"/>
                <w:lang w:val="ro-RO"/>
              </w:rPr>
              <w:t>Total</w:t>
            </w:r>
          </w:p>
        </w:tc>
      </w:tr>
    </w:tbl>
    <w:p w:rsidR="002C7069" w:rsidRDefault="002C7069" w:rsidP="005B6D97">
      <w:pPr>
        <w:spacing w:after="0"/>
        <w:ind w:right="-54"/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</w:pPr>
      <w:bookmarkStart w:id="0" w:name="_GoBack"/>
      <w:bookmarkEnd w:id="0"/>
    </w:p>
    <w:p w:rsidR="002C7069" w:rsidRDefault="002C7069" w:rsidP="002C7069">
      <w:pPr>
        <w:spacing w:line="240" w:lineRule="auto"/>
        <w:ind w:right="-54"/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</w:pPr>
      <w:r>
        <w:rPr>
          <w:rFonts w:ascii="Pragma_MonitorOficial CE" w:hAnsi="Pragma_MonitorOficial CE" w:cs="Pragma_MonitorOficial CE"/>
          <w:color w:val="000000"/>
          <w:sz w:val="20"/>
          <w:szCs w:val="20"/>
          <w:lang w:val="ro-RO"/>
        </w:rPr>
        <w:t xml:space="preserve">Datele generalizate sînt transmise în arhiva activităţii notariale a notarului  </w:t>
      </w:r>
    </w:p>
    <w:p w:rsidR="002C7069" w:rsidRDefault="002C7069" w:rsidP="002C7069">
      <w:pPr>
        <w:spacing w:after="0" w:line="240" w:lineRule="auto"/>
        <w:ind w:left="-180" w:right="-54"/>
        <w:rPr>
          <w:rFonts w:ascii="Pragma_MonitorOficial" w:hAnsi="Pragma_MonitorOficial" w:cs="Pragma_MonitorOficial"/>
          <w:color w:val="000000"/>
          <w:sz w:val="24"/>
          <w:szCs w:val="24"/>
          <w:lang w:val="ro-RO"/>
        </w:rPr>
      </w:pPr>
      <w:r>
        <w:rPr>
          <w:rFonts w:ascii="Pragma_MonitorOficial CE" w:hAnsi="Pragma_MonitorOficial CE" w:cs="Pragma_MonitorOficial CE"/>
          <w:color w:val="000000"/>
          <w:sz w:val="20"/>
          <w:szCs w:val="20"/>
          <w:lang w:val="ro-RO"/>
        </w:rPr>
        <w:t xml:space="preserve">  Notar                                  (Semnătura)                               </w:t>
      </w:r>
      <w:r>
        <w:rPr>
          <w:rFonts w:ascii="Pragma_MonitorOficial" w:hAnsi="Pragma_MonitorOficial" w:cs="Pragma_MonitorOficial"/>
          <w:color w:val="000000"/>
          <w:sz w:val="20"/>
          <w:szCs w:val="20"/>
          <w:lang w:val="ro-RO"/>
        </w:rPr>
        <w:t xml:space="preserve">prenumele, numele </w:t>
      </w:r>
    </w:p>
    <w:p w:rsidR="006F7075" w:rsidRDefault="006F7075"/>
    <w:sectPr w:rsidR="006F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_MonitorOficial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Pragma_MonitorOficial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69"/>
    <w:rsid w:val="002C7069"/>
    <w:rsid w:val="005B6D97"/>
    <w:rsid w:val="006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2017-11-20T09:12:00Z</dcterms:created>
  <dcterms:modified xsi:type="dcterms:W3CDTF">2017-11-20T09:14:00Z</dcterms:modified>
</cp:coreProperties>
</file>