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FA" w:rsidRDefault="00B53DFA" w:rsidP="00B53DFA">
      <w:pPr>
        <w:rPr>
          <w:rFonts w:ascii="Times New Roman" w:hAnsi="Times New Roman"/>
          <w:b/>
          <w:sz w:val="24"/>
          <w:szCs w:val="24"/>
        </w:rPr>
      </w:pPr>
    </w:p>
    <w:p w:rsidR="00B53DFA" w:rsidRDefault="00B53DFA" w:rsidP="00B53DFA">
      <w:pPr>
        <w:spacing w:after="120" w:line="240" w:lineRule="auto"/>
        <w:ind w:left="486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ANEXA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nr.3</w:t>
      </w:r>
    </w:p>
    <w:p w:rsidR="00B53DFA" w:rsidRDefault="00B53DFA" w:rsidP="00B53DFA">
      <w:pPr>
        <w:spacing w:after="0" w:line="240" w:lineRule="auto"/>
        <w:ind w:left="4867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 xml:space="preserve">La Regulamentul privind garanţiile de origine pentru energia electrică produsă din surse regenerabile de energie </w:t>
      </w:r>
    </w:p>
    <w:p w:rsidR="00B53DFA" w:rsidRDefault="00B53DFA" w:rsidP="00B53DFA">
      <w:pPr>
        <w:spacing w:after="120" w:line="240" w:lineRule="auto"/>
        <w:ind w:left="486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>Aprobat prin Hotărârea ANRE nr.</w:t>
      </w:r>
      <w:r>
        <w:rPr>
          <w:rFonts w:ascii="Times New Roman" w:hAnsi="Times New Roman"/>
          <w:sz w:val="20"/>
          <w:szCs w:val="20"/>
          <w:lang w:val="en-US"/>
        </w:rPr>
        <w:t xml:space="preserve"> 376</w:t>
      </w:r>
      <w:r>
        <w:rPr>
          <w:rFonts w:ascii="Times New Roman" w:hAnsi="Times New Roman"/>
          <w:sz w:val="20"/>
          <w:szCs w:val="20"/>
          <w:lang w:val="ro-RO"/>
        </w:rPr>
        <w:t>/2017 din 28.09.2017</w:t>
      </w:r>
    </w:p>
    <w:p w:rsidR="00B53DFA" w:rsidRDefault="00B53DFA" w:rsidP="00B53DFA">
      <w:pPr>
        <w:shd w:val="clear" w:color="auto" w:fill="FFFFFF"/>
        <w:spacing w:after="12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</w:pPr>
    </w:p>
    <w:p w:rsidR="00B53DFA" w:rsidRDefault="00B53DFA" w:rsidP="00B53DFA">
      <w:pPr>
        <w:shd w:val="clear" w:color="auto" w:fill="FFFFFF"/>
        <w:spacing w:after="12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</w:pPr>
    </w:p>
    <w:p w:rsidR="00B53DFA" w:rsidRDefault="00B53DFA" w:rsidP="00B53DFA">
      <w:pPr>
        <w:shd w:val="clear" w:color="auto" w:fill="FFFFFF"/>
        <w:spacing w:after="12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  <w:t>Tipul schemei de sprijin/a măsurii de suport acordate</w:t>
      </w:r>
    </w:p>
    <w:p w:rsidR="00B53DFA" w:rsidRDefault="00B53DFA" w:rsidP="00B53DFA">
      <w:pPr>
        <w:shd w:val="clear" w:color="auto" w:fill="FFFFFF"/>
        <w:spacing w:after="120" w:line="240" w:lineRule="auto"/>
        <w:jc w:val="center"/>
        <w:outlineLvl w:val="3"/>
        <w:rPr>
          <w:rFonts w:eastAsia="Times New Roman" w:cs="Calibri"/>
          <w:b/>
          <w:bCs/>
          <w:sz w:val="26"/>
          <w:szCs w:val="26"/>
          <w:lang w:val="ro-RO" w:eastAsia="ru-RU"/>
        </w:rPr>
      </w:pPr>
    </w:p>
    <w:tbl>
      <w:tblPr>
        <w:tblW w:w="7828" w:type="dxa"/>
        <w:jc w:val="center"/>
        <w:tblLook w:val="04A0" w:firstRow="1" w:lastRow="0" w:firstColumn="1" w:lastColumn="0" w:noHBand="0" w:noVBand="1"/>
      </w:tblPr>
      <w:tblGrid>
        <w:gridCol w:w="14"/>
        <w:gridCol w:w="451"/>
        <w:gridCol w:w="6642"/>
        <w:gridCol w:w="721"/>
      </w:tblGrid>
      <w:tr w:rsidR="00B53DFA" w:rsidRPr="00B53DFA" w:rsidTr="00B53DFA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DFA" w:rsidRPr="00B53DFA" w:rsidRDefault="00B53DFA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DFA" w:rsidRPr="00B53DFA" w:rsidRDefault="00B53DFA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66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DFA" w:rsidRPr="00B53DFA" w:rsidRDefault="00B53DFA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7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DFA" w:rsidRPr="00B53DFA" w:rsidRDefault="00B53DFA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</w:p>
        </w:tc>
      </w:tr>
      <w:tr w:rsidR="00B53DFA" w:rsidTr="00B53DFA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DFA" w:rsidRPr="00B53DFA" w:rsidRDefault="00B53DFA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4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DFA" w:rsidRDefault="00B53DF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Nr.  </w:t>
            </w:r>
          </w:p>
        </w:tc>
        <w:tc>
          <w:tcPr>
            <w:tcW w:w="66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DFA" w:rsidRDefault="00B53DF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u-RU"/>
              </w:rPr>
              <w:t>Denumire</w:t>
            </w:r>
          </w:p>
        </w:tc>
        <w:tc>
          <w:tcPr>
            <w:tcW w:w="7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DFA" w:rsidRDefault="00B53DF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Codul</w:t>
            </w:r>
          </w:p>
        </w:tc>
      </w:tr>
      <w:tr w:rsidR="00B53DFA" w:rsidTr="00B53DFA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DFA" w:rsidRDefault="00B53DF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DFA" w:rsidRDefault="00B53DF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1.</w:t>
            </w:r>
          </w:p>
        </w:tc>
        <w:tc>
          <w:tcPr>
            <w:tcW w:w="66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DFA" w:rsidRDefault="00B53DFA">
            <w:pPr>
              <w:tabs>
                <w:tab w:val="left" w:pos="-2111"/>
              </w:tabs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Fără scheme de sprijin/măsuri de suport</w:t>
            </w:r>
          </w:p>
        </w:tc>
        <w:tc>
          <w:tcPr>
            <w:tcW w:w="7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DFA" w:rsidRDefault="00B53DF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0</w:t>
            </w:r>
          </w:p>
        </w:tc>
      </w:tr>
      <w:tr w:rsidR="00B53DFA" w:rsidTr="00B53DFA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DFA" w:rsidRDefault="00B53DFA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4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DFA" w:rsidRDefault="00B53DF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66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DFA" w:rsidRDefault="00B53DFA">
            <w:pPr>
              <w:tabs>
                <w:tab w:val="left" w:pos="-2111"/>
              </w:tabs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Preţ fix stabilit în cadrul licitaţiei, conform prevederilor Legii privind promovarea utilizării energiei din surse regenerabile</w:t>
            </w:r>
          </w:p>
        </w:tc>
        <w:tc>
          <w:tcPr>
            <w:tcW w:w="7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DFA" w:rsidRDefault="00B53DF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1</w:t>
            </w:r>
          </w:p>
        </w:tc>
      </w:tr>
      <w:tr w:rsidR="00B53DFA" w:rsidTr="00B53DFA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DFA" w:rsidRDefault="00B53DFA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4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DFA" w:rsidRDefault="00B53DF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66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DFA" w:rsidRDefault="00B53DFA">
            <w:pPr>
              <w:tabs>
                <w:tab w:val="left" w:pos="-211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Tarif fix, pentru producătorul eligibil, stabilit conform prevederilor Legii privind promovarea utilizării energiei din surse regenerabile</w:t>
            </w:r>
          </w:p>
        </w:tc>
        <w:tc>
          <w:tcPr>
            <w:tcW w:w="7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DFA" w:rsidRDefault="00B53DF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2</w:t>
            </w:r>
          </w:p>
        </w:tc>
      </w:tr>
      <w:tr w:rsidR="00B53DFA" w:rsidTr="00B53DFA">
        <w:trPr>
          <w:trHeight w:val="4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DFA" w:rsidRDefault="00B53DF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DFA" w:rsidRDefault="00B53DF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4</w:t>
            </w:r>
          </w:p>
        </w:tc>
        <w:tc>
          <w:tcPr>
            <w:tcW w:w="66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DFA" w:rsidRDefault="00B53DFA">
            <w:pPr>
              <w:tabs>
                <w:tab w:val="left" w:pos="-211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Sprijin financiar pentru investiţii, inclusiv facilită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ț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i/stimulente fiscale 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ș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i/sau vamale</w:t>
            </w:r>
          </w:p>
        </w:tc>
        <w:tc>
          <w:tcPr>
            <w:tcW w:w="7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DFA" w:rsidRDefault="00B53DF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3</w:t>
            </w:r>
          </w:p>
        </w:tc>
      </w:tr>
      <w:tr w:rsidR="00B53DFA" w:rsidTr="00B53DFA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DFA" w:rsidRDefault="00B53DF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DFA" w:rsidRDefault="00B53DF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5</w:t>
            </w:r>
          </w:p>
        </w:tc>
        <w:tc>
          <w:tcPr>
            <w:tcW w:w="66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DFA" w:rsidRDefault="00B53DFA">
            <w:pPr>
              <w:tabs>
                <w:tab w:val="left" w:pos="-211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Sprijin financiar pentru construcţia şi/sau exploatarea centralei electrice, inclusiv facilită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ț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i şi/sau stimulente fiscale 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ș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i/sau vamale</w:t>
            </w:r>
          </w:p>
        </w:tc>
        <w:tc>
          <w:tcPr>
            <w:tcW w:w="7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DFA" w:rsidRDefault="00B53DF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4</w:t>
            </w:r>
          </w:p>
        </w:tc>
      </w:tr>
      <w:tr w:rsidR="00B53DFA" w:rsidTr="00B53DFA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DFA" w:rsidRDefault="00B53DF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DFA" w:rsidRDefault="00B53DF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6</w:t>
            </w:r>
          </w:p>
        </w:tc>
        <w:tc>
          <w:tcPr>
            <w:tcW w:w="66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DFA" w:rsidRDefault="00B53DFA">
            <w:pPr>
              <w:tabs>
                <w:tab w:val="left" w:pos="-211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Sprijin financiar atât pentru investiţii, precum şi pentru construcţia şi/sau exploatarea centralei electrice, inclusiv facilită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ț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i şi/sau stimulente fiscale 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val="ro-RO" w:eastAsia="ru-RU"/>
              </w:rPr>
              <w:t>ș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i/sau vamale</w:t>
            </w:r>
          </w:p>
        </w:tc>
        <w:tc>
          <w:tcPr>
            <w:tcW w:w="7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DFA" w:rsidRDefault="00B53DF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5</w:t>
            </w:r>
          </w:p>
        </w:tc>
      </w:tr>
      <w:tr w:rsidR="00B53DFA" w:rsidTr="00B53DFA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DFA" w:rsidRDefault="00B53DF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DFA" w:rsidRDefault="00B53DF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7</w:t>
            </w:r>
          </w:p>
        </w:tc>
        <w:tc>
          <w:tcPr>
            <w:tcW w:w="66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DFA" w:rsidRDefault="00B53DFA">
            <w:pPr>
              <w:tabs>
                <w:tab w:val="left" w:pos="-2111"/>
              </w:tabs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Alte măsuri de suport</w:t>
            </w:r>
          </w:p>
        </w:tc>
        <w:tc>
          <w:tcPr>
            <w:tcW w:w="7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3DFA" w:rsidRDefault="00B53DF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6</w:t>
            </w:r>
          </w:p>
        </w:tc>
      </w:tr>
    </w:tbl>
    <w:p w:rsidR="00A07711" w:rsidRDefault="00A07711">
      <w:bookmarkStart w:id="0" w:name="_GoBack"/>
      <w:bookmarkEnd w:id="0"/>
    </w:p>
    <w:sectPr w:rsidR="00A07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FA"/>
    <w:rsid w:val="00A07711"/>
    <w:rsid w:val="00B5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2017-11-21T07:14:00Z</dcterms:created>
  <dcterms:modified xsi:type="dcterms:W3CDTF">2017-11-21T07:15:00Z</dcterms:modified>
</cp:coreProperties>
</file>