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6F" w:rsidRPr="00893D25" w:rsidRDefault="000B2E6F" w:rsidP="000B2E6F">
      <w:pPr>
        <w:ind w:left="5040"/>
        <w:jc w:val="right"/>
        <w:rPr>
          <w:rFonts w:eastAsia="SimSun"/>
          <w:sz w:val="28"/>
          <w:lang w:val="ro-RO" w:eastAsia="zh-CN"/>
        </w:rPr>
      </w:pPr>
      <w:r w:rsidRPr="00893D25">
        <w:rPr>
          <w:rFonts w:eastAsia="SimSun"/>
          <w:sz w:val="28"/>
          <w:lang w:val="ro-RO" w:eastAsia="zh-CN"/>
        </w:rPr>
        <w:t xml:space="preserve">Anexa nr. 3 </w:t>
      </w:r>
    </w:p>
    <w:p w:rsidR="000B2E6F" w:rsidRPr="00893D25" w:rsidRDefault="000B2E6F" w:rsidP="000B2E6F">
      <w:pPr>
        <w:ind w:left="5040" w:firstLine="0"/>
        <w:jc w:val="right"/>
        <w:rPr>
          <w:rFonts w:eastAsia="SimSun"/>
          <w:sz w:val="28"/>
          <w:lang w:val="ro-RO" w:eastAsia="zh-CN"/>
        </w:rPr>
      </w:pPr>
      <w:r w:rsidRPr="00893D25">
        <w:rPr>
          <w:rFonts w:eastAsia="SimSun"/>
          <w:sz w:val="28"/>
          <w:lang w:val="ro-RO" w:eastAsia="zh-CN"/>
        </w:rPr>
        <w:t xml:space="preserve">la Cadrul </w:t>
      </w:r>
      <w:r>
        <w:rPr>
          <w:rFonts w:eastAsia="SimSun"/>
          <w:sz w:val="28"/>
          <w:lang w:val="ro-RO" w:eastAsia="zh-CN"/>
        </w:rPr>
        <w:t>n</w:t>
      </w:r>
      <w:r w:rsidRPr="00893D25">
        <w:rPr>
          <w:rFonts w:eastAsia="SimSun"/>
          <w:sz w:val="28"/>
          <w:lang w:val="ro-RO" w:eastAsia="zh-CN"/>
        </w:rPr>
        <w:t xml:space="preserve">ațional al </w:t>
      </w:r>
      <w:r>
        <w:rPr>
          <w:rFonts w:eastAsia="SimSun"/>
          <w:sz w:val="28"/>
          <w:lang w:val="ro-RO" w:eastAsia="zh-CN"/>
        </w:rPr>
        <w:t>c</w:t>
      </w:r>
      <w:r w:rsidRPr="00893D25">
        <w:rPr>
          <w:rFonts w:eastAsia="SimSun"/>
          <w:sz w:val="28"/>
          <w:lang w:val="ro-RO" w:eastAsia="zh-CN"/>
        </w:rPr>
        <w:t xml:space="preserve">alificărilor </w:t>
      </w:r>
    </w:p>
    <w:p w:rsidR="000B2E6F" w:rsidRPr="00893D25" w:rsidRDefault="000B2E6F" w:rsidP="000B2E6F">
      <w:pPr>
        <w:tabs>
          <w:tab w:val="left" w:pos="2054"/>
        </w:tabs>
        <w:ind w:left="5040" w:firstLine="0"/>
        <w:jc w:val="right"/>
        <w:rPr>
          <w:rFonts w:eastAsia="SimSun"/>
          <w:sz w:val="28"/>
          <w:lang w:val="ro-RO" w:eastAsia="zh-CN"/>
        </w:rPr>
      </w:pPr>
      <w:r w:rsidRPr="00893D25">
        <w:rPr>
          <w:rFonts w:eastAsia="SimSun"/>
          <w:sz w:val="28"/>
          <w:lang w:val="ro-RO" w:eastAsia="zh-CN"/>
        </w:rPr>
        <w:t>din Republica Moldova</w:t>
      </w:r>
    </w:p>
    <w:p w:rsidR="000B2E6F" w:rsidRPr="002133CC" w:rsidRDefault="000B2E6F" w:rsidP="000B2E6F">
      <w:pPr>
        <w:tabs>
          <w:tab w:val="left" w:pos="2054"/>
        </w:tabs>
        <w:ind w:firstLine="0"/>
        <w:jc w:val="right"/>
        <w:rPr>
          <w:rFonts w:eastAsia="SimSun"/>
          <w:sz w:val="44"/>
          <w:lang w:val="ro-RO" w:eastAsia="zh-CN"/>
        </w:rPr>
      </w:pPr>
    </w:p>
    <w:p w:rsidR="000B2E6F" w:rsidRDefault="000B2E6F" w:rsidP="000B2E6F">
      <w:pPr>
        <w:ind w:firstLine="0"/>
        <w:jc w:val="center"/>
        <w:rPr>
          <w:b/>
          <w:sz w:val="28"/>
          <w:szCs w:val="26"/>
          <w:lang w:val="ro-RO"/>
        </w:rPr>
      </w:pPr>
      <w:r w:rsidRPr="00893D25">
        <w:rPr>
          <w:b/>
          <w:sz w:val="28"/>
          <w:szCs w:val="26"/>
          <w:lang w:val="ro-RO"/>
        </w:rPr>
        <w:t>Echivalarea nivelurilor de calificare conferite</w:t>
      </w:r>
      <w:r>
        <w:rPr>
          <w:b/>
          <w:sz w:val="28"/>
          <w:szCs w:val="26"/>
          <w:lang w:val="ro-RO"/>
        </w:rPr>
        <w:t xml:space="preserve"> </w:t>
      </w:r>
      <w:r w:rsidRPr="004A0A1A">
        <w:rPr>
          <w:b/>
          <w:sz w:val="28"/>
          <w:szCs w:val="26"/>
          <w:lang w:val="ro-RO"/>
        </w:rPr>
        <w:t xml:space="preserve">pînă la intrarea </w:t>
      </w:r>
    </w:p>
    <w:p w:rsidR="000B2E6F" w:rsidRDefault="000B2E6F" w:rsidP="000B2E6F">
      <w:pPr>
        <w:ind w:firstLine="0"/>
        <w:jc w:val="center"/>
        <w:rPr>
          <w:b/>
          <w:sz w:val="28"/>
          <w:szCs w:val="26"/>
          <w:lang w:val="ro-RO"/>
        </w:rPr>
      </w:pPr>
      <w:r w:rsidRPr="004A0A1A">
        <w:rPr>
          <w:b/>
          <w:sz w:val="28"/>
          <w:szCs w:val="26"/>
          <w:lang w:val="ro-RO"/>
        </w:rPr>
        <w:t>în vigoare a</w:t>
      </w:r>
      <w:r>
        <w:rPr>
          <w:b/>
          <w:sz w:val="28"/>
          <w:szCs w:val="26"/>
          <w:lang w:val="ro-RO"/>
        </w:rPr>
        <w:t xml:space="preserve"> </w:t>
      </w:r>
      <w:r w:rsidRPr="00FC44C5">
        <w:rPr>
          <w:rFonts w:eastAsia="SimSun"/>
          <w:b/>
          <w:sz w:val="28"/>
          <w:lang w:val="ro-RO" w:eastAsia="zh-CN"/>
        </w:rPr>
        <w:t>Cadrului național al calificărilor din Republica Moldova</w:t>
      </w:r>
      <w:r w:rsidRPr="00FC44C5">
        <w:rPr>
          <w:b/>
          <w:sz w:val="32"/>
          <w:lang w:val="ro-RO"/>
        </w:rPr>
        <w:t xml:space="preserve"> </w:t>
      </w:r>
      <w:r w:rsidRPr="00893D25">
        <w:rPr>
          <w:b/>
          <w:sz w:val="28"/>
          <w:szCs w:val="26"/>
          <w:lang w:val="ro-RO"/>
        </w:rPr>
        <w:t xml:space="preserve">cu </w:t>
      </w:r>
    </w:p>
    <w:p w:rsidR="000B2E6F" w:rsidRDefault="000B2E6F" w:rsidP="000B2E6F">
      <w:pPr>
        <w:ind w:firstLine="0"/>
        <w:jc w:val="center"/>
        <w:rPr>
          <w:b/>
          <w:sz w:val="28"/>
          <w:szCs w:val="26"/>
          <w:lang w:val="ro-RO"/>
        </w:rPr>
      </w:pPr>
      <w:r w:rsidRPr="00893D25">
        <w:rPr>
          <w:b/>
          <w:sz w:val="28"/>
          <w:szCs w:val="26"/>
          <w:lang w:val="ro-RO"/>
        </w:rPr>
        <w:t>cele prevăzute în descriptorii nivelurilor de calificare</w:t>
      </w:r>
      <w:r>
        <w:rPr>
          <w:b/>
          <w:sz w:val="28"/>
          <w:szCs w:val="26"/>
          <w:lang w:val="ro-RO"/>
        </w:rPr>
        <w:t xml:space="preserve"> </w:t>
      </w:r>
      <w:r w:rsidRPr="00893D25">
        <w:rPr>
          <w:b/>
          <w:sz w:val="28"/>
          <w:szCs w:val="26"/>
          <w:lang w:val="ro-RO"/>
        </w:rPr>
        <w:t xml:space="preserve">conform </w:t>
      </w:r>
    </w:p>
    <w:p w:rsidR="000B2E6F" w:rsidRDefault="000B2E6F" w:rsidP="000B2E6F">
      <w:pPr>
        <w:ind w:firstLine="0"/>
        <w:jc w:val="center"/>
        <w:rPr>
          <w:b/>
          <w:sz w:val="28"/>
          <w:szCs w:val="26"/>
          <w:lang w:val="ro-RO"/>
        </w:rPr>
      </w:pPr>
      <w:r w:rsidRPr="00FC44C5">
        <w:rPr>
          <w:rFonts w:eastAsia="SimSun"/>
          <w:b/>
          <w:sz w:val="28"/>
          <w:lang w:val="ro-RO" w:eastAsia="zh-CN"/>
        </w:rPr>
        <w:t>Cadrului național al calificărilor din Republica Moldova</w:t>
      </w:r>
      <w:r w:rsidRPr="00893D25">
        <w:rPr>
          <w:b/>
          <w:sz w:val="28"/>
          <w:szCs w:val="26"/>
          <w:lang w:val="ro-RO"/>
        </w:rPr>
        <w:t xml:space="preserve"> (2017) şi </w:t>
      </w:r>
    </w:p>
    <w:p w:rsidR="000B2E6F" w:rsidRPr="00893D25" w:rsidRDefault="000B2E6F" w:rsidP="000B2E6F">
      <w:pPr>
        <w:ind w:firstLine="0"/>
        <w:jc w:val="center"/>
        <w:rPr>
          <w:b/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>Cadrului european al calificărilor</w:t>
      </w:r>
    </w:p>
    <w:p w:rsidR="000B2E6F" w:rsidRPr="002133CC" w:rsidRDefault="000B2E6F" w:rsidP="000B2E6F">
      <w:pPr>
        <w:ind w:firstLine="0"/>
        <w:contextualSpacing/>
        <w:jc w:val="center"/>
        <w:rPr>
          <w:sz w:val="36"/>
          <w:szCs w:val="28"/>
          <w:lang w:val="ro-RO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938"/>
        <w:gridCol w:w="1126"/>
        <w:gridCol w:w="1269"/>
        <w:gridCol w:w="1269"/>
        <w:gridCol w:w="1128"/>
        <w:gridCol w:w="1128"/>
        <w:gridCol w:w="1430"/>
      </w:tblGrid>
      <w:tr w:rsidR="000B2E6F" w:rsidRPr="00CA0748" w:rsidTr="00B95FBD">
        <w:tc>
          <w:tcPr>
            <w:tcW w:w="1044" w:type="pct"/>
          </w:tcPr>
          <w:p w:rsidR="000B2E6F" w:rsidRPr="00CA0748" w:rsidRDefault="000B2E6F" w:rsidP="00B95FBD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CA0748">
              <w:rPr>
                <w:b/>
                <w:sz w:val="22"/>
                <w:szCs w:val="22"/>
                <w:lang w:val="ro-RO"/>
              </w:rPr>
              <w:t>Denumirea diplomei/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CA0748">
              <w:rPr>
                <w:b/>
                <w:sz w:val="22"/>
                <w:szCs w:val="22"/>
                <w:lang w:val="ro-RO"/>
              </w:rPr>
              <w:t xml:space="preserve">certificatului eliberate anterior implementării </w:t>
            </w:r>
            <w:r w:rsidRPr="00CA0748">
              <w:rPr>
                <w:rFonts w:eastAsia="SimSun"/>
                <w:b/>
                <w:sz w:val="22"/>
                <w:szCs w:val="22"/>
                <w:lang w:val="ro-RO" w:eastAsia="zh-CN"/>
              </w:rPr>
              <w:t>Cadrului național al calificărilor din Republica Moldova</w:t>
            </w:r>
          </w:p>
        </w:tc>
        <w:tc>
          <w:tcPr>
            <w:tcW w:w="606" w:type="pct"/>
          </w:tcPr>
          <w:p w:rsidR="000B2E6F" w:rsidRPr="00CA0748" w:rsidRDefault="000B2E6F" w:rsidP="00B95FBD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CA0748">
              <w:rPr>
                <w:b/>
                <w:sz w:val="22"/>
                <w:szCs w:val="22"/>
                <w:lang w:val="ro-RO"/>
              </w:rPr>
              <w:t>Anul</w:t>
            </w:r>
          </w:p>
          <w:p w:rsidR="000B2E6F" w:rsidRPr="00CA0748" w:rsidRDefault="000B2E6F" w:rsidP="00B95FBD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CA0748">
              <w:rPr>
                <w:b/>
                <w:sz w:val="22"/>
                <w:szCs w:val="22"/>
                <w:lang w:val="ro-RO"/>
              </w:rPr>
              <w:t>pînă cînd/de cînd a fost/este în vigoare</w:t>
            </w:r>
          </w:p>
        </w:tc>
        <w:tc>
          <w:tcPr>
            <w:tcW w:w="683" w:type="pct"/>
          </w:tcPr>
          <w:p w:rsidR="000B2E6F" w:rsidRPr="00CA0748" w:rsidRDefault="000B2E6F" w:rsidP="00B95FBD">
            <w:pPr>
              <w:ind w:left="-107" w:right="-109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CA0748">
              <w:rPr>
                <w:b/>
                <w:sz w:val="22"/>
                <w:szCs w:val="22"/>
                <w:lang w:val="ro-RO"/>
              </w:rPr>
              <w:t>Durata* normativă a programului de studii</w:t>
            </w:r>
          </w:p>
        </w:tc>
        <w:tc>
          <w:tcPr>
            <w:tcW w:w="683" w:type="pct"/>
          </w:tcPr>
          <w:p w:rsidR="000B2E6F" w:rsidRPr="00CA0748" w:rsidRDefault="000B2E6F" w:rsidP="00B95FBD">
            <w:pPr>
              <w:ind w:left="-108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CA0748">
              <w:rPr>
                <w:b/>
                <w:sz w:val="22"/>
                <w:szCs w:val="22"/>
                <w:lang w:val="ro-RO"/>
              </w:rPr>
              <w:t xml:space="preserve">Nivelul de calificare valabil anterior momentului intrării în vigoare a </w:t>
            </w:r>
            <w:r w:rsidRPr="00CA0748">
              <w:rPr>
                <w:rFonts w:eastAsia="SimSun"/>
                <w:b/>
                <w:sz w:val="22"/>
                <w:szCs w:val="22"/>
                <w:lang w:val="ro-RO" w:eastAsia="zh-CN"/>
              </w:rPr>
              <w:t>Cadrului național al calificărilor din Republica Moldova</w:t>
            </w:r>
          </w:p>
        </w:tc>
        <w:tc>
          <w:tcPr>
            <w:tcW w:w="607" w:type="pct"/>
          </w:tcPr>
          <w:p w:rsidR="000B2E6F" w:rsidRPr="00CA0748" w:rsidRDefault="000B2E6F" w:rsidP="00B95FBD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CA0748">
              <w:rPr>
                <w:b/>
                <w:sz w:val="22"/>
                <w:szCs w:val="22"/>
                <w:lang w:val="ro-RO"/>
              </w:rPr>
              <w:t>Nivelul de calificare conform</w:t>
            </w:r>
          </w:p>
          <w:p w:rsidR="000B2E6F" w:rsidRPr="00CA0748" w:rsidRDefault="000B2E6F" w:rsidP="00B95FBD">
            <w:pPr>
              <w:ind w:left="-108" w:right="-108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CA0748">
              <w:rPr>
                <w:rFonts w:eastAsia="SimSun"/>
                <w:b/>
                <w:sz w:val="22"/>
                <w:szCs w:val="22"/>
                <w:lang w:val="ro-RO" w:eastAsia="zh-CN"/>
              </w:rPr>
              <w:t>Cadrului național al calificărilor din Republica Moldova</w:t>
            </w:r>
            <w:r w:rsidRPr="00CA0748">
              <w:rPr>
                <w:b/>
                <w:sz w:val="22"/>
                <w:szCs w:val="22"/>
                <w:lang w:val="ro-RO"/>
              </w:rPr>
              <w:t xml:space="preserve">/ </w:t>
            </w:r>
            <w:r w:rsidRPr="00CA0748">
              <w:rPr>
                <w:rFonts w:eastAsia="SimSun"/>
                <w:b/>
                <w:sz w:val="22"/>
                <w:szCs w:val="22"/>
                <w:lang w:val="ro-RO" w:eastAsia="zh-CN"/>
              </w:rPr>
              <w:t>Cadrului național al calificărilor din Republica Moldova</w:t>
            </w:r>
          </w:p>
          <w:p w:rsidR="000B2E6F" w:rsidRPr="00CA0748" w:rsidRDefault="000B2E6F" w:rsidP="00B95FBD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CA0748">
              <w:rPr>
                <w:b/>
                <w:sz w:val="22"/>
                <w:szCs w:val="22"/>
                <w:lang w:val="ro-RO"/>
              </w:rPr>
              <w:t>2017</w:t>
            </w:r>
          </w:p>
        </w:tc>
        <w:tc>
          <w:tcPr>
            <w:tcW w:w="607" w:type="pct"/>
          </w:tcPr>
          <w:p w:rsidR="000B2E6F" w:rsidRPr="00CA0748" w:rsidRDefault="000B2E6F" w:rsidP="00B95FBD">
            <w:pPr>
              <w:ind w:left="-108" w:right="-85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CA0748">
              <w:rPr>
                <w:b/>
                <w:sz w:val="22"/>
                <w:szCs w:val="22"/>
                <w:lang w:val="ro-RO"/>
              </w:rPr>
              <w:t>Cadrul european al calificărilor</w:t>
            </w:r>
          </w:p>
        </w:tc>
        <w:tc>
          <w:tcPr>
            <w:tcW w:w="770" w:type="pct"/>
          </w:tcPr>
          <w:p w:rsidR="000B2E6F" w:rsidRPr="00CA0748" w:rsidRDefault="000B2E6F" w:rsidP="00B95FBD">
            <w:pPr>
              <w:ind w:left="-108" w:right="-85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CA0748">
              <w:rPr>
                <w:b/>
                <w:sz w:val="22"/>
                <w:szCs w:val="22"/>
                <w:lang w:val="ro-RO"/>
              </w:rPr>
              <w:t>Acces la studii**</w:t>
            </w:r>
          </w:p>
        </w:tc>
      </w:tr>
    </w:tbl>
    <w:p w:rsidR="000B2E6F" w:rsidRPr="00893D25" w:rsidRDefault="000B2E6F" w:rsidP="000B2E6F">
      <w:pPr>
        <w:rPr>
          <w:sz w:val="4"/>
          <w:lang w:val="ro-RO"/>
        </w:rPr>
      </w:pPr>
    </w:p>
    <w:tbl>
      <w:tblPr>
        <w:tblStyle w:val="TableGrid"/>
        <w:tblW w:w="5001" w:type="pct"/>
        <w:tblLayout w:type="fixed"/>
        <w:tblLook w:val="04A0"/>
      </w:tblPr>
      <w:tblGrid>
        <w:gridCol w:w="1939"/>
        <w:gridCol w:w="1128"/>
        <w:gridCol w:w="1269"/>
        <w:gridCol w:w="1267"/>
        <w:gridCol w:w="1128"/>
        <w:gridCol w:w="1128"/>
        <w:gridCol w:w="1431"/>
      </w:tblGrid>
      <w:tr w:rsidR="000B2E6F" w:rsidRPr="00196421" w:rsidTr="00B95FBD">
        <w:trPr>
          <w:tblHeader/>
        </w:trPr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196421">
              <w:rPr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196421">
              <w:rPr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196421">
              <w:rPr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196421">
              <w:rPr>
                <w:b/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196421">
              <w:rPr>
                <w:b/>
                <w:sz w:val="22"/>
                <w:szCs w:val="22"/>
                <w:lang w:val="ro-RO"/>
              </w:rPr>
              <w:t>5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196421">
              <w:rPr>
                <w:b/>
                <w:sz w:val="22"/>
                <w:szCs w:val="22"/>
                <w:lang w:val="ro-RO"/>
              </w:rPr>
              <w:t>6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196421">
              <w:rPr>
                <w:b/>
                <w:sz w:val="22"/>
                <w:szCs w:val="22"/>
                <w:lang w:val="ro-RO"/>
              </w:rPr>
              <w:t>7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b/>
                <w:i/>
                <w:sz w:val="22"/>
                <w:szCs w:val="22"/>
                <w:lang w:val="ro-RO"/>
              </w:rPr>
            </w:pPr>
            <w:r w:rsidRPr="00196421">
              <w:rPr>
                <w:b/>
                <w:i/>
                <w:sz w:val="22"/>
                <w:szCs w:val="22"/>
                <w:lang w:val="ro-RO"/>
              </w:rPr>
              <w:t>Nivelul 2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Adeverință de absolvire a școlii de opt ani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Pînă în 1989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8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liceale;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profesionale tehnice secundare și postsecundare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tabs>
                <w:tab w:val="left" w:pos="1215"/>
              </w:tabs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absolvire a învățămîntului mediu incomplet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1993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9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liceale;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profesionale tehnice secundare și postsecundare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Certificat de studii gimnaziale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9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liceale;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profesionale tehnice secundare și postsecundare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b/>
                <w:i/>
                <w:sz w:val="22"/>
                <w:szCs w:val="22"/>
                <w:lang w:val="ro-RO"/>
              </w:rPr>
            </w:pPr>
            <w:r w:rsidRPr="00196421">
              <w:rPr>
                <w:b/>
                <w:i/>
                <w:sz w:val="22"/>
                <w:szCs w:val="22"/>
                <w:lang w:val="ro-RO"/>
              </w:rPr>
              <w:t>Nivelul 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Adeverință de absolvire a școlii medii 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Pînă în 1989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10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Studii profesionale tehnice 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lastRenderedPageBreak/>
              <w:t>postsecundare și postsecundare nonterțiare; studii superioare de licență, ciclul I***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lastRenderedPageBreak/>
              <w:t xml:space="preserve">Atestat de studii medii generale 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1990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11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Studii profesionale tehnice 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postsecundare și postsecundare nonterțiare; studii superioare de licență, ciclul I***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absolvire a învățămîntului mediu general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1994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11 ani 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Studii profesionale tehnice 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postsecundare și postsecun</w:t>
            </w:r>
            <w:r>
              <w:rPr>
                <w:sz w:val="22"/>
                <w:szCs w:val="22"/>
                <w:lang w:val="ro-RO"/>
              </w:rPr>
              <w:t>d</w:t>
            </w:r>
            <w:r w:rsidRPr="00196421">
              <w:rPr>
                <w:sz w:val="22"/>
                <w:szCs w:val="22"/>
                <w:lang w:val="ro-RO"/>
              </w:rPr>
              <w:t>are nonterțiare; studii superioare de licență, ciclul I***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Certificat de absolvire a liceului (fără susținerea examenelor de bacalaureat)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1993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12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Studii profesionale tehnice 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postsecundare și postsecundare nonterțiare; studii superioare de licență, ciclul I***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bacalaureat  a învățămîntului secundar general (fără tabel de note generale pentru clasele X-XII)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12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licență, ciclul I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bacalaureat (cu tabel de note generale pentru clasele X-XII)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1999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12 ani 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licență, ciclul I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Certificat de absolvire a şcolii de meserii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2005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 an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Studii profesionale tehnice </w:t>
            </w:r>
            <w:r w:rsidRPr="00196421">
              <w:rPr>
                <w:sz w:val="22"/>
                <w:szCs w:val="22"/>
                <w:lang w:val="ro-RO"/>
              </w:rPr>
              <w:lastRenderedPageBreak/>
              <w:t>postsecundare la specialităţi conexe meseriei iniţiale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lastRenderedPageBreak/>
              <w:t>Certificat de calificare pentru învățămîntul profesional tehnic secundar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2016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1-3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profesionale tehnice postsecundare la specialităţi conexe meseriei iniţiale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Certificat de studii secundare profesionale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profesionale tehnice postsecundare la specialităţi conexe meseriei iniţiale</w:t>
            </w:r>
          </w:p>
        </w:tc>
      </w:tr>
      <w:tr w:rsidR="000B2E6F" w:rsidRPr="00196421" w:rsidTr="00B95FBD">
        <w:trPr>
          <w:trHeight w:val="1149"/>
        </w:trPr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Certificat de absolvire a școlii profesionale polivalente – pe trepte de studii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2001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1-2 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profesionale tehnice postsecundare la specialităţi conexe meseriei iniţiale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Certificat de studii secundare profesionale – ASP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profesionale tehnice postsecundare la specialităţi conexe meseriei iniţiale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Certificat de absolvire a școlii profesionale polivalente de trepta I  – ASPP-I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1999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profesionale tehnice postsecundare la specialităţi conexe meseriei iniţiale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Certificat de absolvire a școlii profesionale polivalente de trepta a II-a – APSM-II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2001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profesionale tehnice postsecundare la specialităţi conexe meseriei iniţiale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Certificat de absolvire a școlii profesionale </w:t>
            </w:r>
            <w:r w:rsidRPr="00196421">
              <w:rPr>
                <w:sz w:val="22"/>
                <w:szCs w:val="22"/>
                <w:lang w:val="ro-RO"/>
              </w:rPr>
              <w:lastRenderedPageBreak/>
              <w:t>polivalente de trepta a III-a – AT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lastRenderedPageBreak/>
              <w:t>Pînă în 2005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 an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Studii profesionale tehnice </w:t>
            </w:r>
            <w:r w:rsidRPr="00196421">
              <w:rPr>
                <w:sz w:val="22"/>
                <w:szCs w:val="22"/>
                <w:lang w:val="ro-RO"/>
              </w:rPr>
              <w:lastRenderedPageBreak/>
              <w:t>postsecundare la specialităţi conexe meseriei iniţiale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lastRenderedPageBreak/>
              <w:t>Certificat de absolvire a școlii de meserii – ACM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2005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 an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profesionale tehnice postsecundare la specialităţi conexe meseriei iniţiale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studii secundare profesionale – seria C și F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1994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1-3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profesionale tehnice postsecundare la specialităţi conexe meseriei iniţiale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b/>
                <w:i/>
                <w:sz w:val="22"/>
                <w:szCs w:val="22"/>
                <w:lang w:val="ro-RO"/>
              </w:rPr>
            </w:pPr>
            <w:r w:rsidRPr="00196421">
              <w:rPr>
                <w:b/>
                <w:i/>
                <w:sz w:val="22"/>
                <w:szCs w:val="22"/>
                <w:lang w:val="ro-RO"/>
              </w:rPr>
              <w:t>Nivelul 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studii profesionale pentru învățămîntul profesional tehnic postsecundar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2016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2-5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licență,  ciclul I, la o specialitate din domeniul studiat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studii medii de specialitate – AMS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2005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2-5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licență,  ciclul I, la o specialitate din domeniul studiat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studii – seria AC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Pînă în 2005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2-5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licență,  ciclul I, la o specialitate din domeniul studiat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studii – seria D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Pînă în 1995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3-5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licență,  ciclul I, la o specialitate din domeniul studiat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studii medii de specialitate,</w:t>
            </w:r>
          </w:p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seriile ET-I, 3T-I, ИT, KT, ПТ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Pînă în 1991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2-5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Studii superioare de licență,  ciclul I, la o specialitate din domeniul </w:t>
            </w:r>
            <w:r w:rsidRPr="00196421">
              <w:rPr>
                <w:sz w:val="22"/>
                <w:szCs w:val="22"/>
                <w:lang w:val="ro-RO"/>
              </w:rPr>
              <w:lastRenderedPageBreak/>
              <w:t>studiat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b/>
                <w:i/>
                <w:sz w:val="22"/>
                <w:szCs w:val="22"/>
                <w:lang w:val="ro-RO"/>
              </w:rPr>
              <w:lastRenderedPageBreak/>
              <w:t>Nivelul 5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b/>
                <w:i/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studii superioare de scurtă durată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2-4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licență, ciclul I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b/>
                <w:i/>
                <w:sz w:val="22"/>
                <w:szCs w:val="22"/>
                <w:lang w:val="ro-RO"/>
              </w:rPr>
              <w:t>Nivelul 6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studii superioare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Pînă în 1995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5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master, ciclul II;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doctorat, ciclul III***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studii superioare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1995</w:t>
            </w:r>
          </w:p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pînă în 2001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4-5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master, ciclul II;</w:t>
            </w:r>
          </w:p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doctorat, ciclul III***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licenţă învăţămînt superior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2001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4-5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master, ciclul II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licență învățămînt superior universitar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2005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3-4 ani 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master, ciclul II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196421">
              <w:rPr>
                <w:b/>
                <w:sz w:val="22"/>
                <w:szCs w:val="22"/>
                <w:lang w:val="ro-RO"/>
              </w:rPr>
              <w:t>Nivelul 7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2E6F" w:rsidRPr="00923BD0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studii superioare (medicină)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1995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5-6 ani 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 doctorat, ciclul III</w:t>
            </w:r>
          </w:p>
        </w:tc>
      </w:tr>
      <w:tr w:rsidR="000B2E6F" w:rsidRPr="00923BD0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Diplomă de magistru/diplomă de master 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2007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1-2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 doctorat, ciclul III</w:t>
            </w:r>
          </w:p>
        </w:tc>
      </w:tr>
      <w:tr w:rsidR="000B2E6F" w:rsidRPr="00923BD0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master învățămînt superior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2008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1-2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 doctorat, ciclul III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b/>
                <w:i/>
                <w:sz w:val="22"/>
                <w:szCs w:val="22"/>
                <w:lang w:val="ro-RO"/>
              </w:rPr>
            </w:pPr>
            <w:r w:rsidRPr="00196421">
              <w:rPr>
                <w:b/>
                <w:i/>
                <w:sz w:val="22"/>
                <w:szCs w:val="22"/>
                <w:lang w:val="ro-RO"/>
              </w:rPr>
              <w:t>Nivelul 8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Diplomă de candidat în ştiinţe 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Pînă în 1992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Programe postdoctorale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doctor în ştiinţe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Pînă în 1992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Programe postdoctorale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doctor în ştiinţe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1992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3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Programe postdoctorale</w:t>
            </w:r>
          </w:p>
        </w:tc>
      </w:tr>
      <w:tr w:rsidR="000B2E6F" w:rsidRPr="00196421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Diplomă de doctor habilitat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Din 1992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2 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-</w:t>
            </w:r>
          </w:p>
        </w:tc>
      </w:tr>
      <w:tr w:rsidR="000B2E6F" w:rsidRPr="00923BD0" w:rsidTr="00B95FBD">
        <w:tc>
          <w:tcPr>
            <w:tcW w:w="1044" w:type="pct"/>
          </w:tcPr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Diplomă de studii superioare integrate </w:t>
            </w:r>
          </w:p>
          <w:p w:rsidR="000B2E6F" w:rsidRPr="00196421" w:rsidRDefault="000B2E6F" w:rsidP="00B95FB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 xml:space="preserve">(licență + master) </w:t>
            </w:r>
            <w:r w:rsidRPr="00196421">
              <w:rPr>
                <w:sz w:val="22"/>
                <w:szCs w:val="22"/>
                <w:lang w:val="ro-RO"/>
              </w:rPr>
              <w:lastRenderedPageBreak/>
              <w:t xml:space="preserve">la specialitățile/ calificările obținute la: </w:t>
            </w:r>
            <w:r w:rsidRPr="00196421">
              <w:rPr>
                <w:i/>
                <w:sz w:val="22"/>
                <w:szCs w:val="22"/>
                <w:lang w:val="ro-RO"/>
              </w:rPr>
              <w:t>Arhitectură, Medicină veterinară, Stomatologie, Medicină, Farmacie</w:t>
            </w:r>
            <w:r w:rsidRPr="00196421">
              <w:rPr>
                <w:sz w:val="22"/>
                <w:szCs w:val="22"/>
                <w:lang w:val="ro-RO"/>
              </w:rPr>
              <w:t xml:space="preserve"> sînt reglementate sectorial în cadrul Uniunii Europene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lastRenderedPageBreak/>
              <w:t>Din 2001</w:t>
            </w:r>
          </w:p>
        </w:tc>
        <w:tc>
          <w:tcPr>
            <w:tcW w:w="683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integrate de 5-6 ani</w:t>
            </w:r>
          </w:p>
        </w:tc>
        <w:tc>
          <w:tcPr>
            <w:tcW w:w="682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607" w:type="pct"/>
          </w:tcPr>
          <w:p w:rsidR="000B2E6F" w:rsidRPr="00196421" w:rsidRDefault="000B2E6F" w:rsidP="00B95FBD">
            <w:pPr>
              <w:ind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770" w:type="pct"/>
          </w:tcPr>
          <w:p w:rsidR="000B2E6F" w:rsidRPr="00196421" w:rsidRDefault="000B2E6F" w:rsidP="00B95FBD">
            <w:pPr>
              <w:ind w:left="-111" w:right="-83" w:firstLine="0"/>
              <w:jc w:val="center"/>
              <w:rPr>
                <w:sz w:val="22"/>
                <w:szCs w:val="22"/>
                <w:lang w:val="ro-RO"/>
              </w:rPr>
            </w:pPr>
            <w:r w:rsidRPr="00196421">
              <w:rPr>
                <w:sz w:val="22"/>
                <w:szCs w:val="22"/>
                <w:lang w:val="ro-RO"/>
              </w:rPr>
              <w:t>Studii superioare de  doctorat, ciclul III</w:t>
            </w:r>
          </w:p>
        </w:tc>
      </w:tr>
    </w:tbl>
    <w:p w:rsidR="000B2E6F" w:rsidRDefault="000B2E6F" w:rsidP="000B2E6F">
      <w:pPr>
        <w:rPr>
          <w:vertAlign w:val="superscript"/>
          <w:lang w:val="ro-RO"/>
        </w:rPr>
      </w:pPr>
    </w:p>
    <w:p w:rsidR="000B2E6F" w:rsidRPr="00A67935" w:rsidRDefault="000B2E6F" w:rsidP="000B2E6F">
      <w:pPr>
        <w:rPr>
          <w:lang w:val="ro-RO"/>
        </w:rPr>
      </w:pPr>
      <w:r w:rsidRPr="00A67935">
        <w:rPr>
          <w:lang w:val="ro-RO"/>
        </w:rPr>
        <w:t>N</w:t>
      </w:r>
      <w:r>
        <w:rPr>
          <w:lang w:val="ro-RO"/>
        </w:rPr>
        <w:t>ote:</w:t>
      </w:r>
    </w:p>
    <w:p w:rsidR="000B2E6F" w:rsidRDefault="000B2E6F" w:rsidP="000B2E6F">
      <w:pPr>
        <w:rPr>
          <w:sz w:val="24"/>
          <w:lang w:val="ro-RO"/>
        </w:rPr>
      </w:pPr>
      <w:r w:rsidRPr="00846646">
        <w:rPr>
          <w:sz w:val="24"/>
          <w:lang w:val="ro-RO"/>
        </w:rPr>
        <w:t>*</w:t>
      </w:r>
      <w:r w:rsidRPr="00893D25">
        <w:rPr>
          <w:sz w:val="24"/>
          <w:lang w:val="ro-RO"/>
        </w:rPr>
        <w:t xml:space="preserve"> Durata programului de studii este indicată pentru învățămîntul cu frecvență, pentru învățămîntul cu frecvență redusă</w:t>
      </w:r>
      <w:r>
        <w:rPr>
          <w:sz w:val="24"/>
          <w:lang w:val="ro-RO"/>
        </w:rPr>
        <w:t xml:space="preserve"> aceasta</w:t>
      </w:r>
      <w:r w:rsidRPr="00893D25">
        <w:rPr>
          <w:sz w:val="24"/>
          <w:lang w:val="ro-RO"/>
        </w:rPr>
        <w:t xml:space="preserve"> este cu un an mai mare.</w:t>
      </w:r>
    </w:p>
    <w:p w:rsidR="000B2E6F" w:rsidRPr="009A70CB" w:rsidRDefault="000B2E6F" w:rsidP="000B2E6F">
      <w:pPr>
        <w:rPr>
          <w:sz w:val="16"/>
          <w:lang w:val="ro-RO"/>
        </w:rPr>
      </w:pPr>
    </w:p>
    <w:p w:rsidR="000B2E6F" w:rsidRDefault="000B2E6F" w:rsidP="000B2E6F">
      <w:pPr>
        <w:rPr>
          <w:sz w:val="24"/>
          <w:szCs w:val="24"/>
          <w:lang w:val="ro-RO"/>
        </w:rPr>
      </w:pPr>
      <w:r w:rsidRPr="00531117">
        <w:rPr>
          <w:sz w:val="24"/>
          <w:szCs w:val="24"/>
          <w:lang w:val="ro-RO"/>
        </w:rPr>
        <w:t>** Acces la studii a</w:t>
      </w:r>
      <w:r>
        <w:rPr>
          <w:sz w:val="24"/>
          <w:szCs w:val="24"/>
          <w:lang w:val="ro-RO"/>
        </w:rPr>
        <w:t>l</w:t>
      </w:r>
      <w:r w:rsidRPr="00531117">
        <w:rPr>
          <w:sz w:val="24"/>
          <w:szCs w:val="24"/>
          <w:lang w:val="ro-RO"/>
        </w:rPr>
        <w:t xml:space="preserve"> titularilor actelor de studii respective, după echivalarea nivelurilor de calificare, conform </w:t>
      </w:r>
      <w:r w:rsidRPr="00531117">
        <w:rPr>
          <w:rFonts w:eastAsia="SimSun"/>
          <w:sz w:val="24"/>
          <w:szCs w:val="24"/>
          <w:lang w:val="ro-RO" w:eastAsia="zh-CN"/>
        </w:rPr>
        <w:t>Cadrului național al calificărilor din Republica Moldova 2017</w:t>
      </w:r>
      <w:r w:rsidRPr="00531117">
        <w:rPr>
          <w:sz w:val="24"/>
          <w:szCs w:val="24"/>
          <w:lang w:val="ro-RO"/>
        </w:rPr>
        <w:t>.</w:t>
      </w:r>
    </w:p>
    <w:p w:rsidR="000B2E6F" w:rsidRPr="009A70CB" w:rsidRDefault="000B2E6F" w:rsidP="000B2E6F">
      <w:pPr>
        <w:rPr>
          <w:sz w:val="16"/>
          <w:szCs w:val="24"/>
          <w:lang w:val="ro-RO"/>
        </w:rPr>
      </w:pPr>
    </w:p>
    <w:p w:rsidR="000B2E6F" w:rsidRPr="00531117" w:rsidRDefault="000B2E6F" w:rsidP="000B2E6F">
      <w:pPr>
        <w:tabs>
          <w:tab w:val="left" w:pos="-284"/>
          <w:tab w:val="left" w:pos="142"/>
        </w:tabs>
        <w:rPr>
          <w:sz w:val="24"/>
          <w:szCs w:val="24"/>
          <w:lang w:val="ro-RO"/>
        </w:rPr>
      </w:pPr>
      <w:r w:rsidRPr="00531117">
        <w:rPr>
          <w:sz w:val="24"/>
          <w:szCs w:val="24"/>
          <w:lang w:val="ro-RO"/>
        </w:rPr>
        <w:t xml:space="preserve">*** Acces la studii superioare de licență, </w:t>
      </w:r>
      <w:r>
        <w:rPr>
          <w:sz w:val="24"/>
          <w:szCs w:val="24"/>
          <w:lang w:val="ro-RO"/>
        </w:rPr>
        <w:t>c</w:t>
      </w:r>
      <w:r w:rsidRPr="00531117">
        <w:rPr>
          <w:sz w:val="24"/>
          <w:szCs w:val="24"/>
          <w:lang w:val="ro-RO"/>
        </w:rPr>
        <w:t>iclul I</w:t>
      </w:r>
      <w:r>
        <w:rPr>
          <w:sz w:val="24"/>
          <w:szCs w:val="24"/>
          <w:lang w:val="ro-RO"/>
        </w:rPr>
        <w:t xml:space="preserve">, și la studii superioare de doctorat, ciclul III, </w:t>
      </w:r>
      <w:r w:rsidRPr="00531117">
        <w:rPr>
          <w:sz w:val="24"/>
          <w:szCs w:val="24"/>
          <w:lang w:val="ro-RO"/>
        </w:rPr>
        <w:t>în condițiile stabilite de Organul central de specialitate.</w:t>
      </w:r>
    </w:p>
    <w:p w:rsidR="00523264" w:rsidRDefault="000B2E6F"/>
    <w:sectPr w:rsidR="00523264" w:rsidSect="000B2E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E6F"/>
    <w:rsid w:val="000B2E6F"/>
    <w:rsid w:val="000C2266"/>
    <w:rsid w:val="00185D41"/>
    <w:rsid w:val="004C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1040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2017-12-04T13:19:00Z</dcterms:created>
  <dcterms:modified xsi:type="dcterms:W3CDTF">2017-12-04T13:21:00Z</dcterms:modified>
</cp:coreProperties>
</file>