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38" w:rsidRPr="00273FEA" w:rsidRDefault="00E67B38" w:rsidP="00E67B38">
      <w:pPr>
        <w:ind w:left="4320"/>
        <w:jc w:val="right"/>
        <w:rPr>
          <w:sz w:val="26"/>
          <w:szCs w:val="26"/>
          <w:lang w:val="ro-RO"/>
        </w:rPr>
      </w:pPr>
      <w:r w:rsidRPr="00273FEA">
        <w:rPr>
          <w:sz w:val="26"/>
          <w:szCs w:val="26"/>
          <w:lang w:val="ro-RO"/>
        </w:rPr>
        <w:t>Anexa nr. 4</w:t>
      </w:r>
    </w:p>
    <w:p w:rsidR="00E67B38" w:rsidRDefault="00E67B38" w:rsidP="00E67B38">
      <w:pPr>
        <w:ind w:left="3600" w:firstLine="709"/>
        <w:jc w:val="right"/>
        <w:rPr>
          <w:sz w:val="26"/>
          <w:szCs w:val="26"/>
          <w:lang w:val="ro-RO"/>
        </w:rPr>
      </w:pPr>
      <w:r w:rsidRPr="00273FEA">
        <w:rPr>
          <w:sz w:val="26"/>
          <w:szCs w:val="26"/>
          <w:lang w:val="ro-RO"/>
        </w:rPr>
        <w:t xml:space="preserve">la Regulile specifice de igienă a </w:t>
      </w:r>
    </w:p>
    <w:p w:rsidR="00E67B38" w:rsidRPr="00273FEA" w:rsidRDefault="00E67B38" w:rsidP="00E67B38">
      <w:pPr>
        <w:ind w:left="3600" w:firstLine="709"/>
        <w:jc w:val="right"/>
        <w:rPr>
          <w:sz w:val="26"/>
          <w:szCs w:val="26"/>
          <w:lang w:val="ro-RO"/>
        </w:rPr>
      </w:pPr>
      <w:r w:rsidRPr="00273FEA">
        <w:rPr>
          <w:sz w:val="26"/>
          <w:szCs w:val="26"/>
          <w:lang w:val="ro-RO"/>
        </w:rPr>
        <w:t>produselor alimentare de origine animală</w:t>
      </w:r>
    </w:p>
    <w:p w:rsidR="00E67B38" w:rsidRPr="00273FEA" w:rsidRDefault="00E67B38" w:rsidP="00E67B38">
      <w:pPr>
        <w:ind w:firstLine="709"/>
        <w:jc w:val="right"/>
        <w:rPr>
          <w:b/>
          <w:lang w:val="ro-RO"/>
        </w:rPr>
      </w:pPr>
    </w:p>
    <w:p w:rsidR="00E67B38" w:rsidRPr="00265309" w:rsidRDefault="00E67B38" w:rsidP="00E67B38">
      <w:pPr>
        <w:ind w:firstLine="709"/>
        <w:jc w:val="center"/>
        <w:rPr>
          <w:b/>
          <w:sz w:val="28"/>
          <w:szCs w:val="28"/>
          <w:lang w:val="ro-RO"/>
        </w:rPr>
      </w:pPr>
      <w:r w:rsidRPr="00265309">
        <w:rPr>
          <w:b/>
          <w:sz w:val="28"/>
          <w:szCs w:val="28"/>
          <w:lang w:val="ro-RO"/>
        </w:rPr>
        <w:t xml:space="preserve">Metoda de determinare a concentrației </w:t>
      </w:r>
    </w:p>
    <w:p w:rsidR="00E67B38" w:rsidRPr="00265309" w:rsidRDefault="00E67B38" w:rsidP="00E67B38">
      <w:pPr>
        <w:ind w:firstLine="709"/>
        <w:jc w:val="center"/>
        <w:rPr>
          <w:b/>
          <w:sz w:val="28"/>
          <w:szCs w:val="28"/>
          <w:lang w:val="ro-RO"/>
        </w:rPr>
      </w:pPr>
      <w:r w:rsidRPr="00265309">
        <w:rPr>
          <w:b/>
          <w:sz w:val="28"/>
          <w:szCs w:val="28"/>
          <w:lang w:val="ro-RO"/>
        </w:rPr>
        <w:t>de ABVT în pești și produse pescărești</w:t>
      </w:r>
    </w:p>
    <w:p w:rsidR="00E67B38" w:rsidRPr="00265309" w:rsidRDefault="00E67B38" w:rsidP="00E67B38">
      <w:pPr>
        <w:ind w:firstLine="709"/>
        <w:jc w:val="center"/>
        <w:rPr>
          <w:b/>
          <w:sz w:val="28"/>
          <w:szCs w:val="28"/>
          <w:lang w:val="ro-RO"/>
        </w:rPr>
      </w:pPr>
    </w:p>
    <w:p w:rsidR="00E67B38" w:rsidRPr="00265309" w:rsidRDefault="00E67B38" w:rsidP="00E67B38">
      <w:pPr>
        <w:ind w:firstLine="709"/>
        <w:rPr>
          <w:bCs/>
          <w:sz w:val="28"/>
          <w:szCs w:val="28"/>
          <w:lang w:val="ro-RO" w:eastAsia="ro-RO"/>
        </w:rPr>
      </w:pPr>
      <w:r w:rsidRPr="004E48E9">
        <w:rPr>
          <w:b/>
          <w:sz w:val="28"/>
          <w:szCs w:val="28"/>
          <w:lang w:val="ro-RO" w:eastAsia="ro-RO"/>
        </w:rPr>
        <w:t>1.</w:t>
      </w:r>
      <w:r w:rsidRPr="00265309">
        <w:rPr>
          <w:bCs/>
          <w:sz w:val="28"/>
          <w:szCs w:val="28"/>
          <w:lang w:val="ro-RO" w:eastAsia="ro-RO"/>
        </w:rPr>
        <w:t xml:space="preserve"> Metoda de referință pentru determinarea valorii</w:t>
      </w:r>
      <w:r>
        <w:rPr>
          <w:bCs/>
          <w:sz w:val="28"/>
          <w:szCs w:val="28"/>
          <w:lang w:val="ro-RO" w:eastAsia="ro-RO"/>
        </w:rPr>
        <w:t>-</w:t>
      </w:r>
      <w:r w:rsidRPr="00265309">
        <w:rPr>
          <w:bCs/>
          <w:sz w:val="28"/>
          <w:szCs w:val="28"/>
          <w:lang w:val="ro-RO" w:eastAsia="ro-RO"/>
        </w:rPr>
        <w:t xml:space="preserve">limită de ABVT constă în a distila un extras deproteinizat prin acid percloric. </w:t>
      </w:r>
    </w:p>
    <w:p w:rsidR="00E67B38" w:rsidRPr="008E0043" w:rsidRDefault="00E67B38" w:rsidP="00E67B38">
      <w:pPr>
        <w:ind w:firstLine="709"/>
        <w:rPr>
          <w:bCs/>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2.</w:t>
      </w:r>
      <w:r w:rsidRPr="00265309">
        <w:rPr>
          <w:bCs/>
          <w:sz w:val="28"/>
          <w:szCs w:val="28"/>
          <w:lang w:val="ro-RO" w:eastAsia="ro-RO"/>
        </w:rPr>
        <w:t xml:space="preserve"> Distilarea menționată la punctul 1 se realizează cu ajutorul dispozitivului </w:t>
      </w:r>
      <w:r>
        <w:rPr>
          <w:bCs/>
          <w:sz w:val="28"/>
          <w:szCs w:val="28"/>
          <w:lang w:val="ro-RO" w:eastAsia="ro-RO"/>
        </w:rPr>
        <w:t>prezentat</w:t>
      </w:r>
      <w:r w:rsidRPr="00265309">
        <w:rPr>
          <w:bCs/>
          <w:sz w:val="28"/>
          <w:szCs w:val="28"/>
          <w:lang w:val="ro-RO" w:eastAsia="ro-RO"/>
        </w:rPr>
        <w:t xml:space="preserve"> în fig</w:t>
      </w:r>
      <w:r>
        <w:rPr>
          <w:bCs/>
          <w:sz w:val="28"/>
          <w:szCs w:val="28"/>
          <w:lang w:val="ro-RO" w:eastAsia="ro-RO"/>
        </w:rPr>
        <w:t>ura de mai jos</w:t>
      </w:r>
      <w:r w:rsidRPr="00265309">
        <w:rPr>
          <w:bCs/>
          <w:sz w:val="28"/>
          <w:szCs w:val="28"/>
          <w:lang w:val="ro-RO" w:eastAsia="ro-RO"/>
        </w:rPr>
        <w:t xml:space="preserve">. </w:t>
      </w:r>
    </w:p>
    <w:p w:rsidR="00E67B38" w:rsidRPr="008E0043" w:rsidRDefault="00E67B38" w:rsidP="00E67B38">
      <w:pPr>
        <w:ind w:firstLine="709"/>
        <w:rPr>
          <w:bCs/>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3.</w:t>
      </w:r>
      <w:r w:rsidRPr="00265309">
        <w:rPr>
          <w:bCs/>
          <w:sz w:val="28"/>
          <w:szCs w:val="28"/>
          <w:lang w:val="ro-RO" w:eastAsia="ro-RO"/>
        </w:rPr>
        <w:t xml:space="preserve"> Metodele utilizate pentru controlul valorii-limită de ABVT s</w:t>
      </w:r>
      <w:r>
        <w:rPr>
          <w:bCs/>
          <w:sz w:val="28"/>
          <w:szCs w:val="28"/>
          <w:lang w:val="ro-RO" w:eastAsia="ro-RO"/>
        </w:rPr>
        <w:t>î</w:t>
      </w:r>
      <w:r w:rsidRPr="00265309">
        <w:rPr>
          <w:bCs/>
          <w:sz w:val="28"/>
          <w:szCs w:val="28"/>
          <w:lang w:val="ro-RO" w:eastAsia="ro-RO"/>
        </w:rPr>
        <w:t xml:space="preserve">nt: </w:t>
      </w:r>
    </w:p>
    <w:p w:rsidR="00E67B38" w:rsidRPr="00265309" w:rsidRDefault="00E67B38" w:rsidP="00E67B38">
      <w:pPr>
        <w:ind w:firstLine="709"/>
        <w:rPr>
          <w:bCs/>
          <w:sz w:val="28"/>
          <w:szCs w:val="28"/>
          <w:lang w:val="ro-RO" w:eastAsia="ro-RO"/>
        </w:rPr>
      </w:pPr>
      <w:r w:rsidRPr="00265309">
        <w:rPr>
          <w:bCs/>
          <w:sz w:val="28"/>
          <w:szCs w:val="28"/>
          <w:lang w:val="ro-RO" w:eastAsia="ro-RO"/>
        </w:rPr>
        <w:t xml:space="preserve">1) microdifuziunea (Conway și Byrne </w:t>
      </w:r>
      <w:r>
        <w:rPr>
          <w:bCs/>
          <w:sz w:val="28"/>
          <w:szCs w:val="28"/>
          <w:lang w:val="ro-RO" w:eastAsia="ro-RO"/>
        </w:rPr>
        <w:t xml:space="preserve">– </w:t>
      </w:r>
      <w:r w:rsidRPr="00265309">
        <w:rPr>
          <w:bCs/>
          <w:sz w:val="28"/>
          <w:szCs w:val="28"/>
          <w:lang w:val="ro-RO" w:eastAsia="ro-RO"/>
        </w:rPr>
        <w:t xml:space="preserve">1933); </w:t>
      </w:r>
    </w:p>
    <w:p w:rsidR="00E67B38" w:rsidRPr="00265309" w:rsidRDefault="00E67B38" w:rsidP="00E67B38">
      <w:pPr>
        <w:ind w:firstLine="709"/>
        <w:rPr>
          <w:bCs/>
          <w:sz w:val="28"/>
          <w:szCs w:val="28"/>
          <w:lang w:val="ro-RO" w:eastAsia="ro-RO"/>
        </w:rPr>
      </w:pPr>
      <w:r w:rsidRPr="00265309">
        <w:rPr>
          <w:bCs/>
          <w:sz w:val="28"/>
          <w:szCs w:val="28"/>
          <w:lang w:val="ro-RO" w:eastAsia="ro-RO"/>
        </w:rPr>
        <w:t xml:space="preserve">2) distilarea directă (Antonacopoulos </w:t>
      </w:r>
      <w:r>
        <w:rPr>
          <w:bCs/>
          <w:sz w:val="28"/>
          <w:szCs w:val="28"/>
          <w:lang w:val="ro-RO" w:eastAsia="ro-RO"/>
        </w:rPr>
        <w:t xml:space="preserve">– </w:t>
      </w:r>
      <w:r w:rsidRPr="00265309">
        <w:rPr>
          <w:bCs/>
          <w:sz w:val="28"/>
          <w:szCs w:val="28"/>
          <w:lang w:val="ro-RO" w:eastAsia="ro-RO"/>
        </w:rPr>
        <w:t xml:space="preserve">1968); </w:t>
      </w:r>
    </w:p>
    <w:p w:rsidR="00E67B38" w:rsidRPr="00265309" w:rsidRDefault="00E67B38" w:rsidP="00E67B38">
      <w:pPr>
        <w:ind w:firstLine="709"/>
        <w:rPr>
          <w:bCs/>
          <w:sz w:val="28"/>
          <w:szCs w:val="28"/>
          <w:lang w:val="ro-RO" w:eastAsia="ro-RO"/>
        </w:rPr>
      </w:pPr>
      <w:r w:rsidRPr="00265309">
        <w:rPr>
          <w:bCs/>
          <w:sz w:val="28"/>
          <w:szCs w:val="28"/>
          <w:lang w:val="ro-RO" w:eastAsia="ro-RO"/>
        </w:rPr>
        <w:t xml:space="preserve">3) distilarea unui extras deproteinizat prin acid tricloracetic (Comitetul </w:t>
      </w:r>
      <w:r w:rsidRPr="00E823CF">
        <w:rPr>
          <w:bCs/>
          <w:i/>
          <w:iCs/>
          <w:sz w:val="28"/>
          <w:szCs w:val="28"/>
          <w:lang w:val="ro-RO" w:eastAsia="ro-RO"/>
        </w:rPr>
        <w:t>Codex Alimentarius</w:t>
      </w:r>
      <w:r w:rsidRPr="00265309">
        <w:rPr>
          <w:bCs/>
          <w:sz w:val="28"/>
          <w:szCs w:val="28"/>
          <w:lang w:val="ro-RO" w:eastAsia="ro-RO"/>
        </w:rPr>
        <w:t xml:space="preserve"> pentru pești și produse pescărești </w:t>
      </w:r>
      <w:r>
        <w:rPr>
          <w:bCs/>
          <w:sz w:val="28"/>
          <w:szCs w:val="28"/>
          <w:lang w:val="ro-RO" w:eastAsia="ro-RO"/>
        </w:rPr>
        <w:t xml:space="preserve">– </w:t>
      </w:r>
      <w:r w:rsidRPr="00265309">
        <w:rPr>
          <w:bCs/>
          <w:sz w:val="28"/>
          <w:szCs w:val="28"/>
          <w:lang w:val="ro-RO" w:eastAsia="ro-RO"/>
        </w:rPr>
        <w:t xml:space="preserve">1968). </w:t>
      </w:r>
    </w:p>
    <w:p w:rsidR="00E67B38" w:rsidRPr="008E0043" w:rsidRDefault="00E67B38" w:rsidP="00E67B38">
      <w:pPr>
        <w:ind w:firstLine="709"/>
        <w:rPr>
          <w:bCs/>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4.</w:t>
      </w:r>
      <w:r w:rsidRPr="00265309">
        <w:rPr>
          <w:bCs/>
          <w:sz w:val="28"/>
          <w:szCs w:val="28"/>
          <w:lang w:val="ro-RO" w:eastAsia="ro-RO"/>
        </w:rPr>
        <w:t xml:space="preserve"> Eșantionul include 100 de grame de carne, prelevate </w:t>
      </w:r>
      <w:r>
        <w:rPr>
          <w:bCs/>
          <w:sz w:val="28"/>
          <w:szCs w:val="28"/>
          <w:lang w:val="ro-RO" w:eastAsia="ro-RO"/>
        </w:rPr>
        <w:t>din</w:t>
      </w:r>
      <w:r w:rsidRPr="00265309">
        <w:rPr>
          <w:bCs/>
          <w:sz w:val="28"/>
          <w:szCs w:val="28"/>
          <w:lang w:val="ro-RO" w:eastAsia="ro-RO"/>
        </w:rPr>
        <w:t xml:space="preserve"> cel puțin trei locuri diferite și amestecate prin mărunțire. </w:t>
      </w:r>
    </w:p>
    <w:p w:rsidR="00E67B38" w:rsidRPr="00265309" w:rsidRDefault="00E67B38" w:rsidP="00E67B38">
      <w:pPr>
        <w:ind w:firstLine="709"/>
        <w:rPr>
          <w:bCs/>
          <w:sz w:val="28"/>
          <w:szCs w:val="28"/>
          <w:lang w:val="ro-RO" w:eastAsia="ro-RO"/>
        </w:rPr>
      </w:pPr>
      <w:r w:rsidRPr="00265309">
        <w:rPr>
          <w:bCs/>
          <w:sz w:val="28"/>
          <w:szCs w:val="28"/>
          <w:lang w:val="ro-RO" w:eastAsia="ro-RO"/>
        </w:rPr>
        <w:t>În caz de suspiciune sau litigiu privind rezultatele analizei efectuate prin una din</w:t>
      </w:r>
      <w:r>
        <w:rPr>
          <w:bCs/>
          <w:sz w:val="28"/>
          <w:szCs w:val="28"/>
          <w:lang w:val="ro-RO" w:eastAsia="ro-RO"/>
        </w:rPr>
        <w:t>tre</w:t>
      </w:r>
      <w:r w:rsidRPr="00265309">
        <w:rPr>
          <w:bCs/>
          <w:sz w:val="28"/>
          <w:szCs w:val="28"/>
          <w:lang w:val="ro-RO" w:eastAsia="ro-RO"/>
        </w:rPr>
        <w:t xml:space="preserve"> metodele de rutină, pentru verificarea acestor rezultate se utilizează numai metoda de referință. </w:t>
      </w:r>
    </w:p>
    <w:p w:rsidR="00E67B38" w:rsidRDefault="00E67B38" w:rsidP="00E67B38">
      <w:pPr>
        <w:ind w:firstLine="709"/>
        <w:rPr>
          <w:bCs/>
          <w:sz w:val="28"/>
          <w:szCs w:val="28"/>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5.</w:t>
      </w:r>
      <w:r w:rsidRPr="00265309">
        <w:rPr>
          <w:bCs/>
          <w:sz w:val="28"/>
          <w:szCs w:val="28"/>
          <w:lang w:val="ro-RO" w:eastAsia="ro-RO"/>
        </w:rPr>
        <w:t xml:space="preserve"> Categorii</w:t>
      </w:r>
      <w:r>
        <w:rPr>
          <w:bCs/>
          <w:sz w:val="28"/>
          <w:szCs w:val="28"/>
          <w:lang w:val="ro-RO" w:eastAsia="ro-RO"/>
        </w:rPr>
        <w:t>le</w:t>
      </w:r>
      <w:r w:rsidRPr="00265309">
        <w:rPr>
          <w:bCs/>
          <w:sz w:val="28"/>
          <w:szCs w:val="28"/>
          <w:lang w:val="ro-RO" w:eastAsia="ro-RO"/>
        </w:rPr>
        <w:t xml:space="preserve"> de specii pentru care se stabilește o valoare-limită de ABVT</w:t>
      </w:r>
      <w:r>
        <w:rPr>
          <w:bCs/>
          <w:sz w:val="28"/>
          <w:szCs w:val="28"/>
          <w:lang w:val="ro-RO" w:eastAsia="ro-RO"/>
        </w:rPr>
        <w:t xml:space="preserve"> </w:t>
      </w:r>
      <w:r w:rsidRPr="00265309">
        <w:rPr>
          <w:bCs/>
          <w:sz w:val="28"/>
          <w:szCs w:val="28"/>
          <w:lang w:val="ro-RO" w:eastAsia="ro-RO"/>
        </w:rPr>
        <w:t>s</w:t>
      </w:r>
      <w:r>
        <w:rPr>
          <w:bCs/>
          <w:sz w:val="28"/>
          <w:szCs w:val="28"/>
          <w:lang w:val="ro-RO" w:eastAsia="ro-RO"/>
        </w:rPr>
        <w:t>î</w:t>
      </w:r>
      <w:r w:rsidRPr="00265309">
        <w:rPr>
          <w:bCs/>
          <w:sz w:val="28"/>
          <w:szCs w:val="28"/>
          <w:lang w:val="ro-RO" w:eastAsia="ro-RO"/>
        </w:rPr>
        <w:t>nt</w:t>
      </w:r>
      <w:r>
        <w:rPr>
          <w:bCs/>
          <w:sz w:val="28"/>
          <w:szCs w:val="28"/>
          <w:lang w:val="ro-RO" w:eastAsia="ro-RO"/>
        </w:rPr>
        <w:t xml:space="preserve"> următoarele</w:t>
      </w:r>
      <w:r w:rsidRPr="00265309">
        <w:rPr>
          <w:bCs/>
          <w:sz w:val="28"/>
          <w:szCs w:val="28"/>
          <w:lang w:val="ro-RO" w:eastAsia="ro-RO"/>
        </w:rPr>
        <w:t>:</w:t>
      </w:r>
    </w:p>
    <w:p w:rsidR="00E67B38" w:rsidRPr="00265309" w:rsidRDefault="00E67B38" w:rsidP="00E67B38">
      <w:pPr>
        <w:ind w:firstLine="709"/>
        <w:rPr>
          <w:bCs/>
          <w:sz w:val="28"/>
          <w:szCs w:val="28"/>
          <w:lang w:val="ro-RO" w:eastAsia="ro-RO"/>
        </w:rPr>
      </w:pPr>
      <w:r w:rsidRPr="00265309">
        <w:rPr>
          <w:bCs/>
          <w:sz w:val="28"/>
          <w:szCs w:val="28"/>
          <w:lang w:val="ro-RO" w:eastAsia="ro-RO"/>
        </w:rPr>
        <w:t>1) Sebastes spp., Helicolenus dactyl</w:t>
      </w:r>
      <w:r>
        <w:rPr>
          <w:bCs/>
          <w:sz w:val="28"/>
          <w:szCs w:val="28"/>
          <w:lang w:val="ro-RO" w:eastAsia="ro-RO"/>
        </w:rPr>
        <w:t>opterus, Sebastichthys capensis;</w:t>
      </w:r>
      <w:r w:rsidRPr="00265309">
        <w:rPr>
          <w:bCs/>
          <w:sz w:val="28"/>
          <w:szCs w:val="28"/>
          <w:lang w:val="ro-RO" w:eastAsia="ro-RO"/>
        </w:rPr>
        <w:t xml:space="preserve"> </w:t>
      </w:r>
    </w:p>
    <w:p w:rsidR="00E67B38" w:rsidRPr="00265309" w:rsidRDefault="00E67B38" w:rsidP="00E67B38">
      <w:pPr>
        <w:ind w:firstLine="709"/>
        <w:rPr>
          <w:bCs/>
          <w:sz w:val="28"/>
          <w:szCs w:val="28"/>
          <w:lang w:val="ro-RO" w:eastAsia="ro-RO"/>
        </w:rPr>
      </w:pPr>
      <w:r w:rsidRPr="00265309">
        <w:rPr>
          <w:bCs/>
          <w:sz w:val="28"/>
          <w:szCs w:val="28"/>
          <w:lang w:val="ro-RO" w:eastAsia="ro-RO"/>
        </w:rPr>
        <w:t>2) specii aparțin</w:t>
      </w:r>
      <w:r>
        <w:rPr>
          <w:bCs/>
          <w:sz w:val="28"/>
          <w:szCs w:val="28"/>
          <w:lang w:val="ro-RO" w:eastAsia="ro-RO"/>
        </w:rPr>
        <w:t>î</w:t>
      </w:r>
      <w:r w:rsidRPr="00265309">
        <w:rPr>
          <w:bCs/>
          <w:sz w:val="28"/>
          <w:szCs w:val="28"/>
          <w:lang w:val="ro-RO" w:eastAsia="ro-RO"/>
        </w:rPr>
        <w:t>nd familiei Pleuronectidae (cu excepția h</w:t>
      </w:r>
      <w:r>
        <w:rPr>
          <w:bCs/>
          <w:sz w:val="28"/>
          <w:szCs w:val="28"/>
          <w:lang w:val="ro-RO" w:eastAsia="ro-RO"/>
        </w:rPr>
        <w:t>alibutului: Hippoglossus spp.);</w:t>
      </w:r>
    </w:p>
    <w:p w:rsidR="00E67B38" w:rsidRPr="00265309" w:rsidRDefault="00E67B38" w:rsidP="00E67B38">
      <w:pPr>
        <w:ind w:firstLine="709"/>
        <w:rPr>
          <w:bCs/>
          <w:sz w:val="28"/>
          <w:szCs w:val="28"/>
          <w:lang w:val="ro-RO" w:eastAsia="ro-RO"/>
        </w:rPr>
      </w:pPr>
      <w:r w:rsidRPr="00265309">
        <w:rPr>
          <w:bCs/>
          <w:sz w:val="28"/>
          <w:szCs w:val="28"/>
          <w:lang w:val="ro-RO" w:eastAsia="ro-RO"/>
        </w:rPr>
        <w:t>3) Salmo salar, specii aparțin</w:t>
      </w:r>
      <w:r>
        <w:rPr>
          <w:bCs/>
          <w:sz w:val="28"/>
          <w:szCs w:val="28"/>
          <w:lang w:val="ro-RO" w:eastAsia="ro-RO"/>
        </w:rPr>
        <w:t>î</w:t>
      </w:r>
      <w:r w:rsidRPr="00265309">
        <w:rPr>
          <w:bCs/>
          <w:sz w:val="28"/>
          <w:szCs w:val="28"/>
          <w:lang w:val="ro-RO" w:eastAsia="ro-RO"/>
        </w:rPr>
        <w:t>nd familiei Merlucciidae, specii aparțin</w:t>
      </w:r>
      <w:r>
        <w:rPr>
          <w:bCs/>
          <w:sz w:val="28"/>
          <w:szCs w:val="28"/>
          <w:lang w:val="ro-RO" w:eastAsia="ro-RO"/>
        </w:rPr>
        <w:t>î</w:t>
      </w:r>
      <w:r w:rsidRPr="00265309">
        <w:rPr>
          <w:bCs/>
          <w:sz w:val="28"/>
          <w:szCs w:val="28"/>
          <w:lang w:val="ro-RO" w:eastAsia="ro-RO"/>
        </w:rPr>
        <w:t>nd familiei Gadidae.</w:t>
      </w:r>
    </w:p>
    <w:p w:rsidR="00E67B38" w:rsidRPr="008E0043" w:rsidRDefault="00E67B38" w:rsidP="00E67B38">
      <w:pPr>
        <w:ind w:firstLine="709"/>
        <w:rPr>
          <w:bCs/>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6.</w:t>
      </w:r>
      <w:r w:rsidRPr="00265309">
        <w:rPr>
          <w:bCs/>
          <w:sz w:val="28"/>
          <w:szCs w:val="28"/>
          <w:lang w:val="ro-RO" w:eastAsia="ro-RO"/>
        </w:rPr>
        <w:t xml:space="preserve"> Prezenta metodă se aplică pentru concentrații cuprinse între 5 mg/100 g și cel puțin 100 mg/100 g. </w:t>
      </w:r>
    </w:p>
    <w:p w:rsidR="00E67B38" w:rsidRPr="008E0043" w:rsidRDefault="00E67B38" w:rsidP="00E67B38">
      <w:pPr>
        <w:ind w:firstLine="709"/>
        <w:rPr>
          <w:bCs/>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7.</w:t>
      </w:r>
      <w:r w:rsidRPr="00265309">
        <w:rPr>
          <w:bCs/>
          <w:sz w:val="28"/>
          <w:szCs w:val="28"/>
          <w:lang w:val="ro-RO" w:eastAsia="ro-RO"/>
        </w:rPr>
        <w:t xml:space="preserve"> Prin „concentrație de ABVT” se înțelege conținutul de azot al bazelor azotate volatile</w:t>
      </w:r>
      <w:r>
        <w:rPr>
          <w:bCs/>
          <w:sz w:val="28"/>
          <w:szCs w:val="28"/>
          <w:lang w:val="ro-RO" w:eastAsia="ro-RO"/>
        </w:rPr>
        <w:t>, exprimat</w:t>
      </w:r>
      <w:r w:rsidRPr="00265309">
        <w:rPr>
          <w:bCs/>
          <w:sz w:val="28"/>
          <w:szCs w:val="28"/>
          <w:lang w:val="ro-RO" w:eastAsia="ro-RO"/>
        </w:rPr>
        <w:t xml:space="preserve"> în mg/100 g. </w:t>
      </w:r>
    </w:p>
    <w:p w:rsidR="00E67B38" w:rsidRPr="008E0043" w:rsidRDefault="00E67B38" w:rsidP="00E67B38">
      <w:pPr>
        <w:ind w:firstLine="709"/>
        <w:rPr>
          <w:bCs/>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8.</w:t>
      </w:r>
      <w:r w:rsidRPr="00265309">
        <w:rPr>
          <w:bCs/>
          <w:sz w:val="28"/>
          <w:szCs w:val="28"/>
          <w:lang w:val="ro-RO" w:eastAsia="ro-RO"/>
        </w:rPr>
        <w:t xml:space="preserve"> Bazele azotate volatile s</w:t>
      </w:r>
      <w:r>
        <w:rPr>
          <w:bCs/>
          <w:sz w:val="28"/>
          <w:szCs w:val="28"/>
          <w:lang w:val="ro-RO" w:eastAsia="ro-RO"/>
        </w:rPr>
        <w:t>î</w:t>
      </w:r>
      <w:r w:rsidRPr="00265309">
        <w:rPr>
          <w:bCs/>
          <w:sz w:val="28"/>
          <w:szCs w:val="28"/>
          <w:lang w:val="ro-RO" w:eastAsia="ro-RO"/>
        </w:rPr>
        <w:t>nt extrase dintr-un eșantion cu ajutorul unei soluții acide perclorice la 0,6 mol/l. După alcalinizare, extrasul este supus unei distilări cu vapori și constituenții bazici volatili s</w:t>
      </w:r>
      <w:r>
        <w:rPr>
          <w:bCs/>
          <w:sz w:val="28"/>
          <w:szCs w:val="28"/>
          <w:lang w:val="ro-RO" w:eastAsia="ro-RO"/>
        </w:rPr>
        <w:t>î</w:t>
      </w:r>
      <w:r w:rsidRPr="00265309">
        <w:rPr>
          <w:bCs/>
          <w:sz w:val="28"/>
          <w:szCs w:val="28"/>
          <w:lang w:val="ro-RO" w:eastAsia="ro-RO"/>
        </w:rPr>
        <w:t xml:space="preserve">nt absorbiți de către un receptor acid. Concentrația de ABVT se determină prin titrarea bazelor absorbite. </w:t>
      </w:r>
    </w:p>
    <w:p w:rsidR="00E67B38" w:rsidRPr="008E0043" w:rsidRDefault="00E67B38" w:rsidP="00E67B38">
      <w:pPr>
        <w:ind w:firstLine="709"/>
        <w:rPr>
          <w:bCs/>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lastRenderedPageBreak/>
        <w:t>9.</w:t>
      </w:r>
      <w:r w:rsidRPr="00265309">
        <w:rPr>
          <w:bCs/>
          <w:sz w:val="28"/>
          <w:szCs w:val="28"/>
          <w:lang w:val="ro-RO" w:eastAsia="ro-RO"/>
        </w:rPr>
        <w:t xml:space="preserve"> Se utilizează produse chimice care au calitatea de reactivi. Apa utilizată trebuie să fie distilată sau demineralizată și de puritate cel puțin echivalentă. Prin „soluție” se înțelege o soluție apoasă care corespunde următoarelor caracteristici: </w:t>
      </w:r>
    </w:p>
    <w:p w:rsidR="00E67B38" w:rsidRPr="00265309" w:rsidRDefault="00E67B38" w:rsidP="00E67B38">
      <w:pPr>
        <w:ind w:firstLine="709"/>
        <w:rPr>
          <w:bCs/>
          <w:sz w:val="28"/>
          <w:szCs w:val="28"/>
          <w:lang w:val="ro-RO" w:eastAsia="ro-RO"/>
        </w:rPr>
      </w:pPr>
      <w:r w:rsidRPr="00265309">
        <w:rPr>
          <w:bCs/>
          <w:sz w:val="28"/>
          <w:szCs w:val="28"/>
          <w:lang w:val="ro-RO" w:eastAsia="ro-RO"/>
        </w:rPr>
        <w:t>1) soluție de acid percloric = 6 g/100 ml;</w:t>
      </w:r>
    </w:p>
    <w:p w:rsidR="00E67B38" w:rsidRPr="00265309" w:rsidRDefault="00E67B38" w:rsidP="00E67B38">
      <w:pPr>
        <w:ind w:firstLine="709"/>
        <w:rPr>
          <w:bCs/>
          <w:sz w:val="28"/>
          <w:szCs w:val="28"/>
          <w:lang w:val="ro-RO" w:eastAsia="ro-RO"/>
        </w:rPr>
      </w:pPr>
      <w:r w:rsidRPr="00265309">
        <w:rPr>
          <w:bCs/>
          <w:sz w:val="28"/>
          <w:szCs w:val="28"/>
          <w:lang w:val="ro-RO" w:eastAsia="ro-RO"/>
        </w:rPr>
        <w:t xml:space="preserve">2) soluție de hidroxid de potasiu = 20 g/100 ml; </w:t>
      </w:r>
    </w:p>
    <w:p w:rsidR="00E67B38" w:rsidRPr="00265309" w:rsidRDefault="00E67B38" w:rsidP="00E67B38">
      <w:pPr>
        <w:ind w:firstLine="709"/>
        <w:rPr>
          <w:bCs/>
          <w:sz w:val="28"/>
          <w:szCs w:val="28"/>
          <w:lang w:val="ro-RO" w:eastAsia="ro-RO"/>
        </w:rPr>
      </w:pPr>
      <w:r w:rsidRPr="00265309">
        <w:rPr>
          <w:bCs/>
          <w:sz w:val="28"/>
          <w:szCs w:val="28"/>
          <w:lang w:val="ro-RO" w:eastAsia="ro-RO"/>
        </w:rPr>
        <w:t>3) soluție standard de acid clo</w:t>
      </w:r>
      <w:r>
        <w:rPr>
          <w:bCs/>
          <w:sz w:val="28"/>
          <w:szCs w:val="28"/>
          <w:lang w:val="ro-RO" w:eastAsia="ro-RO"/>
        </w:rPr>
        <w:t>rhidric la 0,05 mol/l (0,05 N).</w:t>
      </w:r>
    </w:p>
    <w:p w:rsidR="00E67B38" w:rsidRPr="008E0043" w:rsidRDefault="00E67B38" w:rsidP="00E67B38">
      <w:pPr>
        <w:ind w:firstLine="709"/>
        <w:rPr>
          <w:bCs/>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10.</w:t>
      </w:r>
      <w:r w:rsidRPr="00265309">
        <w:rPr>
          <w:bCs/>
          <w:sz w:val="28"/>
          <w:szCs w:val="28"/>
          <w:lang w:val="ro-RO" w:eastAsia="ro-RO"/>
        </w:rPr>
        <w:t xml:space="preserve"> Titrarea se efectuează cu un aparat de distilare automat, folosind o soluție standard de acid clorhidric la 0,01 mol/l (0,01 N); </w:t>
      </w:r>
    </w:p>
    <w:p w:rsidR="00E67B38" w:rsidRPr="00265309" w:rsidRDefault="00E67B38" w:rsidP="00E67B38">
      <w:pPr>
        <w:ind w:firstLine="709"/>
        <w:rPr>
          <w:bCs/>
          <w:sz w:val="28"/>
          <w:szCs w:val="28"/>
          <w:lang w:val="ro-RO" w:eastAsia="ro-RO"/>
        </w:rPr>
      </w:pPr>
      <w:r w:rsidRPr="00265309">
        <w:rPr>
          <w:bCs/>
          <w:sz w:val="28"/>
          <w:szCs w:val="28"/>
          <w:lang w:val="ro-RO" w:eastAsia="ro-RO"/>
        </w:rPr>
        <w:t xml:space="preserve">1) soluție de acid boric = 3 g/100 ml; </w:t>
      </w:r>
    </w:p>
    <w:p w:rsidR="00E67B38" w:rsidRPr="00265309" w:rsidRDefault="00E67B38" w:rsidP="00E67B38">
      <w:pPr>
        <w:ind w:firstLine="709"/>
        <w:rPr>
          <w:bCs/>
          <w:sz w:val="28"/>
          <w:szCs w:val="28"/>
          <w:lang w:val="ro-RO" w:eastAsia="ro-RO"/>
        </w:rPr>
      </w:pPr>
      <w:r w:rsidRPr="00265309">
        <w:rPr>
          <w:bCs/>
          <w:sz w:val="28"/>
          <w:szCs w:val="28"/>
          <w:lang w:val="ro-RO" w:eastAsia="ro-RO"/>
        </w:rPr>
        <w:t xml:space="preserve">2) agent antispumant pe bază de silicon; </w:t>
      </w:r>
    </w:p>
    <w:p w:rsidR="00E67B38" w:rsidRPr="00265309" w:rsidRDefault="00E67B38" w:rsidP="00E67B38">
      <w:pPr>
        <w:ind w:firstLine="709"/>
        <w:rPr>
          <w:bCs/>
          <w:sz w:val="28"/>
          <w:szCs w:val="28"/>
          <w:lang w:val="ro-RO" w:eastAsia="ro-RO"/>
        </w:rPr>
      </w:pPr>
      <w:r w:rsidRPr="00265309">
        <w:rPr>
          <w:bCs/>
          <w:sz w:val="28"/>
          <w:szCs w:val="28"/>
          <w:lang w:val="ro-RO" w:eastAsia="ro-RO"/>
        </w:rPr>
        <w:t xml:space="preserve">3) soluție de fenoftaleină = 1 g/100 ml de etanol la 95 %; </w:t>
      </w:r>
    </w:p>
    <w:p w:rsidR="00E67B38" w:rsidRPr="00265309" w:rsidRDefault="00E67B38" w:rsidP="00E67B38">
      <w:pPr>
        <w:ind w:firstLine="709"/>
        <w:rPr>
          <w:bCs/>
          <w:sz w:val="28"/>
          <w:szCs w:val="28"/>
          <w:lang w:val="ro-RO" w:eastAsia="ro-RO"/>
        </w:rPr>
      </w:pPr>
      <w:r w:rsidRPr="00265309">
        <w:rPr>
          <w:bCs/>
          <w:sz w:val="28"/>
          <w:szCs w:val="28"/>
          <w:lang w:val="ro-RO" w:eastAsia="ro-RO"/>
        </w:rPr>
        <w:t xml:space="preserve">4) indicator (Tashiro Mixed Indicator): se dizolvă 2 g roșu de metil și 1 g de albastru de metil în 1 000 ml de etanol la 95 %. </w:t>
      </w:r>
    </w:p>
    <w:p w:rsidR="00E67B38" w:rsidRPr="008E0043" w:rsidRDefault="00E67B38" w:rsidP="00E67B38">
      <w:pPr>
        <w:ind w:firstLine="709"/>
        <w:rPr>
          <w:bCs/>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11.</w:t>
      </w:r>
      <w:r w:rsidRPr="00265309">
        <w:rPr>
          <w:bCs/>
          <w:sz w:val="28"/>
          <w:szCs w:val="28"/>
          <w:lang w:val="ro-RO" w:eastAsia="ro-RO"/>
        </w:rPr>
        <w:t xml:space="preserve"> Instrumente</w:t>
      </w:r>
      <w:r>
        <w:rPr>
          <w:bCs/>
          <w:sz w:val="28"/>
          <w:szCs w:val="28"/>
          <w:lang w:val="ro-RO" w:eastAsia="ro-RO"/>
        </w:rPr>
        <w:t>le</w:t>
      </w:r>
      <w:r w:rsidRPr="00265309">
        <w:rPr>
          <w:bCs/>
          <w:sz w:val="28"/>
          <w:szCs w:val="28"/>
          <w:lang w:val="ro-RO" w:eastAsia="ro-RO"/>
        </w:rPr>
        <w:t xml:space="preserve"> și accesorii</w:t>
      </w:r>
      <w:r>
        <w:rPr>
          <w:bCs/>
          <w:sz w:val="28"/>
          <w:szCs w:val="28"/>
          <w:lang w:val="ro-RO" w:eastAsia="ro-RO"/>
        </w:rPr>
        <w:t>le</w:t>
      </w:r>
      <w:r w:rsidRPr="00265309">
        <w:rPr>
          <w:bCs/>
          <w:sz w:val="28"/>
          <w:szCs w:val="28"/>
          <w:lang w:val="ro-RO" w:eastAsia="ro-RO"/>
        </w:rPr>
        <w:t xml:space="preserve"> folosite s</w:t>
      </w:r>
      <w:r>
        <w:rPr>
          <w:bCs/>
          <w:sz w:val="28"/>
          <w:szCs w:val="28"/>
          <w:lang w:val="ro-RO" w:eastAsia="ro-RO"/>
        </w:rPr>
        <w:t>î</w:t>
      </w:r>
      <w:r w:rsidRPr="00265309">
        <w:rPr>
          <w:bCs/>
          <w:sz w:val="28"/>
          <w:szCs w:val="28"/>
          <w:lang w:val="ro-RO" w:eastAsia="ro-RO"/>
        </w:rPr>
        <w:t>nt:</w:t>
      </w:r>
    </w:p>
    <w:p w:rsidR="00E67B38" w:rsidRPr="00265309" w:rsidRDefault="00E67B38" w:rsidP="00E67B38">
      <w:pPr>
        <w:ind w:firstLine="709"/>
        <w:rPr>
          <w:bCs/>
          <w:sz w:val="28"/>
          <w:szCs w:val="28"/>
          <w:lang w:val="ro-RO" w:eastAsia="ro-RO"/>
        </w:rPr>
      </w:pPr>
      <w:r w:rsidRPr="00265309">
        <w:rPr>
          <w:bCs/>
          <w:sz w:val="28"/>
          <w:szCs w:val="28"/>
          <w:lang w:val="ro-RO" w:eastAsia="ro-RO"/>
        </w:rPr>
        <w:t>1) mașină de tranșat carne cu care se obține un file</w:t>
      </w:r>
      <w:r>
        <w:rPr>
          <w:bCs/>
          <w:sz w:val="28"/>
          <w:szCs w:val="28"/>
          <w:lang w:val="ro-RO" w:eastAsia="ro-RO"/>
        </w:rPr>
        <w:t>u de pește suficient de omogen;</w:t>
      </w:r>
    </w:p>
    <w:p w:rsidR="00E67B38" w:rsidRPr="00265309" w:rsidRDefault="00E67B38" w:rsidP="00E67B38">
      <w:pPr>
        <w:ind w:firstLine="709"/>
        <w:rPr>
          <w:bCs/>
          <w:sz w:val="28"/>
          <w:szCs w:val="28"/>
          <w:lang w:val="ro-RO" w:eastAsia="ro-RO"/>
        </w:rPr>
      </w:pPr>
      <w:r w:rsidRPr="00265309">
        <w:rPr>
          <w:bCs/>
          <w:sz w:val="28"/>
          <w:szCs w:val="28"/>
          <w:lang w:val="ro-RO" w:eastAsia="ro-RO"/>
        </w:rPr>
        <w:t>2) mixer de mare viteză, a cărui viteză de rotație este cuprinsă între 8 000 și 45 000 turații/minut</w:t>
      </w:r>
      <w:r>
        <w:rPr>
          <w:bCs/>
          <w:sz w:val="28"/>
          <w:szCs w:val="28"/>
          <w:lang w:val="ro-RO" w:eastAsia="ro-RO"/>
        </w:rPr>
        <w:t>;</w:t>
      </w:r>
      <w:r w:rsidRPr="00265309">
        <w:rPr>
          <w:bCs/>
          <w:sz w:val="28"/>
          <w:szCs w:val="28"/>
          <w:lang w:val="ro-RO" w:eastAsia="ro-RO"/>
        </w:rPr>
        <w:t xml:space="preserve"> </w:t>
      </w:r>
    </w:p>
    <w:p w:rsidR="00E67B38" w:rsidRPr="00265309" w:rsidRDefault="00E67B38" w:rsidP="00E67B38">
      <w:pPr>
        <w:ind w:firstLine="709"/>
        <w:rPr>
          <w:bCs/>
          <w:sz w:val="28"/>
          <w:szCs w:val="28"/>
          <w:lang w:val="ro-RO" w:eastAsia="ro-RO"/>
        </w:rPr>
      </w:pPr>
      <w:r w:rsidRPr="00265309">
        <w:rPr>
          <w:bCs/>
          <w:sz w:val="28"/>
          <w:szCs w:val="28"/>
          <w:lang w:val="ro-RO" w:eastAsia="ro-RO"/>
        </w:rPr>
        <w:t>3) filtru îndoit de 150 mm diametru</w:t>
      </w:r>
      <w:r>
        <w:rPr>
          <w:bCs/>
          <w:sz w:val="28"/>
          <w:szCs w:val="28"/>
          <w:lang w:val="ro-RO" w:eastAsia="ro-RO"/>
        </w:rPr>
        <w:t>,</w:t>
      </w:r>
      <w:r w:rsidRPr="00265309">
        <w:rPr>
          <w:bCs/>
          <w:sz w:val="28"/>
          <w:szCs w:val="28"/>
          <w:lang w:val="ro-RO" w:eastAsia="ro-RO"/>
        </w:rPr>
        <w:t xml:space="preserve"> cu filtrare rapidă</w:t>
      </w:r>
      <w:r>
        <w:rPr>
          <w:bCs/>
          <w:sz w:val="28"/>
          <w:szCs w:val="28"/>
          <w:lang w:val="ro-RO" w:eastAsia="ro-RO"/>
        </w:rPr>
        <w:t>;</w:t>
      </w:r>
      <w:r w:rsidRPr="00265309">
        <w:rPr>
          <w:bCs/>
          <w:sz w:val="28"/>
          <w:szCs w:val="28"/>
          <w:lang w:val="ro-RO" w:eastAsia="ro-RO"/>
        </w:rPr>
        <w:t xml:space="preserve"> </w:t>
      </w:r>
    </w:p>
    <w:p w:rsidR="00E67B38" w:rsidRPr="00265309" w:rsidRDefault="00E67B38" w:rsidP="00E67B38">
      <w:pPr>
        <w:ind w:firstLine="709"/>
        <w:rPr>
          <w:bCs/>
          <w:sz w:val="28"/>
          <w:szCs w:val="28"/>
          <w:lang w:val="ro-RO" w:eastAsia="ro-RO"/>
        </w:rPr>
      </w:pPr>
      <w:r w:rsidRPr="00265309">
        <w:rPr>
          <w:bCs/>
          <w:sz w:val="28"/>
          <w:szCs w:val="28"/>
          <w:lang w:val="ro-RO" w:eastAsia="ro-RO"/>
        </w:rPr>
        <w:t>4) biuretă de 5 ml</w:t>
      </w:r>
      <w:r>
        <w:rPr>
          <w:bCs/>
          <w:sz w:val="28"/>
          <w:szCs w:val="28"/>
          <w:lang w:val="ro-RO" w:eastAsia="ro-RO"/>
        </w:rPr>
        <w:t>,</w:t>
      </w:r>
      <w:r w:rsidRPr="00265309">
        <w:rPr>
          <w:bCs/>
          <w:sz w:val="28"/>
          <w:szCs w:val="28"/>
          <w:lang w:val="ro-RO" w:eastAsia="ro-RO"/>
        </w:rPr>
        <w:t xml:space="preserve"> gradată la sutime de mililitru</w:t>
      </w:r>
      <w:r>
        <w:rPr>
          <w:bCs/>
          <w:sz w:val="28"/>
          <w:szCs w:val="28"/>
          <w:lang w:val="ro-RO" w:eastAsia="ro-RO"/>
        </w:rPr>
        <w:t>;</w:t>
      </w:r>
      <w:r w:rsidRPr="00265309">
        <w:rPr>
          <w:bCs/>
          <w:sz w:val="28"/>
          <w:szCs w:val="28"/>
          <w:lang w:val="ro-RO" w:eastAsia="ro-RO"/>
        </w:rPr>
        <w:t xml:space="preserve"> </w:t>
      </w:r>
    </w:p>
    <w:p w:rsidR="00E67B38" w:rsidRPr="00265309" w:rsidRDefault="00E67B38" w:rsidP="00E67B38">
      <w:pPr>
        <w:ind w:firstLine="709"/>
        <w:rPr>
          <w:bCs/>
          <w:sz w:val="28"/>
          <w:szCs w:val="28"/>
          <w:lang w:val="ro-RO" w:eastAsia="ro-RO"/>
        </w:rPr>
      </w:pPr>
      <w:r w:rsidRPr="00265309">
        <w:rPr>
          <w:bCs/>
          <w:sz w:val="28"/>
          <w:szCs w:val="28"/>
          <w:lang w:val="ro-RO" w:eastAsia="ro-RO"/>
        </w:rPr>
        <w:t>5) dispozitiv de distilare cu vapori</w:t>
      </w:r>
      <w:r>
        <w:rPr>
          <w:bCs/>
          <w:sz w:val="28"/>
          <w:szCs w:val="28"/>
          <w:lang w:val="ro-RO" w:eastAsia="ro-RO"/>
        </w:rPr>
        <w:t>, care</w:t>
      </w:r>
      <w:r w:rsidRPr="00265309">
        <w:rPr>
          <w:bCs/>
          <w:sz w:val="28"/>
          <w:szCs w:val="28"/>
          <w:lang w:val="ro-RO" w:eastAsia="ro-RO"/>
        </w:rPr>
        <w:t xml:space="preserve"> trebuie să fie dotat cu un sistem ce permite să se regleze debitul vaporilor și să se producă un volum constant de vapori într-o anumită perioadă. Acesta trebuie conceput astfel înc</w:t>
      </w:r>
      <w:r>
        <w:rPr>
          <w:bCs/>
          <w:sz w:val="28"/>
          <w:szCs w:val="28"/>
          <w:lang w:val="ro-RO" w:eastAsia="ro-RO"/>
        </w:rPr>
        <w:t>î</w:t>
      </w:r>
      <w:r w:rsidRPr="00265309">
        <w:rPr>
          <w:bCs/>
          <w:sz w:val="28"/>
          <w:szCs w:val="28"/>
          <w:lang w:val="ro-RO" w:eastAsia="ro-RO"/>
        </w:rPr>
        <w:t xml:space="preserve">t, în timpul adăugării substanțelor alcalinizante, bazele libere care rezultă să nu poată ieși. </w:t>
      </w:r>
    </w:p>
    <w:p w:rsidR="00E67B38" w:rsidRPr="00E823CF" w:rsidRDefault="00E67B38" w:rsidP="00E67B38">
      <w:pPr>
        <w:ind w:firstLine="709"/>
        <w:rPr>
          <w:bCs/>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12.</w:t>
      </w:r>
      <w:r w:rsidRPr="00265309">
        <w:rPr>
          <w:bCs/>
          <w:sz w:val="28"/>
          <w:szCs w:val="28"/>
          <w:lang w:val="ro-RO" w:eastAsia="ro-RO"/>
        </w:rPr>
        <w:t xml:space="preserve"> În timpul manipulării acidului percloric, este necesar să se ia precauțiile și măsurile preventive care se impun. Eșantioanele se pregătesc în cel mai scurt timp după sosirea lor, în conformitate cu următoarele proceduri:</w:t>
      </w:r>
    </w:p>
    <w:p w:rsidR="00E67B38" w:rsidRPr="00265309" w:rsidRDefault="00E67B38" w:rsidP="00E67B38">
      <w:pPr>
        <w:ind w:firstLine="709"/>
        <w:rPr>
          <w:bCs/>
          <w:sz w:val="28"/>
          <w:szCs w:val="28"/>
          <w:lang w:val="ro-RO" w:eastAsia="ro-RO"/>
        </w:rPr>
      </w:pPr>
      <w:r w:rsidRPr="00265309">
        <w:rPr>
          <w:bCs/>
          <w:sz w:val="28"/>
          <w:szCs w:val="28"/>
          <w:lang w:val="ro-RO" w:eastAsia="ro-RO"/>
        </w:rPr>
        <w:t>1) se mărunțește cu grijă eșantionul de analiză într-o mașină de tranșat</w:t>
      </w:r>
      <w:r>
        <w:rPr>
          <w:bCs/>
          <w:sz w:val="28"/>
          <w:szCs w:val="28"/>
          <w:lang w:val="ro-RO" w:eastAsia="ro-RO"/>
        </w:rPr>
        <w:t>,</w:t>
      </w:r>
      <w:r w:rsidRPr="00265309">
        <w:rPr>
          <w:bCs/>
          <w:sz w:val="28"/>
          <w:szCs w:val="28"/>
          <w:lang w:val="ro-RO" w:eastAsia="ro-RO"/>
        </w:rPr>
        <w:t xml:space="preserve"> în conformitate cu specificațiile de la punctul 11 subpunctul 1). Se prelev</w:t>
      </w:r>
      <w:r>
        <w:rPr>
          <w:bCs/>
          <w:sz w:val="28"/>
          <w:szCs w:val="28"/>
          <w:lang w:val="ro-RO" w:eastAsia="ro-RO"/>
        </w:rPr>
        <w:t>ă 10 g ± 0,1 </w:t>
      </w:r>
      <w:r w:rsidRPr="00265309">
        <w:rPr>
          <w:bCs/>
          <w:sz w:val="28"/>
          <w:szCs w:val="28"/>
          <w:lang w:val="ro-RO" w:eastAsia="ro-RO"/>
        </w:rPr>
        <w:t>g din eșantionul mărunțit și se plasează într-un recipient adaptat. Această prelevare se amestecă cu 90,0 ml dintr-o soluție de acid percloric</w:t>
      </w:r>
      <w:r>
        <w:rPr>
          <w:bCs/>
          <w:sz w:val="28"/>
          <w:szCs w:val="28"/>
          <w:lang w:val="ro-RO" w:eastAsia="ro-RO"/>
        </w:rPr>
        <w:t>,</w:t>
      </w:r>
      <w:r w:rsidRPr="00265309">
        <w:rPr>
          <w:bCs/>
          <w:sz w:val="28"/>
          <w:szCs w:val="28"/>
          <w:lang w:val="ro-RO" w:eastAsia="ro-RO"/>
        </w:rPr>
        <w:t xml:space="preserve"> în conformitate cu specificațiile de la punctul 9 subpunctul 1), omogenizat timp de două minute cu ajutorul unui mixer, în conformitate cu specificațiile de la punctul 11 subpunctul 2), apoi se filtrează. </w:t>
      </w:r>
    </w:p>
    <w:p w:rsidR="00E67B38" w:rsidRPr="00265309" w:rsidRDefault="00E67B38" w:rsidP="00E67B38">
      <w:pPr>
        <w:ind w:firstLine="709"/>
        <w:rPr>
          <w:bCs/>
          <w:sz w:val="28"/>
          <w:szCs w:val="28"/>
          <w:lang w:val="ro-RO" w:eastAsia="ro-RO"/>
        </w:rPr>
      </w:pPr>
      <w:r w:rsidRPr="00265309">
        <w:rPr>
          <w:bCs/>
          <w:sz w:val="28"/>
          <w:szCs w:val="28"/>
          <w:lang w:val="ro-RO" w:eastAsia="ro-RO"/>
        </w:rPr>
        <w:t>Extrasul astfel obținut poate fi conservat timp de cel puțin șapte zile la o temperatură cuprinsă între aproximativ + 2 și + 6 °C</w:t>
      </w:r>
      <w:r>
        <w:rPr>
          <w:bCs/>
          <w:sz w:val="28"/>
          <w:szCs w:val="28"/>
          <w:lang w:val="ro-RO" w:eastAsia="ro-RO"/>
        </w:rPr>
        <w:t>;</w:t>
      </w:r>
      <w:r w:rsidRPr="00265309">
        <w:rPr>
          <w:bCs/>
          <w:sz w:val="28"/>
          <w:szCs w:val="28"/>
          <w:lang w:val="ro-RO" w:eastAsia="ro-RO"/>
        </w:rPr>
        <w:t xml:space="preserve"> </w:t>
      </w:r>
    </w:p>
    <w:p w:rsidR="00E67B38" w:rsidRPr="00265309" w:rsidRDefault="00E67B38" w:rsidP="00E67B38">
      <w:pPr>
        <w:ind w:firstLine="709"/>
        <w:rPr>
          <w:bCs/>
          <w:sz w:val="28"/>
          <w:szCs w:val="28"/>
          <w:lang w:val="ro-RO" w:eastAsia="ro-RO"/>
        </w:rPr>
      </w:pPr>
      <w:r w:rsidRPr="00265309">
        <w:rPr>
          <w:bCs/>
          <w:sz w:val="28"/>
          <w:szCs w:val="28"/>
          <w:lang w:val="ro-RO" w:eastAsia="ro-RO"/>
        </w:rPr>
        <w:t>2) pentru distilarea cu vapori de apă se pun 50,0 ml din extrasul obținut în conformitate cu punctul 12</w:t>
      </w:r>
      <w:r>
        <w:rPr>
          <w:bCs/>
          <w:sz w:val="28"/>
          <w:szCs w:val="28"/>
          <w:lang w:val="ro-RO" w:eastAsia="ro-RO"/>
        </w:rPr>
        <w:t xml:space="preserve"> </w:t>
      </w:r>
      <w:r w:rsidRPr="00265309">
        <w:rPr>
          <w:bCs/>
          <w:sz w:val="28"/>
          <w:szCs w:val="28"/>
          <w:lang w:val="ro-RO" w:eastAsia="ro-RO"/>
        </w:rPr>
        <w:t>subpunctul 1) într-un aparat de distilare cu vapori (punctul 11 subpunctul 5</w:t>
      </w:r>
      <w:r>
        <w:rPr>
          <w:bCs/>
          <w:sz w:val="28"/>
          <w:szCs w:val="28"/>
          <w:lang w:val="ro-RO" w:eastAsia="ro-RO"/>
        </w:rPr>
        <w:t>)</w:t>
      </w:r>
      <w:r w:rsidRPr="00265309">
        <w:rPr>
          <w:bCs/>
          <w:sz w:val="28"/>
          <w:szCs w:val="28"/>
          <w:lang w:val="ro-RO" w:eastAsia="ro-RO"/>
        </w:rPr>
        <w:t xml:space="preserve">). Pentru o verificare ulterioară a alcalinizării extrasului, se adaugă mai multe picături de fenoftaleină (punctul 10 subpunctul </w:t>
      </w:r>
      <w:r w:rsidRPr="00265309">
        <w:rPr>
          <w:bCs/>
          <w:sz w:val="28"/>
          <w:szCs w:val="28"/>
          <w:lang w:val="ro-RO" w:eastAsia="ro-RO"/>
        </w:rPr>
        <w:lastRenderedPageBreak/>
        <w:t>3</w:t>
      </w:r>
      <w:r>
        <w:rPr>
          <w:bCs/>
          <w:sz w:val="28"/>
          <w:szCs w:val="28"/>
          <w:lang w:val="ro-RO" w:eastAsia="ro-RO"/>
        </w:rPr>
        <w:t>)</w:t>
      </w:r>
      <w:r w:rsidRPr="00265309">
        <w:rPr>
          <w:bCs/>
          <w:sz w:val="28"/>
          <w:szCs w:val="28"/>
          <w:lang w:val="ro-RO" w:eastAsia="ro-RO"/>
        </w:rPr>
        <w:t>). După adăugarea c</w:t>
      </w:r>
      <w:r>
        <w:rPr>
          <w:bCs/>
          <w:sz w:val="28"/>
          <w:szCs w:val="28"/>
          <w:lang w:val="ro-RO" w:eastAsia="ro-RO"/>
        </w:rPr>
        <w:t>î</w:t>
      </w:r>
      <w:r w:rsidRPr="00265309">
        <w:rPr>
          <w:bCs/>
          <w:sz w:val="28"/>
          <w:szCs w:val="28"/>
          <w:lang w:val="ro-RO" w:eastAsia="ro-RO"/>
        </w:rPr>
        <w:t>torva picături de agent antispumant pe bază de silicon, se adaugă la extras 6,5 ml de soluție de sodă caustică (punctul 9 subpunctul 2)</w:t>
      </w:r>
      <w:r>
        <w:rPr>
          <w:bCs/>
          <w:sz w:val="28"/>
          <w:szCs w:val="28"/>
          <w:lang w:val="ro-RO" w:eastAsia="ro-RO"/>
        </w:rPr>
        <w:t>)</w:t>
      </w:r>
      <w:r w:rsidRPr="00265309">
        <w:rPr>
          <w:bCs/>
          <w:sz w:val="28"/>
          <w:szCs w:val="28"/>
          <w:lang w:val="ro-RO" w:eastAsia="ro-RO"/>
        </w:rPr>
        <w:t xml:space="preserve"> și se începe imediat distilarea cu vapori. </w:t>
      </w:r>
    </w:p>
    <w:p w:rsidR="00E67B38" w:rsidRPr="00265309" w:rsidRDefault="00E67B38" w:rsidP="00E67B38">
      <w:pPr>
        <w:ind w:firstLine="709"/>
        <w:rPr>
          <w:bCs/>
          <w:sz w:val="28"/>
          <w:szCs w:val="28"/>
          <w:lang w:val="ro-RO" w:eastAsia="ro-RO"/>
        </w:rPr>
      </w:pPr>
      <w:r w:rsidRPr="00265309">
        <w:rPr>
          <w:bCs/>
          <w:sz w:val="28"/>
          <w:szCs w:val="28"/>
          <w:lang w:val="ro-RO" w:eastAsia="ro-RO"/>
        </w:rPr>
        <w:t>Se reglează dispozitivul de distilare astfel înc</w:t>
      </w:r>
      <w:r>
        <w:rPr>
          <w:bCs/>
          <w:sz w:val="28"/>
          <w:szCs w:val="28"/>
          <w:lang w:val="ro-RO" w:eastAsia="ro-RO"/>
        </w:rPr>
        <w:t>î</w:t>
      </w:r>
      <w:r w:rsidRPr="00265309">
        <w:rPr>
          <w:bCs/>
          <w:sz w:val="28"/>
          <w:szCs w:val="28"/>
          <w:lang w:val="ro-RO" w:eastAsia="ro-RO"/>
        </w:rPr>
        <w:t>t să se obțină aproximativ 100</w:t>
      </w:r>
      <w:r>
        <w:rPr>
          <w:bCs/>
          <w:sz w:val="28"/>
          <w:szCs w:val="28"/>
          <w:lang w:val="ro-RO" w:eastAsia="ro-RO"/>
        </w:rPr>
        <w:t> </w:t>
      </w:r>
      <w:r w:rsidRPr="00265309">
        <w:rPr>
          <w:bCs/>
          <w:sz w:val="28"/>
          <w:szCs w:val="28"/>
          <w:lang w:val="ro-RO" w:eastAsia="ro-RO"/>
        </w:rPr>
        <w:t>ml de distilat în 10 minute. Se scufundă tubul de scurgere al distilatului într</w:t>
      </w:r>
      <w:r>
        <w:rPr>
          <w:bCs/>
          <w:sz w:val="28"/>
          <w:szCs w:val="28"/>
          <w:lang w:val="ro-RO" w:eastAsia="ro-RO"/>
        </w:rPr>
        <w:t>-</w:t>
      </w:r>
      <w:r w:rsidRPr="00265309">
        <w:rPr>
          <w:bCs/>
          <w:sz w:val="28"/>
          <w:szCs w:val="28"/>
          <w:lang w:val="ro-RO" w:eastAsia="ro-RO"/>
        </w:rPr>
        <w:t>un rezervor care conține 100 ml dintr-o so</w:t>
      </w:r>
      <w:r>
        <w:rPr>
          <w:bCs/>
          <w:sz w:val="28"/>
          <w:szCs w:val="28"/>
          <w:lang w:val="ro-RO" w:eastAsia="ro-RO"/>
        </w:rPr>
        <w:t>luție de acid boric (punctul 10</w:t>
      </w:r>
      <w:r w:rsidRPr="00265309">
        <w:rPr>
          <w:bCs/>
          <w:sz w:val="28"/>
          <w:szCs w:val="28"/>
          <w:lang w:val="ro-RO" w:eastAsia="ro-RO"/>
        </w:rPr>
        <w:t xml:space="preserve"> subpunctul 1</w:t>
      </w:r>
      <w:r>
        <w:rPr>
          <w:bCs/>
          <w:sz w:val="28"/>
          <w:szCs w:val="28"/>
          <w:lang w:val="ro-RO" w:eastAsia="ro-RO"/>
        </w:rPr>
        <w:t>)</w:t>
      </w:r>
      <w:r w:rsidRPr="00265309">
        <w:rPr>
          <w:bCs/>
          <w:sz w:val="28"/>
          <w:szCs w:val="28"/>
          <w:lang w:val="ro-RO" w:eastAsia="ro-RO"/>
        </w:rPr>
        <w:t>)</w:t>
      </w:r>
      <w:r>
        <w:rPr>
          <w:bCs/>
          <w:sz w:val="28"/>
          <w:szCs w:val="28"/>
          <w:lang w:val="ro-RO" w:eastAsia="ro-RO"/>
        </w:rPr>
        <w:t>,</w:t>
      </w:r>
      <w:r w:rsidRPr="00265309">
        <w:rPr>
          <w:bCs/>
          <w:sz w:val="28"/>
          <w:szCs w:val="28"/>
          <w:lang w:val="ro-RO" w:eastAsia="ro-RO"/>
        </w:rPr>
        <w:t xml:space="preserve"> la care s-au adăugat 3-5 picături de indicator (punctul 10 subpunctul 4</w:t>
      </w:r>
      <w:r>
        <w:rPr>
          <w:bCs/>
          <w:sz w:val="28"/>
          <w:szCs w:val="28"/>
          <w:lang w:val="ro-RO" w:eastAsia="ro-RO"/>
        </w:rPr>
        <w:t>)</w:t>
      </w:r>
      <w:r w:rsidRPr="00265309">
        <w:rPr>
          <w:bCs/>
          <w:sz w:val="28"/>
          <w:szCs w:val="28"/>
          <w:lang w:val="ro-RO" w:eastAsia="ro-RO"/>
        </w:rPr>
        <w:t>). Se oprește distilarea după exact 10 minute. Se îndepărtează tubul de scurgere al rezervorului și se clătește cu apă. Bazele volatile conținute în soluția rezervorului s</w:t>
      </w:r>
      <w:r>
        <w:rPr>
          <w:bCs/>
          <w:sz w:val="28"/>
          <w:szCs w:val="28"/>
          <w:lang w:val="ro-RO" w:eastAsia="ro-RO"/>
        </w:rPr>
        <w:t>î</w:t>
      </w:r>
      <w:r w:rsidRPr="00265309">
        <w:rPr>
          <w:bCs/>
          <w:sz w:val="28"/>
          <w:szCs w:val="28"/>
          <w:lang w:val="ro-RO" w:eastAsia="ro-RO"/>
        </w:rPr>
        <w:t>nt determinate prin titrare cu o soluție standard de acid clorhidric (punctul 9 subpunctul 3</w:t>
      </w:r>
      <w:r>
        <w:rPr>
          <w:bCs/>
          <w:sz w:val="28"/>
          <w:szCs w:val="28"/>
          <w:lang w:val="ro-RO" w:eastAsia="ro-RO"/>
        </w:rPr>
        <w:t>)</w:t>
      </w:r>
      <w:r w:rsidRPr="00265309">
        <w:rPr>
          <w:bCs/>
          <w:sz w:val="28"/>
          <w:szCs w:val="28"/>
          <w:lang w:val="ro-RO" w:eastAsia="ro-RO"/>
        </w:rPr>
        <w:t>).</w:t>
      </w:r>
    </w:p>
    <w:p w:rsidR="00E67B38" w:rsidRPr="00265309" w:rsidRDefault="00E67B38" w:rsidP="00E67B38">
      <w:pPr>
        <w:ind w:firstLine="709"/>
        <w:rPr>
          <w:bCs/>
          <w:sz w:val="28"/>
          <w:szCs w:val="28"/>
          <w:lang w:val="ro-RO" w:eastAsia="ro-RO"/>
        </w:rPr>
      </w:pPr>
      <w:r w:rsidRPr="00265309">
        <w:rPr>
          <w:bCs/>
          <w:sz w:val="28"/>
          <w:szCs w:val="28"/>
          <w:lang w:val="ro-RO" w:eastAsia="ro-RO"/>
        </w:rPr>
        <w:t xml:space="preserve">pH-ul punctului-limită ar trebui să fie 5,0 ± 0,1. </w:t>
      </w:r>
    </w:p>
    <w:p w:rsidR="00E67B38" w:rsidRPr="008E0043" w:rsidRDefault="00E67B38" w:rsidP="00E67B38">
      <w:pPr>
        <w:ind w:firstLine="709"/>
        <w:rPr>
          <w:bCs/>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13.</w:t>
      </w:r>
      <w:r w:rsidRPr="00265309">
        <w:rPr>
          <w:bCs/>
          <w:sz w:val="28"/>
          <w:szCs w:val="28"/>
          <w:lang w:val="ro-RO" w:eastAsia="ro-RO"/>
        </w:rPr>
        <w:t xml:space="preserve"> Analizele trebuie efectuate de două ori. Metoda aplicată este corectă în cazul în care diferența dintre cele două analize nu depășește 2 mg/100 g. </w:t>
      </w:r>
    </w:p>
    <w:p w:rsidR="00E67B38" w:rsidRPr="008E0043" w:rsidRDefault="00E67B38" w:rsidP="00E67B38">
      <w:pPr>
        <w:ind w:firstLine="709"/>
        <w:rPr>
          <w:bCs/>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14.</w:t>
      </w:r>
      <w:r w:rsidRPr="00265309">
        <w:rPr>
          <w:bCs/>
          <w:sz w:val="28"/>
          <w:szCs w:val="28"/>
          <w:lang w:val="ro-RO" w:eastAsia="ro-RO"/>
        </w:rPr>
        <w:t xml:space="preserve"> Se efectuează un test</w:t>
      </w:r>
      <w:r>
        <w:rPr>
          <w:bCs/>
          <w:sz w:val="28"/>
          <w:szCs w:val="28"/>
          <w:lang w:val="ro-RO" w:eastAsia="ro-RO"/>
        </w:rPr>
        <w:t>-</w:t>
      </w:r>
      <w:r w:rsidRPr="00265309">
        <w:rPr>
          <w:bCs/>
          <w:sz w:val="28"/>
          <w:szCs w:val="28"/>
          <w:lang w:val="ro-RO" w:eastAsia="ro-RO"/>
        </w:rPr>
        <w:t>marto</w:t>
      </w:r>
      <w:r>
        <w:rPr>
          <w:bCs/>
          <w:sz w:val="28"/>
          <w:szCs w:val="28"/>
          <w:lang w:val="ro-RO" w:eastAsia="ro-RO"/>
        </w:rPr>
        <w:t>r în conformitate cu punctul 12</w:t>
      </w:r>
      <w:r w:rsidRPr="00265309">
        <w:rPr>
          <w:bCs/>
          <w:sz w:val="28"/>
          <w:szCs w:val="28"/>
          <w:lang w:val="ro-RO" w:eastAsia="ro-RO"/>
        </w:rPr>
        <w:t xml:space="preserve"> subpunctul 2). În locul extrasului, se utilizează 50,0 ml de soluție de acid percloric (punctul 9 subpunctul 1</w:t>
      </w:r>
      <w:r>
        <w:rPr>
          <w:bCs/>
          <w:sz w:val="28"/>
          <w:szCs w:val="28"/>
          <w:lang w:val="ro-RO" w:eastAsia="ro-RO"/>
        </w:rPr>
        <w:t>)</w:t>
      </w:r>
      <w:r w:rsidRPr="00265309">
        <w:rPr>
          <w:bCs/>
          <w:sz w:val="28"/>
          <w:szCs w:val="28"/>
          <w:lang w:val="ro-RO" w:eastAsia="ro-RO"/>
        </w:rPr>
        <w:t>).</w:t>
      </w:r>
    </w:p>
    <w:p w:rsidR="00E67B38" w:rsidRPr="008E0043" w:rsidRDefault="00E67B38" w:rsidP="00E67B38">
      <w:pPr>
        <w:ind w:firstLine="709"/>
        <w:rPr>
          <w:bCs/>
          <w:lang w:val="ro-RO" w:eastAsia="ro-RO"/>
        </w:rPr>
      </w:pPr>
    </w:p>
    <w:p w:rsidR="00E67B38" w:rsidRDefault="00E67B38" w:rsidP="00E67B38">
      <w:pPr>
        <w:ind w:firstLine="709"/>
        <w:rPr>
          <w:bCs/>
          <w:sz w:val="28"/>
          <w:szCs w:val="28"/>
          <w:lang w:val="ro-RO" w:eastAsia="ro-RO"/>
        </w:rPr>
      </w:pPr>
      <w:r w:rsidRPr="004E48E9">
        <w:rPr>
          <w:b/>
          <w:sz w:val="28"/>
          <w:szCs w:val="28"/>
          <w:lang w:val="ro-RO" w:eastAsia="ro-RO"/>
        </w:rPr>
        <w:t>15.</w:t>
      </w:r>
      <w:r w:rsidRPr="00265309">
        <w:rPr>
          <w:bCs/>
          <w:sz w:val="28"/>
          <w:szCs w:val="28"/>
          <w:lang w:val="ro-RO" w:eastAsia="ro-RO"/>
        </w:rPr>
        <w:t xml:space="preserve"> Se calculează concentrația de ABVT prin titrarea soluției din rezervor cu acid clorhidric (punctul 9 subpunctul 3</w:t>
      </w:r>
      <w:r>
        <w:rPr>
          <w:bCs/>
          <w:sz w:val="28"/>
          <w:szCs w:val="28"/>
          <w:lang w:val="ro-RO" w:eastAsia="ro-RO"/>
        </w:rPr>
        <w:t>)</w:t>
      </w:r>
      <w:r w:rsidRPr="00265309">
        <w:rPr>
          <w:bCs/>
          <w:sz w:val="28"/>
          <w:szCs w:val="28"/>
          <w:lang w:val="ro-RO" w:eastAsia="ro-RO"/>
        </w:rPr>
        <w:t>), aplic</w:t>
      </w:r>
      <w:r>
        <w:rPr>
          <w:bCs/>
          <w:sz w:val="28"/>
          <w:szCs w:val="28"/>
          <w:lang w:val="ro-RO" w:eastAsia="ro-RO"/>
        </w:rPr>
        <w:t>î</w:t>
      </w:r>
      <w:r w:rsidRPr="00265309">
        <w:rPr>
          <w:bCs/>
          <w:sz w:val="28"/>
          <w:szCs w:val="28"/>
          <w:lang w:val="ro-RO" w:eastAsia="ro-RO"/>
        </w:rPr>
        <w:t>nd următoarea ecuație:</w:t>
      </w:r>
    </w:p>
    <w:p w:rsidR="00E67B38" w:rsidRPr="00265309" w:rsidRDefault="00E67B38" w:rsidP="00E67B38">
      <w:pPr>
        <w:ind w:firstLine="709"/>
        <w:rPr>
          <w:bCs/>
          <w:sz w:val="28"/>
          <w:szCs w:val="28"/>
          <w:lang w:val="ro-RO" w:eastAsia="ro-RO"/>
        </w:rPr>
      </w:pPr>
    </w:p>
    <w:p w:rsidR="00E67B38" w:rsidRPr="00546276" w:rsidRDefault="00E67B38" w:rsidP="00E67B38">
      <w:pPr>
        <w:ind w:firstLine="709"/>
        <w:rPr>
          <w:rFonts w:asciiTheme="majorBidi" w:hAnsiTheme="majorBidi" w:cstheme="majorBidi"/>
          <w:bCs/>
          <w:sz w:val="28"/>
          <w:szCs w:val="28"/>
          <w:lang w:val="ro-RO" w:eastAsia="ro-RO"/>
        </w:rPr>
      </w:pPr>
      <m:oMath>
        <m:r>
          <m:rPr>
            <m:sty m:val="p"/>
          </m:rPr>
          <w:rPr>
            <w:rFonts w:ascii="Cambria Math" w:hAnsi="Cambria Math" w:cstheme="majorBidi"/>
            <w:sz w:val="28"/>
            <w:szCs w:val="28"/>
            <w:lang w:val="ro-RO" w:eastAsia="ro-RO"/>
          </w:rPr>
          <m:t>ABVT (în mg/100g)=</m:t>
        </m:r>
        <m:f>
          <m:fPr>
            <m:ctrlPr>
              <w:rPr>
                <w:rFonts w:ascii="Cambria Math" w:hAnsi="Cambria Math"/>
                <w:sz w:val="28"/>
                <w:lang w:val="ro-RO" w:eastAsia="ro-RO"/>
              </w:rPr>
            </m:ctrlPr>
          </m:fPr>
          <m:num>
            <m:r>
              <m:rPr>
                <m:sty m:val="p"/>
              </m:rPr>
              <w:rPr>
                <w:rFonts w:ascii="Cambria Math" w:hAnsi="Cambria Math" w:cstheme="majorBidi"/>
                <w:sz w:val="28"/>
                <w:szCs w:val="28"/>
                <w:lang w:val="ro-RO" w:eastAsia="ro-RO"/>
              </w:rPr>
              <m:t>(</m:t>
            </m:r>
            <m:sSub>
              <m:sSubPr>
                <m:ctrlPr>
                  <w:rPr>
                    <w:rFonts w:ascii="Cambria Math" w:hAnsi="Cambria Math"/>
                    <w:sz w:val="28"/>
                    <w:lang w:val="ro-RO" w:eastAsia="ro-RO"/>
                  </w:rPr>
                </m:ctrlPr>
              </m:sSubPr>
              <m:e>
                <m:r>
                  <m:rPr>
                    <m:sty m:val="p"/>
                  </m:rPr>
                  <w:rPr>
                    <w:rFonts w:ascii="Cambria Math" w:hAnsi="Cambria Math" w:cstheme="majorBidi"/>
                    <w:sz w:val="28"/>
                    <w:szCs w:val="28"/>
                    <w:lang w:val="ro-RO" w:eastAsia="ro-RO"/>
                  </w:rPr>
                  <m:t>V</m:t>
                </m:r>
              </m:e>
              <m:sub>
                <m:r>
                  <m:rPr>
                    <m:sty m:val="p"/>
                  </m:rPr>
                  <w:rPr>
                    <w:rFonts w:ascii="Cambria Math" w:hAnsi="Cambria Math" w:cstheme="majorBidi"/>
                    <w:sz w:val="28"/>
                    <w:szCs w:val="28"/>
                    <w:lang w:val="ro-RO" w:eastAsia="ro-RO"/>
                  </w:rPr>
                  <m:t>1</m:t>
                </m:r>
              </m:sub>
            </m:sSub>
            <m:sSub>
              <m:sSubPr>
                <m:ctrlPr>
                  <w:rPr>
                    <w:rFonts w:ascii="Cambria Math" w:hAnsi="Cambria Math"/>
                    <w:sz w:val="28"/>
                    <w:lang w:val="ro-RO" w:eastAsia="ro-RO"/>
                  </w:rPr>
                </m:ctrlPr>
              </m:sSubPr>
              <m:e>
                <m:r>
                  <m:rPr>
                    <m:sty m:val="p"/>
                  </m:rPr>
                  <w:rPr>
                    <w:rFonts w:ascii="Cambria Math" w:hAnsi="Cambria Math" w:cstheme="majorBidi"/>
                    <w:sz w:val="28"/>
                    <w:szCs w:val="28"/>
                    <w:lang w:val="ro-RO" w:eastAsia="ro-RO"/>
                  </w:rPr>
                  <m:t>-V</m:t>
                </m:r>
              </m:e>
              <m:sub>
                <m:r>
                  <m:rPr>
                    <m:sty m:val="p"/>
                  </m:rPr>
                  <w:rPr>
                    <w:rFonts w:ascii="Cambria Math" w:hAnsi="Cambria Math" w:cstheme="majorBidi"/>
                    <w:sz w:val="28"/>
                    <w:szCs w:val="28"/>
                    <w:lang w:val="ro-RO" w:eastAsia="ro-RO"/>
                  </w:rPr>
                  <m:t>0</m:t>
                </m:r>
              </m:sub>
            </m:sSub>
            <m:r>
              <m:rPr>
                <m:sty m:val="p"/>
              </m:rPr>
              <w:rPr>
                <w:rFonts w:ascii="Cambria Math" w:hAnsi="Cambria Math" w:cstheme="majorBidi"/>
                <w:sz w:val="28"/>
                <w:szCs w:val="28"/>
                <w:lang w:val="ro-RO" w:eastAsia="ro-RO"/>
              </w:rPr>
              <m:t>)×0,14×2×100</m:t>
            </m:r>
          </m:num>
          <m:den>
            <m:r>
              <m:rPr>
                <m:sty m:val="p"/>
              </m:rPr>
              <w:rPr>
                <w:rFonts w:ascii="Cambria Math" w:hAnsi="Cambria Math" w:cstheme="majorBidi"/>
                <w:sz w:val="28"/>
                <w:szCs w:val="28"/>
                <w:lang w:val="ro-RO" w:eastAsia="ro-RO"/>
              </w:rPr>
              <m:t>M</m:t>
            </m:r>
          </m:den>
        </m:f>
      </m:oMath>
      <w:r>
        <w:rPr>
          <w:rFonts w:asciiTheme="majorBidi" w:hAnsiTheme="majorBidi" w:cstheme="majorBidi"/>
          <w:bCs/>
          <w:sz w:val="28"/>
          <w:szCs w:val="28"/>
          <w:lang w:val="ro-RO" w:eastAsia="ro-RO"/>
        </w:rPr>
        <w:t xml:space="preserve">, </w:t>
      </w:r>
      <w:r>
        <w:rPr>
          <w:bCs/>
          <w:sz w:val="28"/>
          <w:szCs w:val="28"/>
          <w:lang w:val="ro-RO" w:eastAsia="ro-RO"/>
        </w:rPr>
        <w:t>unde:</w:t>
      </w:r>
    </w:p>
    <w:p w:rsidR="00E67B38" w:rsidRDefault="00E67B38" w:rsidP="00E67B38">
      <w:pPr>
        <w:ind w:firstLine="709"/>
        <w:rPr>
          <w:bCs/>
          <w:sz w:val="28"/>
          <w:szCs w:val="28"/>
          <w:lang w:val="ro-RO" w:eastAsia="ro-RO"/>
        </w:rPr>
      </w:pPr>
    </w:p>
    <w:p w:rsidR="00E67B38" w:rsidRPr="00265309" w:rsidRDefault="00E67B38" w:rsidP="00E67B38">
      <w:pPr>
        <w:ind w:firstLine="709"/>
        <w:rPr>
          <w:bCs/>
          <w:sz w:val="28"/>
          <w:szCs w:val="28"/>
          <w:lang w:val="ro-RO" w:eastAsia="ro-RO"/>
        </w:rPr>
      </w:pPr>
      <w:r w:rsidRPr="00265309">
        <w:rPr>
          <w:bCs/>
          <w:sz w:val="28"/>
          <w:szCs w:val="28"/>
          <w:lang w:val="ro-RO" w:eastAsia="ro-RO"/>
        </w:rPr>
        <w:t>V</w:t>
      </w:r>
      <w:r w:rsidRPr="003864D5">
        <w:rPr>
          <w:bCs/>
          <w:sz w:val="28"/>
          <w:szCs w:val="28"/>
          <w:vertAlign w:val="subscript"/>
          <w:lang w:val="ro-RO" w:eastAsia="ro-RO"/>
        </w:rPr>
        <w:t>1</w:t>
      </w:r>
      <w:r w:rsidRPr="00265309">
        <w:rPr>
          <w:bCs/>
          <w:sz w:val="28"/>
          <w:szCs w:val="28"/>
          <w:lang w:val="ro-RO" w:eastAsia="ro-RO"/>
        </w:rPr>
        <w:t xml:space="preserve"> = volum de acid clorhidric la 0,01 mol/l în ml pentru eșantion</w:t>
      </w:r>
      <w:r>
        <w:rPr>
          <w:bCs/>
          <w:sz w:val="28"/>
          <w:szCs w:val="28"/>
          <w:lang w:val="ro-RO" w:eastAsia="ro-RO"/>
        </w:rPr>
        <w:t>;</w:t>
      </w:r>
      <w:r w:rsidRPr="00265309">
        <w:rPr>
          <w:bCs/>
          <w:sz w:val="28"/>
          <w:szCs w:val="28"/>
          <w:lang w:val="ro-RO" w:eastAsia="ro-RO"/>
        </w:rPr>
        <w:t xml:space="preserve"> </w:t>
      </w:r>
    </w:p>
    <w:p w:rsidR="00E67B38" w:rsidRPr="00265309" w:rsidRDefault="00E67B38" w:rsidP="00E67B38">
      <w:pPr>
        <w:ind w:firstLine="709"/>
        <w:rPr>
          <w:bCs/>
          <w:sz w:val="28"/>
          <w:szCs w:val="28"/>
          <w:lang w:val="ro-RO" w:eastAsia="ro-RO"/>
        </w:rPr>
      </w:pPr>
      <w:r w:rsidRPr="00265309">
        <w:rPr>
          <w:bCs/>
          <w:sz w:val="28"/>
          <w:szCs w:val="28"/>
          <w:lang w:val="ro-RO" w:eastAsia="ro-RO"/>
        </w:rPr>
        <w:t>V</w:t>
      </w:r>
      <w:r w:rsidRPr="003864D5">
        <w:rPr>
          <w:bCs/>
          <w:sz w:val="28"/>
          <w:szCs w:val="28"/>
          <w:vertAlign w:val="subscript"/>
          <w:lang w:val="ro-RO" w:eastAsia="ro-RO"/>
        </w:rPr>
        <w:t>0</w:t>
      </w:r>
      <w:r w:rsidRPr="00265309">
        <w:rPr>
          <w:bCs/>
          <w:sz w:val="28"/>
          <w:szCs w:val="28"/>
          <w:lang w:val="ro-RO" w:eastAsia="ro-RO"/>
        </w:rPr>
        <w:t xml:space="preserve"> = volum de acid clorhidric la 0,01 mol/l în ml pentru martor</w:t>
      </w:r>
      <w:r>
        <w:rPr>
          <w:bCs/>
          <w:sz w:val="28"/>
          <w:szCs w:val="28"/>
          <w:lang w:val="ro-RO" w:eastAsia="ro-RO"/>
        </w:rPr>
        <w:t>;</w:t>
      </w:r>
      <w:r w:rsidRPr="00265309">
        <w:rPr>
          <w:bCs/>
          <w:sz w:val="28"/>
          <w:szCs w:val="28"/>
          <w:lang w:val="ro-RO" w:eastAsia="ro-RO"/>
        </w:rPr>
        <w:t xml:space="preserve"> </w:t>
      </w:r>
    </w:p>
    <w:p w:rsidR="00E67B38" w:rsidRPr="00265309" w:rsidRDefault="00E67B38" w:rsidP="00E67B38">
      <w:pPr>
        <w:ind w:firstLine="709"/>
        <w:rPr>
          <w:bCs/>
          <w:sz w:val="28"/>
          <w:szCs w:val="28"/>
          <w:lang w:val="ro-RO" w:eastAsia="ro-RO"/>
        </w:rPr>
      </w:pPr>
      <w:r w:rsidRPr="00265309">
        <w:rPr>
          <w:bCs/>
          <w:sz w:val="28"/>
          <w:szCs w:val="28"/>
          <w:lang w:val="ro-RO" w:eastAsia="ro-RO"/>
        </w:rPr>
        <w:t xml:space="preserve">M = masa eșantionului în g. </w:t>
      </w:r>
    </w:p>
    <w:p w:rsidR="00E67B38" w:rsidRDefault="00E67B38" w:rsidP="00E67B38">
      <w:pPr>
        <w:ind w:firstLine="709"/>
        <w:rPr>
          <w:bCs/>
          <w:sz w:val="28"/>
          <w:szCs w:val="28"/>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16.</w:t>
      </w:r>
      <w:r w:rsidRPr="00265309">
        <w:rPr>
          <w:bCs/>
          <w:sz w:val="28"/>
          <w:szCs w:val="28"/>
          <w:lang w:val="ro-RO" w:eastAsia="ro-RO"/>
        </w:rPr>
        <w:t xml:space="preserve"> Analizele trebuie efectuate de două ori. Metoda aplicată este corectă în cazul în care diferența dintre cele două analize nu depășește 2 mg/100 g. </w:t>
      </w:r>
    </w:p>
    <w:p w:rsidR="00E67B38" w:rsidRPr="008E0043" w:rsidRDefault="00E67B38" w:rsidP="00E67B38">
      <w:pPr>
        <w:ind w:firstLine="709"/>
        <w:rPr>
          <w:bCs/>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17.</w:t>
      </w:r>
      <w:r w:rsidRPr="00265309">
        <w:rPr>
          <w:bCs/>
          <w:sz w:val="28"/>
          <w:szCs w:val="28"/>
          <w:lang w:val="ro-RO" w:eastAsia="ro-RO"/>
        </w:rPr>
        <w:t xml:space="preserve"> Se verifică echipamentul distil</w:t>
      </w:r>
      <w:r>
        <w:rPr>
          <w:bCs/>
          <w:sz w:val="28"/>
          <w:szCs w:val="28"/>
          <w:lang w:val="ro-RO" w:eastAsia="ro-RO"/>
        </w:rPr>
        <w:t>î</w:t>
      </w:r>
      <w:r w:rsidRPr="00265309">
        <w:rPr>
          <w:bCs/>
          <w:sz w:val="28"/>
          <w:szCs w:val="28"/>
          <w:lang w:val="ro-RO" w:eastAsia="ro-RO"/>
        </w:rPr>
        <w:t>nd soluții de NH</w:t>
      </w:r>
      <w:r w:rsidRPr="00B53160">
        <w:rPr>
          <w:bCs/>
          <w:sz w:val="28"/>
          <w:szCs w:val="28"/>
          <w:vertAlign w:val="subscript"/>
          <w:lang w:val="ro-RO" w:eastAsia="ro-RO"/>
        </w:rPr>
        <w:t>4</w:t>
      </w:r>
      <w:r w:rsidRPr="00265309">
        <w:rPr>
          <w:bCs/>
          <w:sz w:val="28"/>
          <w:szCs w:val="28"/>
          <w:lang w:val="ro-RO" w:eastAsia="ro-RO"/>
        </w:rPr>
        <w:t xml:space="preserve">Cl echivalent la 50 mg de ABVT/100 g. </w:t>
      </w:r>
    </w:p>
    <w:p w:rsidR="00E67B38" w:rsidRPr="008E0043" w:rsidRDefault="00E67B38" w:rsidP="00E67B38">
      <w:pPr>
        <w:ind w:firstLine="709"/>
        <w:rPr>
          <w:bCs/>
          <w:lang w:val="ro-RO" w:eastAsia="ro-RO"/>
        </w:rPr>
      </w:pPr>
    </w:p>
    <w:p w:rsidR="00E67B38" w:rsidRPr="00265309" w:rsidRDefault="00E67B38" w:rsidP="00E67B38">
      <w:pPr>
        <w:ind w:firstLine="709"/>
        <w:rPr>
          <w:bCs/>
          <w:sz w:val="28"/>
          <w:szCs w:val="28"/>
          <w:lang w:val="ro-RO" w:eastAsia="ro-RO"/>
        </w:rPr>
      </w:pPr>
      <w:r w:rsidRPr="004E48E9">
        <w:rPr>
          <w:b/>
          <w:sz w:val="28"/>
          <w:szCs w:val="28"/>
          <w:lang w:val="ro-RO" w:eastAsia="ro-RO"/>
        </w:rPr>
        <w:t>18</w:t>
      </w:r>
      <w:r w:rsidRPr="00265309">
        <w:rPr>
          <w:bCs/>
          <w:sz w:val="28"/>
          <w:szCs w:val="28"/>
          <w:lang w:val="ro-RO" w:eastAsia="ro-RO"/>
        </w:rPr>
        <w:t>. Deviație tip de reproductibilitate S</w:t>
      </w:r>
      <w:r w:rsidRPr="00B53160">
        <w:rPr>
          <w:bCs/>
          <w:sz w:val="28"/>
          <w:szCs w:val="28"/>
          <w:vertAlign w:val="subscript"/>
          <w:lang w:val="ro-RO" w:eastAsia="ro-RO"/>
        </w:rPr>
        <w:t>r</w:t>
      </w:r>
      <w:r w:rsidRPr="00265309">
        <w:rPr>
          <w:bCs/>
          <w:sz w:val="28"/>
          <w:szCs w:val="28"/>
          <w:lang w:val="ro-RO" w:eastAsia="ro-RO"/>
        </w:rPr>
        <w:t xml:space="preserve"> = 1,20 mg/100 g. Deviație tip de comparabilitate S</w:t>
      </w:r>
      <w:r w:rsidRPr="00B53160">
        <w:rPr>
          <w:bCs/>
          <w:sz w:val="28"/>
          <w:szCs w:val="28"/>
          <w:vertAlign w:val="subscript"/>
          <w:lang w:val="ro-RO" w:eastAsia="ro-RO"/>
        </w:rPr>
        <w:t>R</w:t>
      </w:r>
      <w:r w:rsidRPr="00265309">
        <w:rPr>
          <w:bCs/>
          <w:sz w:val="28"/>
          <w:szCs w:val="28"/>
          <w:lang w:val="ro-RO" w:eastAsia="ro-RO"/>
        </w:rPr>
        <w:t xml:space="preserve"> = 2,50 mg/100 g. </w:t>
      </w:r>
    </w:p>
    <w:p w:rsidR="00E67B38" w:rsidRPr="00265309" w:rsidRDefault="00E67B38" w:rsidP="00E67B38">
      <w:pPr>
        <w:ind w:firstLine="709"/>
        <w:jc w:val="center"/>
        <w:rPr>
          <w:b/>
          <w:bCs/>
          <w:i/>
          <w:sz w:val="28"/>
          <w:szCs w:val="28"/>
          <w:lang w:val="ro-RO" w:eastAsia="ro-RO"/>
        </w:rPr>
      </w:pPr>
    </w:p>
    <w:p w:rsidR="00E67B38" w:rsidRPr="00265309" w:rsidRDefault="00E67B38" w:rsidP="00E67B38">
      <w:pPr>
        <w:ind w:firstLine="709"/>
        <w:jc w:val="center"/>
        <w:rPr>
          <w:i/>
          <w:sz w:val="28"/>
          <w:szCs w:val="28"/>
          <w:lang w:val="ro-RO"/>
        </w:rPr>
      </w:pPr>
      <w:r>
        <w:rPr>
          <w:i/>
          <w:noProof/>
          <w:sz w:val="28"/>
          <w:szCs w:val="28"/>
          <w:lang w:val="ro-RO" w:eastAsia="ro-RO"/>
        </w:rPr>
        <w:lastRenderedPageBreak/>
        <w:drawing>
          <wp:inline distT="0" distB="0" distL="0" distR="0">
            <wp:extent cx="2667000" cy="22669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2667000" cy="2266950"/>
                    </a:xfrm>
                    <a:prstGeom prst="rect">
                      <a:avLst/>
                    </a:prstGeom>
                    <a:noFill/>
                    <a:ln w="9525">
                      <a:noFill/>
                      <a:miter lim="800000"/>
                      <a:headEnd/>
                      <a:tailEnd/>
                    </a:ln>
                  </pic:spPr>
                </pic:pic>
              </a:graphicData>
            </a:graphic>
          </wp:inline>
        </w:drawing>
      </w:r>
    </w:p>
    <w:p w:rsidR="00E67B38" w:rsidRPr="00546276" w:rsidRDefault="00E67B38" w:rsidP="00E67B38">
      <w:pPr>
        <w:ind w:firstLine="709"/>
        <w:jc w:val="center"/>
        <w:rPr>
          <w:b/>
          <w:bCs/>
          <w:sz w:val="24"/>
          <w:szCs w:val="24"/>
          <w:lang w:val="ro-RO" w:eastAsia="ro-RO"/>
        </w:rPr>
      </w:pPr>
    </w:p>
    <w:p w:rsidR="00E67B38" w:rsidRPr="00546276" w:rsidRDefault="00E67B38" w:rsidP="00E67B38">
      <w:pPr>
        <w:ind w:firstLine="709"/>
        <w:jc w:val="center"/>
        <w:rPr>
          <w:i/>
          <w:iCs/>
          <w:sz w:val="24"/>
          <w:szCs w:val="24"/>
          <w:lang w:val="ro-RO" w:eastAsia="ro-RO"/>
        </w:rPr>
      </w:pPr>
      <w:r w:rsidRPr="00546276">
        <w:rPr>
          <w:b/>
          <w:bCs/>
          <w:sz w:val="24"/>
          <w:szCs w:val="24"/>
          <w:lang w:val="ro-RO" w:eastAsia="ro-RO"/>
        </w:rPr>
        <w:t>Figură</w:t>
      </w:r>
      <w:r w:rsidRPr="00546276">
        <w:rPr>
          <w:i/>
          <w:iCs/>
          <w:sz w:val="24"/>
          <w:szCs w:val="24"/>
          <w:lang w:val="ro-RO" w:eastAsia="ro-RO"/>
        </w:rPr>
        <w:t>.</w:t>
      </w:r>
      <w:r w:rsidRPr="00546276">
        <w:rPr>
          <w:i/>
          <w:iCs/>
          <w:sz w:val="24"/>
          <w:szCs w:val="24"/>
          <w:lang w:val="ro-RO"/>
        </w:rPr>
        <w:t xml:space="preserve"> </w:t>
      </w:r>
      <w:r w:rsidRPr="00546276">
        <w:rPr>
          <w:i/>
          <w:iCs/>
          <w:sz w:val="24"/>
          <w:szCs w:val="24"/>
          <w:lang w:val="ro-RO" w:eastAsia="ro-RO"/>
        </w:rPr>
        <w:t>Dispozitiv de distilare cu vapori ABVT</w:t>
      </w:r>
    </w:p>
    <w:p w:rsidR="00523264" w:rsidRDefault="00E67B38"/>
    <w:sectPr w:rsidR="00523264" w:rsidSect="00F240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7B38"/>
    <w:rsid w:val="000C2266"/>
    <w:rsid w:val="00185D41"/>
    <w:rsid w:val="00E67B38"/>
    <w:rsid w:val="00F240D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38"/>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B38"/>
    <w:rPr>
      <w:rFonts w:ascii="Tahoma" w:hAnsi="Tahoma" w:cs="Tahoma"/>
      <w:sz w:val="16"/>
      <w:szCs w:val="16"/>
    </w:rPr>
  </w:style>
  <w:style w:type="character" w:customStyle="1" w:styleId="BalloonTextChar">
    <w:name w:val="Balloon Text Char"/>
    <w:basedOn w:val="DefaultParagraphFont"/>
    <w:link w:val="BalloonText"/>
    <w:uiPriority w:val="99"/>
    <w:semiHidden/>
    <w:rsid w:val="00E67B3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961</Words>
  <Characters>5575</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2017-12-04T12:38:00Z</dcterms:created>
  <dcterms:modified xsi:type="dcterms:W3CDTF">2017-12-04T12:41:00Z</dcterms:modified>
</cp:coreProperties>
</file>