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F3" w:rsidRPr="00AA4D92" w:rsidRDefault="009041F3" w:rsidP="00272900">
      <w:pPr>
        <w:ind w:left="5040"/>
        <w:jc w:val="right"/>
        <w:rPr>
          <w:sz w:val="24"/>
          <w:szCs w:val="24"/>
          <w:lang w:val="ro-RO"/>
        </w:rPr>
      </w:pPr>
      <w:r w:rsidRPr="00AA4D92">
        <w:rPr>
          <w:sz w:val="24"/>
          <w:szCs w:val="24"/>
          <w:lang w:val="ro-RO"/>
        </w:rPr>
        <w:t>Anexă</w:t>
      </w:r>
    </w:p>
    <w:p w:rsidR="009041F3" w:rsidRPr="00AA4D92" w:rsidRDefault="009041F3" w:rsidP="00272900">
      <w:pPr>
        <w:ind w:left="5040" w:firstLine="0"/>
        <w:jc w:val="right"/>
        <w:rPr>
          <w:sz w:val="24"/>
          <w:szCs w:val="24"/>
          <w:lang w:val="ro-RO"/>
        </w:rPr>
      </w:pPr>
      <w:r w:rsidRPr="00AA4D92">
        <w:rPr>
          <w:sz w:val="24"/>
          <w:szCs w:val="24"/>
          <w:lang w:val="ro-RO"/>
        </w:rPr>
        <w:t xml:space="preserve">la Regulamentul sanitar privind </w:t>
      </w:r>
    </w:p>
    <w:p w:rsidR="009041F3" w:rsidRPr="00AA4D92" w:rsidRDefault="009041F3" w:rsidP="00272900">
      <w:pPr>
        <w:ind w:left="5040" w:firstLine="0"/>
        <w:jc w:val="right"/>
        <w:rPr>
          <w:sz w:val="24"/>
          <w:szCs w:val="24"/>
          <w:lang w:val="ro-RO"/>
        </w:rPr>
      </w:pPr>
      <w:r w:rsidRPr="00AA4D92">
        <w:rPr>
          <w:sz w:val="24"/>
          <w:szCs w:val="24"/>
          <w:lang w:val="ro-RO"/>
        </w:rPr>
        <w:t>contaminanţii din produsele</w:t>
      </w:r>
    </w:p>
    <w:p w:rsidR="009041F3" w:rsidRPr="00AA4D92" w:rsidRDefault="009041F3" w:rsidP="00272900">
      <w:pPr>
        <w:ind w:left="5040" w:firstLine="0"/>
        <w:jc w:val="right"/>
        <w:rPr>
          <w:sz w:val="24"/>
          <w:szCs w:val="24"/>
          <w:lang w:val="ro-RO"/>
        </w:rPr>
      </w:pPr>
      <w:r w:rsidRPr="00AA4D92">
        <w:rPr>
          <w:sz w:val="24"/>
          <w:szCs w:val="24"/>
          <w:lang w:val="ro-RO"/>
        </w:rPr>
        <w:t>alimentare</w:t>
      </w:r>
    </w:p>
    <w:p w:rsidR="009041F3" w:rsidRPr="00AA4D92" w:rsidRDefault="009041F3" w:rsidP="00272900">
      <w:pPr>
        <w:ind w:firstLine="0"/>
        <w:jc w:val="right"/>
        <w:rPr>
          <w:color w:val="000000"/>
          <w:sz w:val="24"/>
          <w:szCs w:val="24"/>
          <w:lang w:val="ro-RO"/>
        </w:rPr>
      </w:pPr>
    </w:p>
    <w:p w:rsidR="009041F3" w:rsidRPr="00AA4D92" w:rsidRDefault="009041F3" w:rsidP="00272900">
      <w:pPr>
        <w:ind w:firstLine="0"/>
        <w:jc w:val="right"/>
        <w:rPr>
          <w:color w:val="000000"/>
          <w:sz w:val="24"/>
          <w:szCs w:val="24"/>
          <w:lang w:val="ro-RO"/>
        </w:rPr>
      </w:pPr>
    </w:p>
    <w:p w:rsidR="009041F3" w:rsidRPr="00AA4D92" w:rsidRDefault="009041F3" w:rsidP="00272900">
      <w:pPr>
        <w:ind w:firstLine="0"/>
        <w:jc w:val="center"/>
        <w:rPr>
          <w:b/>
          <w:sz w:val="24"/>
          <w:szCs w:val="24"/>
          <w:lang w:val="ro-RO"/>
        </w:rPr>
      </w:pPr>
      <w:r w:rsidRPr="00AA4D92">
        <w:rPr>
          <w:b/>
          <w:sz w:val="24"/>
          <w:szCs w:val="24"/>
          <w:lang w:val="ro-RO"/>
        </w:rPr>
        <w:t>Nivelurile maxime ale unor contaminanţi din produsele alimentare</w:t>
      </w:r>
    </w:p>
    <w:p w:rsidR="009041F3" w:rsidRPr="00AA4D92" w:rsidRDefault="009041F3" w:rsidP="00272900">
      <w:pPr>
        <w:ind w:firstLine="0"/>
        <w:jc w:val="center"/>
        <w:rPr>
          <w:b/>
          <w:snapToGrid w:val="0"/>
          <w:sz w:val="24"/>
          <w:szCs w:val="24"/>
          <w:lang w:val="ro-RO"/>
        </w:rPr>
      </w:pPr>
    </w:p>
    <w:p w:rsidR="009041F3" w:rsidRPr="00AA4D92" w:rsidRDefault="009041F3" w:rsidP="00272900">
      <w:pPr>
        <w:ind w:firstLine="0"/>
        <w:jc w:val="center"/>
        <w:rPr>
          <w:b/>
          <w:snapToGrid w:val="0"/>
          <w:sz w:val="24"/>
          <w:szCs w:val="24"/>
          <w:lang w:val="ro-RO"/>
        </w:rPr>
      </w:pPr>
      <w:r w:rsidRPr="00AA4D92">
        <w:rPr>
          <w:b/>
          <w:snapToGrid w:val="0"/>
          <w:sz w:val="24"/>
          <w:szCs w:val="24"/>
          <w:lang w:val="ro-RO"/>
        </w:rPr>
        <w:t>I. Micotoxine</w:t>
      </w:r>
    </w:p>
    <w:p w:rsidR="009041F3" w:rsidRPr="00AA4D92" w:rsidRDefault="009041F3" w:rsidP="00272900">
      <w:pPr>
        <w:ind w:firstLine="0"/>
        <w:jc w:val="center"/>
        <w:rPr>
          <w:b/>
          <w:snapToGrid w:val="0"/>
          <w:sz w:val="24"/>
          <w:szCs w:val="24"/>
          <w:lang w:val="ro-RO"/>
        </w:rPr>
      </w:pPr>
      <w:r w:rsidRPr="00AA4D92">
        <w:rPr>
          <w:b/>
          <w:snapToGrid w:val="0"/>
          <w:sz w:val="24"/>
          <w:szCs w:val="24"/>
          <w:lang w:val="ro-RO"/>
        </w:rPr>
        <w:t>Secţiunea 1. Aflatoxine</w:t>
      </w:r>
    </w:p>
    <w:p w:rsidR="009041F3" w:rsidRPr="00AA4D92" w:rsidRDefault="009041F3" w:rsidP="00272900">
      <w:pPr>
        <w:spacing w:line="276" w:lineRule="auto"/>
        <w:ind w:firstLine="0"/>
        <w:jc w:val="center"/>
        <w:rPr>
          <w:b/>
          <w:bCs/>
          <w:sz w:val="24"/>
          <w:szCs w:val="24"/>
          <w:lang w:val="ro-RO" w:eastAsia="ro-RO"/>
        </w:rPr>
      </w:pPr>
    </w:p>
    <w:tbl>
      <w:tblPr>
        <w:tblW w:w="5000" w:type="pct"/>
        <w:tblLayout w:type="fixed"/>
        <w:tblLook w:val="01E0"/>
      </w:tblPr>
      <w:tblGrid>
        <w:gridCol w:w="812"/>
        <w:gridCol w:w="5071"/>
        <w:gridCol w:w="1129"/>
        <w:gridCol w:w="1271"/>
        <w:gridCol w:w="1005"/>
      </w:tblGrid>
      <w:tr w:rsidR="009041F3" w:rsidRPr="00AA4D92" w:rsidTr="00503CB1">
        <w:tc>
          <w:tcPr>
            <w:tcW w:w="437" w:type="pct"/>
            <w:vMerge w:val="restart"/>
            <w:tcBorders>
              <w:top w:val="single" w:sz="4" w:space="0" w:color="auto"/>
              <w:left w:val="single" w:sz="4" w:space="0" w:color="auto"/>
              <w:right w:val="single" w:sz="4" w:space="0" w:color="auto"/>
            </w:tcBorders>
            <w:vAlign w:val="center"/>
          </w:tcPr>
          <w:p w:rsidR="009041F3" w:rsidRPr="00AA4D92" w:rsidRDefault="009041F3" w:rsidP="00503CB1">
            <w:pPr>
              <w:ind w:left="-180" w:right="-108" w:firstLine="0"/>
              <w:jc w:val="center"/>
              <w:rPr>
                <w:b/>
                <w:snapToGrid w:val="0"/>
                <w:sz w:val="24"/>
                <w:szCs w:val="24"/>
                <w:lang w:val="ro-RO"/>
              </w:rPr>
            </w:pPr>
            <w:r w:rsidRPr="00AA4D92">
              <w:rPr>
                <w:b/>
                <w:snapToGrid w:val="0"/>
                <w:sz w:val="24"/>
                <w:szCs w:val="24"/>
                <w:lang w:val="ro-RO"/>
              </w:rPr>
              <w:t>Nr.   crt.</w:t>
            </w:r>
          </w:p>
        </w:tc>
        <w:tc>
          <w:tcPr>
            <w:tcW w:w="2730" w:type="pct"/>
            <w:vMerge w:val="restart"/>
            <w:tcBorders>
              <w:top w:val="single" w:sz="4" w:space="0" w:color="auto"/>
              <w:left w:val="single" w:sz="4" w:space="0" w:color="auto"/>
              <w:right w:val="single" w:sz="4" w:space="0" w:color="auto"/>
            </w:tcBorders>
            <w:vAlign w:val="center"/>
          </w:tcPr>
          <w:p w:rsidR="009041F3" w:rsidRPr="00AA4D92" w:rsidRDefault="009041F3" w:rsidP="00503CB1">
            <w:pPr>
              <w:ind w:left="33" w:firstLine="0"/>
              <w:jc w:val="center"/>
              <w:rPr>
                <w:b/>
                <w:snapToGrid w:val="0"/>
                <w:sz w:val="24"/>
                <w:szCs w:val="24"/>
                <w:lang w:val="ro-RO"/>
              </w:rPr>
            </w:pPr>
            <w:r w:rsidRPr="00AA4D92">
              <w:rPr>
                <w:b/>
                <w:snapToGrid w:val="0"/>
                <w:sz w:val="24"/>
                <w:szCs w:val="24"/>
                <w:lang w:val="ro-RO"/>
              </w:rPr>
              <w:t>Denumirea produselor alimentare</w:t>
            </w:r>
          </w:p>
        </w:tc>
        <w:tc>
          <w:tcPr>
            <w:tcW w:w="1833" w:type="pct"/>
            <w:gridSpan w:val="3"/>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Niveluri maxime (µg/kg)</w:t>
            </w:r>
          </w:p>
        </w:tc>
      </w:tr>
      <w:tr w:rsidR="009041F3" w:rsidRPr="00AA4D92" w:rsidTr="00503CB1">
        <w:tc>
          <w:tcPr>
            <w:tcW w:w="437" w:type="pct"/>
            <w:vMerge/>
            <w:tcBorders>
              <w:left w:val="single" w:sz="4" w:space="0" w:color="auto"/>
              <w:bottom w:val="single" w:sz="4" w:space="0" w:color="auto"/>
              <w:right w:val="single" w:sz="4" w:space="0" w:color="auto"/>
            </w:tcBorders>
            <w:vAlign w:val="center"/>
          </w:tcPr>
          <w:p w:rsidR="009041F3" w:rsidRPr="00AA4D92" w:rsidRDefault="009041F3" w:rsidP="00503CB1">
            <w:pPr>
              <w:ind w:left="-180" w:right="-108" w:firstLine="0"/>
              <w:jc w:val="center"/>
              <w:rPr>
                <w:snapToGrid w:val="0"/>
                <w:sz w:val="24"/>
                <w:szCs w:val="24"/>
                <w:lang w:val="ro-RO"/>
              </w:rPr>
            </w:pPr>
          </w:p>
        </w:tc>
        <w:tc>
          <w:tcPr>
            <w:tcW w:w="2730" w:type="pct"/>
            <w:vMerge/>
            <w:tcBorders>
              <w:left w:val="single" w:sz="4" w:space="0" w:color="auto"/>
              <w:bottom w:val="single" w:sz="4" w:space="0" w:color="auto"/>
              <w:right w:val="single" w:sz="4" w:space="0" w:color="auto"/>
            </w:tcBorders>
            <w:vAlign w:val="center"/>
          </w:tcPr>
          <w:p w:rsidR="009041F3" w:rsidRPr="00AA4D92" w:rsidRDefault="009041F3" w:rsidP="00503CB1">
            <w:pPr>
              <w:ind w:left="-180" w:firstLine="0"/>
              <w:jc w:val="center"/>
              <w:rPr>
                <w:snapToGrid w:val="0"/>
                <w:sz w:val="24"/>
                <w:szCs w:val="24"/>
                <w:lang w:val="ro-RO"/>
              </w:rPr>
            </w:pPr>
          </w:p>
        </w:tc>
        <w:tc>
          <w:tcPr>
            <w:tcW w:w="608"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left="-180" w:firstLine="0"/>
              <w:jc w:val="center"/>
              <w:rPr>
                <w:b/>
                <w:snapToGrid w:val="0"/>
                <w:sz w:val="24"/>
                <w:szCs w:val="24"/>
                <w:lang w:val="ro-RO"/>
              </w:rPr>
            </w:pPr>
            <w:r w:rsidRPr="00AA4D92">
              <w:rPr>
                <w:b/>
                <w:snapToGrid w:val="0"/>
                <w:sz w:val="24"/>
                <w:szCs w:val="24"/>
                <w:lang w:val="ro-RO"/>
              </w:rPr>
              <w:t>B</w:t>
            </w:r>
            <w:r w:rsidRPr="00AA4D92">
              <w:rPr>
                <w:b/>
                <w:snapToGrid w:val="0"/>
                <w:sz w:val="24"/>
                <w:szCs w:val="24"/>
                <w:vertAlign w:val="subscript"/>
                <w:lang w:val="ro-RO"/>
              </w:rPr>
              <w:t>1</w:t>
            </w:r>
          </w:p>
        </w:tc>
        <w:tc>
          <w:tcPr>
            <w:tcW w:w="684"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Suma dintre B</w:t>
            </w:r>
            <w:r w:rsidRPr="00AA4D92">
              <w:rPr>
                <w:b/>
                <w:snapToGrid w:val="0"/>
                <w:sz w:val="24"/>
                <w:szCs w:val="24"/>
                <w:vertAlign w:val="subscript"/>
                <w:lang w:val="ro-RO"/>
              </w:rPr>
              <w:t>1</w:t>
            </w:r>
            <w:r w:rsidRPr="00AA4D92">
              <w:rPr>
                <w:b/>
                <w:snapToGrid w:val="0"/>
                <w:sz w:val="24"/>
                <w:szCs w:val="24"/>
                <w:lang w:val="ro-RO"/>
              </w:rPr>
              <w:t>, B</w:t>
            </w:r>
            <w:r w:rsidRPr="00AA4D92">
              <w:rPr>
                <w:b/>
                <w:snapToGrid w:val="0"/>
                <w:sz w:val="24"/>
                <w:szCs w:val="24"/>
                <w:vertAlign w:val="subscript"/>
                <w:lang w:val="ro-RO"/>
              </w:rPr>
              <w:t>2</w:t>
            </w:r>
            <w:r w:rsidRPr="00AA4D92">
              <w:rPr>
                <w:b/>
                <w:snapToGrid w:val="0"/>
                <w:sz w:val="24"/>
                <w:szCs w:val="24"/>
                <w:lang w:val="ro-RO"/>
              </w:rPr>
              <w:t>, G</w:t>
            </w:r>
            <w:r w:rsidRPr="00AA4D92">
              <w:rPr>
                <w:b/>
                <w:snapToGrid w:val="0"/>
                <w:sz w:val="24"/>
                <w:szCs w:val="24"/>
                <w:vertAlign w:val="subscript"/>
                <w:lang w:val="ro-RO"/>
              </w:rPr>
              <w:t>1</w:t>
            </w:r>
            <w:r w:rsidRPr="00AA4D92">
              <w:rPr>
                <w:b/>
                <w:snapToGrid w:val="0"/>
                <w:sz w:val="24"/>
                <w:szCs w:val="24"/>
                <w:lang w:val="ro-RO"/>
              </w:rPr>
              <w:t xml:space="preserve"> şi G</w:t>
            </w:r>
            <w:r w:rsidRPr="00AA4D92">
              <w:rPr>
                <w:b/>
                <w:snapToGrid w:val="0"/>
                <w:sz w:val="24"/>
                <w:szCs w:val="24"/>
                <w:vertAlign w:val="subscript"/>
                <w:lang w:val="ro-RO"/>
              </w:rPr>
              <w:t>2</w:t>
            </w:r>
          </w:p>
        </w:tc>
        <w:tc>
          <w:tcPr>
            <w:tcW w:w="541"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left="-180" w:firstLine="0"/>
              <w:jc w:val="center"/>
              <w:rPr>
                <w:b/>
                <w:snapToGrid w:val="0"/>
                <w:sz w:val="24"/>
                <w:szCs w:val="24"/>
                <w:lang w:val="ro-RO"/>
              </w:rPr>
            </w:pPr>
            <w:r w:rsidRPr="00AA4D92">
              <w:rPr>
                <w:b/>
                <w:snapToGrid w:val="0"/>
                <w:sz w:val="24"/>
                <w:szCs w:val="24"/>
                <w:lang w:val="ro-RO"/>
              </w:rPr>
              <w:t>M</w:t>
            </w:r>
            <w:r w:rsidRPr="00AA4D92">
              <w:rPr>
                <w:b/>
                <w:snapToGrid w:val="0"/>
                <w:sz w:val="24"/>
                <w:szCs w:val="24"/>
                <w:vertAlign w:val="subscript"/>
                <w:lang w:val="ro-RO"/>
              </w:rPr>
              <w:t>1</w:t>
            </w:r>
          </w:p>
        </w:tc>
      </w:tr>
    </w:tbl>
    <w:p w:rsidR="009041F3" w:rsidRPr="00AA4D92" w:rsidRDefault="009041F3" w:rsidP="00272900">
      <w:pPr>
        <w:rPr>
          <w:sz w:val="24"/>
          <w:szCs w:val="24"/>
        </w:rPr>
      </w:pPr>
    </w:p>
    <w:tbl>
      <w:tblPr>
        <w:tblW w:w="5000" w:type="pct"/>
        <w:tblLook w:val="01E0"/>
      </w:tblPr>
      <w:tblGrid>
        <w:gridCol w:w="812"/>
        <w:gridCol w:w="5071"/>
        <w:gridCol w:w="1129"/>
        <w:gridCol w:w="1271"/>
        <w:gridCol w:w="1005"/>
      </w:tblGrid>
      <w:tr w:rsidR="009041F3" w:rsidRPr="00AA4D92" w:rsidTr="00503CB1">
        <w:trPr>
          <w:tblHeader/>
        </w:trPr>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1</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2</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3</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4</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Alune de pămînt (arahide) și alte semințe oleaginoase care urmează a fi sortate sau supuse altui tratament fizic înaintea consumului uman sau a utilizării ca ingrediente în produse alimentare, cu excepția alunelor de pămînt (arahidelor) și a altor semințe oleaginoase destinate măcinării în vederea fabricării de ulei vegetal rafinat </w:t>
            </w:r>
            <w:r w:rsidRPr="00AA4D92">
              <w:rPr>
                <w:rFonts w:eastAsia="Arial Unicode MS"/>
                <w:b/>
                <w:bCs/>
                <w:color w:val="000000"/>
                <w:sz w:val="24"/>
                <w:szCs w:val="24"/>
                <w:lang w:val="ro-RO" w:eastAsia="ru-RU"/>
              </w:rPr>
              <w:t> </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8,0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2.</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Migdale, fistic și sîmburi de caise care urmează a fi sortate sau supuse altui tratament fizic înaintea consumului uman sau a utilizării ca ingrediente în produse alimentare</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12,0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3.</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Alune și nuci braziliene care urmează a fi sortate sau supuse altui tratament fizic înaintea consumului uman sau a utilizării ca ingrediente în produse alimentare</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8,0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4.</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Nucifere, altele decît cele enumerate la punctele 2 și 3, care urmează a fi sortate sau supuse altui tratament fizic înaintea consumului uman sau a utilizării ca ingrediente în produse alimentare</w:t>
            </w:r>
            <w:r w:rsidRPr="00AA4D92">
              <w:rPr>
                <w:rFonts w:eastAsia="Arial Unicode MS"/>
                <w:b/>
                <w:bCs/>
                <w:color w:val="000000"/>
                <w:sz w:val="24"/>
                <w:szCs w:val="24"/>
                <w:lang w:val="ro-RO" w:eastAsia="ru-RU"/>
              </w:rPr>
              <w:t> </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5.</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Alune de pămînt (arahide) și alte semințe oleaginoase și produse prelucrate din acestea, destinate consumului uman direct sau utilizării ca ingrediente în produse alimentare, cu excepția:</w:t>
            </w:r>
          </w:p>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 uleiurilor vegetale brute destinate rafinării;</w:t>
            </w:r>
          </w:p>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 uleiurilor vegetale rafinate</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4,0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6.</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Migdale, fistic și sîmburi de caise destinate consumului uman direct sau utilizării ca ingrediente în produsele alimentare </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8,0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Alune și nuci braziliene destinate consumului uman direct sau utilizării ca ingrediente în produsele alimentare </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Nucifere, altele decît cele enumerate la punctele 6 și 7, precum și produse prelucrate din acestea, destinate consumului uman direct sau utilizării ca ingrediente în produsele alimentare</w:t>
            </w:r>
            <w:r w:rsidRPr="00AA4D92">
              <w:rPr>
                <w:rFonts w:eastAsia="Arial Unicode MS"/>
                <w:b/>
                <w:bCs/>
                <w:color w:val="000000"/>
                <w:sz w:val="24"/>
                <w:szCs w:val="24"/>
                <w:lang w:val="ro-RO" w:eastAsia="ru-RU"/>
              </w:rPr>
              <w:t> </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4,0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Fructe uscate, altele decît smochinele uscate, care urmează a fi sortate sau supuse altui tratament fizic înaintea consumului uman ori utilizării ca ingrediente în produse alimentare</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Fructe uscate, altele decît smochinele uscate, și produse prelucrate din acestea, destinate consumului uman direct sau utilizării ca ingrediente în produse alimentare</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4,0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Toate cerealele și toate produsele derivate din cereale, incluzînd produsele din cereale prelucrate, cu excepția produselor alimentare enumerate la punctele 12, 15 și 17</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4,0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12.</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Porumb și orez care urmează a fi sortate sau supuse altui tratament fizic înaintea consumului uman sau a utilizării ca ingrediente în produse alimentare</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13.</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Lapte brut, lapte tratat termic și lapte destinat fabricării de lactate</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0,05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14.</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Următoarele specii de mirodenii:</w:t>
            </w:r>
          </w:p>
          <w:p w:rsidR="009041F3" w:rsidRPr="00AA4D92" w:rsidRDefault="009041F3" w:rsidP="00503CB1">
            <w:pPr>
              <w:pStyle w:val="ListParagraph"/>
              <w:numPr>
                <w:ilvl w:val="0"/>
                <w:numId w:val="17"/>
              </w:numPr>
              <w:ind w:left="0" w:firstLine="600"/>
              <w:jc w:val="left"/>
              <w:rPr>
                <w:rFonts w:eastAsia="Arial Unicode MS"/>
                <w:color w:val="000000"/>
                <w:sz w:val="24"/>
                <w:szCs w:val="24"/>
                <w:lang w:val="ro-RO" w:eastAsia="ru-RU"/>
              </w:rPr>
            </w:pPr>
            <w:r w:rsidRPr="00AA4D92">
              <w:rPr>
                <w:rFonts w:eastAsia="Arial Unicode MS"/>
                <w:i/>
                <w:iCs/>
                <w:color w:val="000000"/>
                <w:sz w:val="24"/>
                <w:szCs w:val="24"/>
                <w:lang w:val="ro-RO" w:eastAsia="ru-RU"/>
              </w:rPr>
              <w:t>Capsicum</w:t>
            </w:r>
            <w:r w:rsidRPr="00AA4D92">
              <w:rPr>
                <w:rFonts w:eastAsia="Arial Unicode MS"/>
                <w:color w:val="000000"/>
                <w:sz w:val="24"/>
                <w:szCs w:val="24"/>
                <w:lang w:val="ro-RO" w:eastAsia="ru-RU"/>
              </w:rPr>
              <w:t> </w:t>
            </w:r>
            <w:r w:rsidRPr="00AA4D92">
              <w:rPr>
                <w:rFonts w:eastAsia="Arial Unicode MS"/>
                <w:i/>
                <w:color w:val="000000"/>
                <w:sz w:val="24"/>
                <w:szCs w:val="24"/>
                <w:lang w:val="ro-RO" w:eastAsia="ru-RU"/>
              </w:rPr>
              <w:t>spp</w:t>
            </w:r>
            <w:r w:rsidRPr="00AA4D92">
              <w:rPr>
                <w:rFonts w:eastAsia="Arial Unicode MS"/>
                <w:color w:val="000000"/>
                <w:sz w:val="24"/>
                <w:szCs w:val="24"/>
                <w:lang w:val="ro-RO" w:eastAsia="ru-RU"/>
              </w:rPr>
              <w:t>. (fructe uscate derivate, întregi sau măcinate, inclusiv ardei iute, pudră de ardei iute, ardei Cayenne și boia de ardei);</w:t>
            </w:r>
          </w:p>
          <w:p w:rsidR="009041F3" w:rsidRPr="00AA4D92" w:rsidRDefault="009041F3" w:rsidP="00503CB1">
            <w:pPr>
              <w:pStyle w:val="ListParagraph"/>
              <w:numPr>
                <w:ilvl w:val="0"/>
                <w:numId w:val="17"/>
              </w:numPr>
              <w:ind w:left="0" w:firstLine="600"/>
              <w:jc w:val="left"/>
              <w:rPr>
                <w:rFonts w:eastAsia="Arial Unicode MS"/>
                <w:color w:val="000000"/>
                <w:sz w:val="24"/>
                <w:szCs w:val="24"/>
                <w:lang w:val="ro-RO" w:eastAsia="ru-RU"/>
              </w:rPr>
            </w:pPr>
            <w:r w:rsidRPr="00AA4D92">
              <w:rPr>
                <w:rFonts w:eastAsia="Arial Unicode MS"/>
                <w:i/>
                <w:iCs/>
                <w:color w:val="000000"/>
                <w:sz w:val="24"/>
                <w:szCs w:val="24"/>
                <w:lang w:val="ro-RO" w:eastAsia="ru-RU"/>
              </w:rPr>
              <w:t>Piper</w:t>
            </w:r>
            <w:r w:rsidRPr="00AA4D92">
              <w:rPr>
                <w:rFonts w:eastAsia="Arial Unicode MS"/>
                <w:color w:val="000000"/>
                <w:sz w:val="24"/>
                <w:szCs w:val="24"/>
                <w:lang w:val="ro-RO" w:eastAsia="ru-RU"/>
              </w:rPr>
              <w:t> </w:t>
            </w:r>
            <w:r w:rsidRPr="00AA4D92">
              <w:rPr>
                <w:rFonts w:eastAsia="Arial Unicode MS"/>
                <w:i/>
                <w:color w:val="000000"/>
                <w:sz w:val="24"/>
                <w:szCs w:val="24"/>
                <w:lang w:val="ro-RO" w:eastAsia="ru-RU"/>
              </w:rPr>
              <w:t>spp</w:t>
            </w:r>
            <w:r w:rsidRPr="00AA4D92">
              <w:rPr>
                <w:rFonts w:eastAsia="Arial Unicode MS"/>
                <w:color w:val="000000"/>
                <w:sz w:val="24"/>
                <w:szCs w:val="24"/>
                <w:lang w:val="ro-RO" w:eastAsia="ru-RU"/>
              </w:rPr>
              <w:t>. (fructe derivate, inclusiv piper alb și negru);</w:t>
            </w:r>
          </w:p>
          <w:p w:rsidR="009041F3" w:rsidRPr="00AA4D92" w:rsidRDefault="009041F3" w:rsidP="00503CB1">
            <w:pPr>
              <w:pStyle w:val="ListParagraph"/>
              <w:numPr>
                <w:ilvl w:val="0"/>
                <w:numId w:val="17"/>
              </w:numPr>
              <w:ind w:left="0" w:firstLine="600"/>
              <w:jc w:val="left"/>
              <w:rPr>
                <w:rFonts w:eastAsia="Arial Unicode MS"/>
                <w:color w:val="000000"/>
                <w:sz w:val="24"/>
                <w:szCs w:val="24"/>
                <w:lang w:val="ro-RO" w:eastAsia="ru-RU"/>
              </w:rPr>
            </w:pPr>
            <w:r w:rsidRPr="00AA4D92">
              <w:rPr>
                <w:rFonts w:eastAsia="Arial Unicode MS"/>
                <w:i/>
                <w:iCs/>
                <w:color w:val="000000"/>
                <w:sz w:val="24"/>
                <w:szCs w:val="24"/>
                <w:lang w:val="ro-RO" w:eastAsia="ru-RU"/>
              </w:rPr>
              <w:t>Myristica fragans</w:t>
            </w:r>
            <w:r w:rsidRPr="00AA4D92">
              <w:rPr>
                <w:rFonts w:eastAsia="Arial Unicode MS"/>
                <w:color w:val="000000"/>
                <w:sz w:val="24"/>
                <w:szCs w:val="24"/>
                <w:lang w:val="ro-RO" w:eastAsia="ru-RU"/>
              </w:rPr>
              <w:t> (nucșoară);</w:t>
            </w:r>
          </w:p>
          <w:p w:rsidR="009041F3" w:rsidRPr="00AA4D92" w:rsidRDefault="009041F3" w:rsidP="00503CB1">
            <w:pPr>
              <w:pStyle w:val="ListParagraph"/>
              <w:numPr>
                <w:ilvl w:val="0"/>
                <w:numId w:val="17"/>
              </w:numPr>
              <w:ind w:left="0" w:firstLine="600"/>
              <w:jc w:val="left"/>
              <w:rPr>
                <w:rFonts w:eastAsia="Arial Unicode MS"/>
                <w:color w:val="000000"/>
                <w:sz w:val="24"/>
                <w:szCs w:val="24"/>
                <w:lang w:val="ro-RO" w:eastAsia="ru-RU"/>
              </w:rPr>
            </w:pPr>
            <w:r w:rsidRPr="00AA4D92">
              <w:rPr>
                <w:rFonts w:eastAsia="Arial Unicode MS"/>
                <w:i/>
                <w:iCs/>
                <w:color w:val="000000"/>
                <w:sz w:val="24"/>
                <w:szCs w:val="24"/>
                <w:lang w:val="ro-RO" w:eastAsia="ru-RU"/>
              </w:rPr>
              <w:t>Zingiber officinale</w:t>
            </w:r>
            <w:r w:rsidRPr="00AA4D92">
              <w:rPr>
                <w:rFonts w:eastAsia="Arial Unicode MS"/>
                <w:color w:val="000000"/>
                <w:sz w:val="24"/>
                <w:szCs w:val="24"/>
                <w:lang w:val="ro-RO" w:eastAsia="ru-RU"/>
              </w:rPr>
              <w:t> (ghimbir);</w:t>
            </w:r>
          </w:p>
          <w:p w:rsidR="009041F3" w:rsidRPr="00AA4D92" w:rsidRDefault="009041F3" w:rsidP="00503CB1">
            <w:pPr>
              <w:pStyle w:val="ListParagraph"/>
              <w:numPr>
                <w:ilvl w:val="0"/>
                <w:numId w:val="17"/>
              </w:numPr>
              <w:ind w:left="0" w:firstLine="600"/>
              <w:jc w:val="left"/>
              <w:rPr>
                <w:rFonts w:eastAsia="Arial Unicode MS"/>
                <w:color w:val="000000"/>
                <w:sz w:val="24"/>
                <w:szCs w:val="24"/>
                <w:lang w:val="ro-RO" w:eastAsia="ru-RU"/>
              </w:rPr>
            </w:pPr>
            <w:r w:rsidRPr="00AA4D92">
              <w:rPr>
                <w:rFonts w:eastAsia="Arial Unicode MS"/>
                <w:i/>
                <w:iCs/>
                <w:color w:val="000000"/>
                <w:sz w:val="24"/>
                <w:szCs w:val="24"/>
                <w:lang w:val="ro-RO" w:eastAsia="ru-RU"/>
              </w:rPr>
              <w:t>Curcuma longa</w:t>
            </w:r>
            <w:r w:rsidRPr="00AA4D92">
              <w:rPr>
                <w:rFonts w:eastAsia="Arial Unicode MS"/>
                <w:color w:val="000000"/>
                <w:sz w:val="24"/>
                <w:szCs w:val="24"/>
                <w:lang w:val="ro-RO" w:eastAsia="ru-RU"/>
              </w:rPr>
              <w:t> (șofran de India);</w:t>
            </w:r>
          </w:p>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amestecuri de mirodenii care conțin una sau mai multe dintre mirodeniile menționate mai sus</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15.</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Produse alimentare pe bază de cereale prelucrate și alimente pentru sugari și copii mici </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0,1</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16.</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Formule de început și formule de continuare pentru sugari, inclusiv lapte și lapte de continuare pentru sugari</w:t>
            </w:r>
            <w:r w:rsidRPr="00AA4D92">
              <w:rPr>
                <w:rFonts w:eastAsia="Arial Unicode MS"/>
                <w:b/>
                <w:bCs/>
                <w:color w:val="000000"/>
                <w:sz w:val="24"/>
                <w:szCs w:val="24"/>
                <w:lang w:val="ro-RO" w:eastAsia="ru-RU"/>
              </w:rPr>
              <w:t> </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0,025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17.</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Produse alimentare dietetice, cu indicație medicală specială, destinate în mod specific sugarilor</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0,1</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0,025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18.</w:t>
            </w:r>
          </w:p>
        </w:tc>
        <w:tc>
          <w:tcPr>
            <w:tcW w:w="273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Smochine uscate</w:t>
            </w:r>
          </w:p>
        </w:tc>
        <w:tc>
          <w:tcPr>
            <w:tcW w:w="60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6,0</w:t>
            </w:r>
          </w:p>
        </w:tc>
        <w:tc>
          <w:tcPr>
            <w:tcW w:w="68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w:t>
            </w:r>
          </w:p>
        </w:tc>
      </w:tr>
    </w:tbl>
    <w:p w:rsidR="009041F3" w:rsidRPr="00AA4D92" w:rsidRDefault="009041F3" w:rsidP="00272900">
      <w:pPr>
        <w:spacing w:line="276" w:lineRule="auto"/>
        <w:ind w:firstLine="0"/>
        <w:jc w:val="center"/>
        <w:rPr>
          <w:b/>
          <w:bCs/>
          <w:sz w:val="24"/>
          <w:szCs w:val="24"/>
          <w:lang w:val="ro-RO" w:eastAsia="ro-RO"/>
        </w:rPr>
      </w:pPr>
    </w:p>
    <w:p w:rsidR="009041F3" w:rsidRPr="00AA4D92" w:rsidRDefault="009041F3" w:rsidP="00272900">
      <w:pPr>
        <w:ind w:firstLine="0"/>
        <w:jc w:val="center"/>
        <w:rPr>
          <w:b/>
          <w:bCs/>
          <w:color w:val="000000"/>
          <w:sz w:val="24"/>
          <w:szCs w:val="24"/>
          <w:lang w:val="ro-RO" w:eastAsia="ru-RU"/>
        </w:rPr>
      </w:pPr>
      <w:r w:rsidRPr="00AA4D92">
        <w:rPr>
          <w:b/>
          <w:sz w:val="24"/>
          <w:szCs w:val="24"/>
          <w:lang w:val="ro-RO"/>
        </w:rPr>
        <w:t>Secţiunea a 2-a. Ocratoxina A</w:t>
      </w:r>
    </w:p>
    <w:tbl>
      <w:tblPr>
        <w:tblW w:w="5000" w:type="pct"/>
        <w:tblLook w:val="01E0"/>
      </w:tblPr>
      <w:tblGrid>
        <w:gridCol w:w="824"/>
        <w:gridCol w:w="6751"/>
        <w:gridCol w:w="1713"/>
      </w:tblGrid>
      <w:tr w:rsidR="009041F3" w:rsidRPr="00AA4D92" w:rsidTr="00503CB1">
        <w:tc>
          <w:tcPr>
            <w:tcW w:w="444"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left="-180" w:right="-108"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left="-180" w:right="-108" w:firstLine="0"/>
              <w:jc w:val="center"/>
              <w:rPr>
                <w:b/>
                <w:snapToGrid w:val="0"/>
                <w:sz w:val="24"/>
                <w:szCs w:val="24"/>
                <w:lang w:val="ro-RO"/>
              </w:rPr>
            </w:pPr>
            <w:r w:rsidRPr="00AA4D92">
              <w:rPr>
                <w:b/>
                <w:snapToGrid w:val="0"/>
                <w:sz w:val="24"/>
                <w:szCs w:val="24"/>
                <w:lang w:val="ro-RO"/>
              </w:rPr>
              <w:t>crt.</w:t>
            </w:r>
          </w:p>
        </w:tc>
        <w:tc>
          <w:tcPr>
            <w:tcW w:w="3634"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z w:val="24"/>
                <w:szCs w:val="24"/>
                <w:lang w:val="ro-RO"/>
              </w:rPr>
            </w:pPr>
            <w:r w:rsidRPr="00AA4D92">
              <w:rPr>
                <w:b/>
                <w:snapToGrid w:val="0"/>
                <w:sz w:val="24"/>
                <w:szCs w:val="24"/>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Niveluri maxime (µg/kg)</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19.</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Cereale neprelucrate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20.</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Toate produsele derivate din cereale neprelucrate, incluzînd produsele din cereale prelucrate și cerealele destinate consumului uman direct, cu excepția produselor alimentare menționate la punctele 27, 28 și 32</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3,0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21.</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Stafide (currants, raisins și sultanine)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r>
      <w:tr w:rsidR="009041F3" w:rsidRPr="00AA4D92" w:rsidTr="00503CB1">
        <w:trPr>
          <w:trHeight w:val="536"/>
        </w:trPr>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22.</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Cafea boabe prăjită și cafea prăjită măcinată, cu excepția cafelei solubile</w:t>
            </w:r>
            <w:r w:rsidRPr="00AA4D92">
              <w:rPr>
                <w:rFonts w:eastAsia="Arial Unicode MS"/>
                <w:b/>
                <w:bCs/>
                <w:color w:val="000000"/>
                <w:sz w:val="24"/>
                <w:szCs w:val="24"/>
                <w:lang w:val="ro-RO" w:eastAsia="ru-RU"/>
              </w:rPr>
              <w:t>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23.</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Cafea solubilă (cafea instant)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24.</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Vinuri (inclusiv vinuri spumante și exclusiv vinurile licoroase și vinurile cu o tărie alcoolică de cel puțin 15% vol.) și vinurile de fructe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25.</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Vinuri aromatizate, băuturi pe bază de vinuri aromatizate și cocktailuri din vinuri aromatizate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26.</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Suc de struguri, suc de struguri concentrat după reconstituire, nectar de struguri, must de struguri și must de struguri concentrat după reconstituire destinate consumului uman direct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27.</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Preparate pe bază de cereale prelucrate și alimente pentru copii destinate sugarilor și copiilor de vîrstă mică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0,5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28.</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Preparate dietetice pentru utilizări medicale speciale, destinate în special sugarilor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0,5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left="-142" w:right="-108" w:firstLine="0"/>
              <w:jc w:val="center"/>
              <w:rPr>
                <w:snapToGrid w:val="0"/>
                <w:sz w:val="24"/>
                <w:szCs w:val="24"/>
                <w:lang w:val="ro-RO"/>
              </w:rPr>
            </w:pPr>
            <w:r w:rsidRPr="00AA4D92">
              <w:rPr>
                <w:snapToGrid w:val="0"/>
                <w:sz w:val="24"/>
                <w:szCs w:val="24"/>
                <w:lang w:val="ro-RO"/>
              </w:rPr>
              <w:t>29.</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Mirodenii, inclusiv mirodenii uscate:</w:t>
            </w:r>
          </w:p>
          <w:p w:rsidR="009041F3" w:rsidRPr="00AA4D92" w:rsidRDefault="009041F3" w:rsidP="00503CB1">
            <w:pPr>
              <w:pStyle w:val="ListParagraph"/>
              <w:numPr>
                <w:ilvl w:val="0"/>
                <w:numId w:val="5"/>
              </w:numPr>
              <w:ind w:left="21" w:firstLine="567"/>
              <w:jc w:val="left"/>
              <w:rPr>
                <w:rFonts w:eastAsia="Arial Unicode MS"/>
                <w:color w:val="000000"/>
                <w:sz w:val="24"/>
                <w:szCs w:val="24"/>
                <w:lang w:val="ro-RO" w:eastAsia="ru-RU"/>
              </w:rPr>
            </w:pPr>
            <w:r w:rsidRPr="00AA4D92">
              <w:rPr>
                <w:rFonts w:eastAsia="Arial Unicode MS"/>
                <w:i/>
                <w:iCs/>
                <w:color w:val="000000"/>
                <w:sz w:val="24"/>
                <w:szCs w:val="24"/>
                <w:lang w:val="ro-RO" w:eastAsia="ru-RU"/>
              </w:rPr>
              <w:t>Piper</w:t>
            </w:r>
            <w:r w:rsidRPr="00AA4D92">
              <w:rPr>
                <w:rFonts w:eastAsia="Arial Unicode MS"/>
                <w:color w:val="000000"/>
                <w:sz w:val="24"/>
                <w:szCs w:val="24"/>
                <w:lang w:val="ro-RO" w:eastAsia="ru-RU"/>
              </w:rPr>
              <w:t> </w:t>
            </w:r>
            <w:r w:rsidRPr="00AA4D92">
              <w:rPr>
                <w:rFonts w:eastAsia="Arial Unicode MS"/>
                <w:i/>
                <w:color w:val="000000"/>
                <w:sz w:val="24"/>
                <w:szCs w:val="24"/>
                <w:lang w:val="ro-RO" w:eastAsia="ru-RU"/>
              </w:rPr>
              <w:t>spp</w:t>
            </w:r>
            <w:r w:rsidRPr="00AA4D92">
              <w:rPr>
                <w:rFonts w:eastAsia="Arial Unicode MS"/>
                <w:color w:val="000000"/>
                <w:sz w:val="24"/>
                <w:szCs w:val="24"/>
                <w:lang w:val="ro-RO" w:eastAsia="ru-RU"/>
              </w:rPr>
              <w:t xml:space="preserve">. (fructe derivate, inclusiv piper alb și negru), </w:t>
            </w:r>
            <w:r w:rsidRPr="00AA4D92">
              <w:rPr>
                <w:rFonts w:eastAsia="Arial Unicode MS"/>
                <w:i/>
                <w:iCs/>
                <w:color w:val="000000"/>
                <w:sz w:val="24"/>
                <w:szCs w:val="24"/>
                <w:lang w:val="ro-RO" w:eastAsia="ru-RU"/>
              </w:rPr>
              <w:t>Myristica fragrans</w:t>
            </w:r>
            <w:r w:rsidRPr="00AA4D92">
              <w:rPr>
                <w:rFonts w:eastAsia="Arial Unicode MS"/>
                <w:color w:val="000000"/>
                <w:sz w:val="24"/>
                <w:szCs w:val="24"/>
                <w:lang w:val="ro-RO" w:eastAsia="ru-RU"/>
              </w:rPr>
              <w:t xml:space="preserve"> (nucșoară), </w:t>
            </w:r>
            <w:r w:rsidRPr="00AA4D92">
              <w:rPr>
                <w:rFonts w:eastAsia="Arial Unicode MS"/>
                <w:i/>
                <w:iCs/>
                <w:color w:val="000000"/>
                <w:sz w:val="24"/>
                <w:szCs w:val="24"/>
                <w:lang w:val="ro-RO" w:eastAsia="ru-RU"/>
              </w:rPr>
              <w:t>Zingiber officinale</w:t>
            </w:r>
            <w:r w:rsidRPr="00AA4D92">
              <w:rPr>
                <w:rFonts w:eastAsia="Arial Unicode MS"/>
                <w:color w:val="000000"/>
                <w:sz w:val="24"/>
                <w:szCs w:val="24"/>
                <w:lang w:val="ro-RO" w:eastAsia="ru-RU"/>
              </w:rPr>
              <w:t xml:space="preserve"> (ghimbir), </w:t>
            </w:r>
            <w:r w:rsidRPr="00AA4D92">
              <w:rPr>
                <w:rFonts w:eastAsia="Arial Unicode MS"/>
                <w:i/>
                <w:iCs/>
                <w:color w:val="000000"/>
                <w:sz w:val="24"/>
                <w:szCs w:val="24"/>
                <w:lang w:val="ro-RO" w:eastAsia="ru-RU"/>
              </w:rPr>
              <w:t>Curcuma longa</w:t>
            </w:r>
            <w:r w:rsidRPr="00AA4D92">
              <w:rPr>
                <w:rFonts w:eastAsia="Arial Unicode MS"/>
                <w:color w:val="000000"/>
                <w:sz w:val="24"/>
                <w:szCs w:val="24"/>
                <w:lang w:val="ro-RO" w:eastAsia="ru-RU"/>
              </w:rPr>
              <w:t> (șofran de India);</w:t>
            </w:r>
          </w:p>
          <w:p w:rsidR="009041F3" w:rsidRPr="00AA4D92" w:rsidRDefault="009041F3" w:rsidP="00503CB1">
            <w:pPr>
              <w:pStyle w:val="ListParagraph"/>
              <w:numPr>
                <w:ilvl w:val="0"/>
                <w:numId w:val="5"/>
              </w:numPr>
              <w:ind w:left="21" w:firstLine="567"/>
              <w:jc w:val="left"/>
              <w:rPr>
                <w:rFonts w:eastAsia="Arial Unicode MS"/>
                <w:color w:val="000000"/>
                <w:sz w:val="24"/>
                <w:szCs w:val="24"/>
                <w:lang w:val="ro-RO" w:eastAsia="ru-RU"/>
              </w:rPr>
            </w:pPr>
            <w:r w:rsidRPr="00AA4D92">
              <w:rPr>
                <w:rFonts w:eastAsia="Arial Unicode MS"/>
                <w:i/>
                <w:iCs/>
                <w:color w:val="000000"/>
                <w:sz w:val="24"/>
                <w:szCs w:val="24"/>
                <w:lang w:val="ro-RO" w:eastAsia="ru-RU"/>
              </w:rPr>
              <w:t>Capsicum</w:t>
            </w:r>
            <w:r w:rsidRPr="00AA4D92">
              <w:rPr>
                <w:rFonts w:eastAsia="Arial Unicode MS"/>
                <w:color w:val="000000"/>
                <w:sz w:val="24"/>
                <w:szCs w:val="24"/>
                <w:lang w:val="ro-RO" w:eastAsia="ru-RU"/>
              </w:rPr>
              <w:t> </w:t>
            </w:r>
            <w:r w:rsidRPr="00AA4D92">
              <w:rPr>
                <w:rFonts w:eastAsia="Arial Unicode MS"/>
                <w:i/>
                <w:color w:val="000000"/>
                <w:sz w:val="24"/>
                <w:szCs w:val="24"/>
                <w:lang w:val="ro-RO" w:eastAsia="ru-RU"/>
              </w:rPr>
              <w:t>spp</w:t>
            </w:r>
            <w:r w:rsidRPr="00AA4D92">
              <w:rPr>
                <w:rFonts w:eastAsia="Arial Unicode MS"/>
                <w:color w:val="000000"/>
                <w:sz w:val="24"/>
                <w:szCs w:val="24"/>
                <w:lang w:val="ro-RO" w:eastAsia="ru-RU"/>
              </w:rPr>
              <w:t>. (fructe uscate derivate, întregi sau măcinate, inclusiv ardei iute, pudră de ardei iute, ardei Cayenne și boia de ardei);</w:t>
            </w:r>
          </w:p>
          <w:p w:rsidR="009041F3" w:rsidRPr="00AA4D92" w:rsidRDefault="009041F3" w:rsidP="00503CB1">
            <w:pPr>
              <w:ind w:left="21"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amestecuri de mirodenii care conțin una sau mai multe dintre mirodeniile menționate mai sus</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p>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15,0  </w:t>
            </w:r>
          </w:p>
          <w:p w:rsidR="009041F3" w:rsidRPr="00AA4D92" w:rsidRDefault="009041F3" w:rsidP="00503CB1">
            <w:pPr>
              <w:ind w:firstLine="0"/>
              <w:jc w:val="center"/>
              <w:rPr>
                <w:rFonts w:eastAsia="Arial Unicode MS"/>
                <w:color w:val="000000"/>
                <w:sz w:val="24"/>
                <w:szCs w:val="24"/>
                <w:lang w:val="ro-RO" w:eastAsia="ru-RU"/>
              </w:rPr>
            </w:pPr>
          </w:p>
          <w:p w:rsidR="009041F3" w:rsidRPr="00AA4D92" w:rsidRDefault="009041F3" w:rsidP="00503CB1">
            <w:pPr>
              <w:ind w:firstLine="0"/>
              <w:jc w:val="center"/>
              <w:rPr>
                <w:rFonts w:eastAsia="Arial Unicode MS"/>
                <w:color w:val="000000"/>
                <w:sz w:val="24"/>
                <w:szCs w:val="24"/>
                <w:lang w:val="ro-RO" w:eastAsia="ru-RU"/>
              </w:rPr>
            </w:pPr>
          </w:p>
          <w:p w:rsidR="009041F3" w:rsidRPr="00AA4D92" w:rsidRDefault="009041F3" w:rsidP="00503CB1">
            <w:pPr>
              <w:ind w:firstLine="0"/>
              <w:jc w:val="center"/>
              <w:rPr>
                <w:rFonts w:eastAsia="Arial Unicode MS"/>
                <w:color w:val="000000"/>
                <w:sz w:val="24"/>
                <w:szCs w:val="24"/>
                <w:lang w:val="ro-RO" w:eastAsia="ru-RU"/>
              </w:rPr>
            </w:pPr>
          </w:p>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20,0</w:t>
            </w:r>
          </w:p>
          <w:p w:rsidR="009041F3" w:rsidRPr="00AA4D92" w:rsidRDefault="009041F3" w:rsidP="00503CB1">
            <w:pPr>
              <w:ind w:firstLine="0"/>
              <w:jc w:val="center"/>
              <w:rPr>
                <w:rFonts w:eastAsia="Arial Unicode MS"/>
                <w:color w:val="000000"/>
                <w:sz w:val="24"/>
                <w:szCs w:val="24"/>
                <w:lang w:val="ro-RO" w:eastAsia="ru-RU"/>
              </w:rPr>
            </w:pPr>
          </w:p>
          <w:p w:rsidR="009041F3" w:rsidRPr="00AA4D92" w:rsidRDefault="009041F3" w:rsidP="00503CB1">
            <w:pPr>
              <w:ind w:firstLine="0"/>
              <w:jc w:val="center"/>
              <w:rPr>
                <w:rFonts w:eastAsia="Arial Unicode MS"/>
                <w:color w:val="000000"/>
                <w:sz w:val="24"/>
                <w:szCs w:val="24"/>
                <w:lang w:val="ro-RO" w:eastAsia="ru-RU"/>
              </w:rPr>
            </w:pPr>
          </w:p>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15,0 </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30.</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Lemn dulce (</w:t>
            </w:r>
            <w:r w:rsidRPr="00AA4D92">
              <w:rPr>
                <w:rFonts w:eastAsia="Arial Unicode MS"/>
                <w:i/>
                <w:iCs/>
                <w:color w:val="000000"/>
                <w:sz w:val="24"/>
                <w:szCs w:val="24"/>
                <w:lang w:val="ro-RO" w:eastAsia="ru-RU"/>
              </w:rPr>
              <w:t>Glycyrrhiza glabra, Glycyrrhiza inflata</w:t>
            </w:r>
            <w:r w:rsidRPr="00AA4D92">
              <w:rPr>
                <w:rFonts w:eastAsia="Arial Unicode MS"/>
                <w:color w:val="000000"/>
                <w:sz w:val="24"/>
                <w:szCs w:val="24"/>
                <w:lang w:val="ro-RO" w:eastAsia="ru-RU"/>
              </w:rPr>
              <w:t> și alte specii), ingredient pentru infuzii de plante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31.</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Extracte de lemn dulce pentru utilizarea în alimente, în special în băuturi și produse de cofetărie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80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32.</w:t>
            </w:r>
          </w:p>
        </w:tc>
        <w:tc>
          <w:tcPr>
            <w:tcW w:w="363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Glutenul de grîu care nu este vîndut direct consumatorului</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8,0</w:t>
            </w:r>
          </w:p>
        </w:tc>
      </w:tr>
    </w:tbl>
    <w:p w:rsidR="009041F3" w:rsidRPr="00AA4D92" w:rsidRDefault="009041F3" w:rsidP="00272900">
      <w:pPr>
        <w:spacing w:line="276" w:lineRule="auto"/>
        <w:ind w:firstLine="0"/>
        <w:jc w:val="center"/>
        <w:rPr>
          <w:b/>
          <w:bCs/>
          <w:sz w:val="24"/>
          <w:szCs w:val="24"/>
          <w:lang w:val="ro-RO" w:eastAsia="ro-RO"/>
        </w:rPr>
      </w:pPr>
    </w:p>
    <w:p w:rsidR="009041F3" w:rsidRPr="00AA4D92" w:rsidRDefault="009041F3" w:rsidP="00272900">
      <w:pPr>
        <w:tabs>
          <w:tab w:val="left" w:pos="2842"/>
        </w:tabs>
        <w:ind w:firstLine="0"/>
        <w:jc w:val="center"/>
        <w:rPr>
          <w:b/>
          <w:snapToGrid w:val="0"/>
          <w:sz w:val="24"/>
          <w:szCs w:val="24"/>
          <w:lang w:val="ro-RO"/>
        </w:rPr>
      </w:pPr>
      <w:r w:rsidRPr="00AA4D92">
        <w:rPr>
          <w:b/>
          <w:snapToGrid w:val="0"/>
          <w:sz w:val="24"/>
          <w:szCs w:val="24"/>
          <w:lang w:val="ro-RO"/>
        </w:rPr>
        <w:t>Secţiunea a 3-a. Patulină</w:t>
      </w:r>
    </w:p>
    <w:tbl>
      <w:tblPr>
        <w:tblW w:w="5000" w:type="pct"/>
        <w:tblLook w:val="01E0"/>
      </w:tblPr>
      <w:tblGrid>
        <w:gridCol w:w="811"/>
        <w:gridCol w:w="6764"/>
        <w:gridCol w:w="1713"/>
      </w:tblGrid>
      <w:tr w:rsidR="009041F3" w:rsidRPr="00AA4D92" w:rsidTr="00503CB1">
        <w:tc>
          <w:tcPr>
            <w:tcW w:w="437"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pStyle w:val="ListParagraph"/>
              <w:ind w:left="0"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pStyle w:val="ListParagraph"/>
              <w:ind w:left="0" w:firstLine="0"/>
              <w:jc w:val="center"/>
              <w:rPr>
                <w:b/>
                <w:snapToGrid w:val="0"/>
                <w:sz w:val="24"/>
                <w:szCs w:val="24"/>
                <w:lang w:val="ro-RO"/>
              </w:rPr>
            </w:pPr>
            <w:r w:rsidRPr="00AA4D92">
              <w:rPr>
                <w:b/>
                <w:snapToGrid w:val="0"/>
                <w:sz w:val="24"/>
                <w:szCs w:val="24"/>
                <w:lang w:val="ro-RO"/>
              </w:rPr>
              <w:t>crt.</w:t>
            </w:r>
          </w:p>
        </w:tc>
        <w:tc>
          <w:tcPr>
            <w:tcW w:w="3640"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rFonts w:eastAsia="Arial Unicode MS"/>
                <w:b/>
                <w:color w:val="000000"/>
                <w:sz w:val="24"/>
                <w:szCs w:val="24"/>
                <w:lang w:val="ro-RO" w:eastAsia="ru-RU"/>
              </w:rPr>
            </w:pPr>
            <w:r w:rsidRPr="00AA4D92">
              <w:rPr>
                <w:rFonts w:eastAsia="Arial Unicode MS"/>
                <w:b/>
                <w:color w:val="000000"/>
                <w:sz w:val="24"/>
                <w:szCs w:val="24"/>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rFonts w:eastAsia="Arial Unicode MS"/>
                <w:b/>
                <w:color w:val="000000"/>
                <w:sz w:val="24"/>
                <w:szCs w:val="24"/>
                <w:lang w:val="ro-RO" w:eastAsia="ru-RU"/>
              </w:rPr>
            </w:pPr>
            <w:r w:rsidRPr="00AA4D92">
              <w:rPr>
                <w:rFonts w:eastAsia="Arial Unicode MS"/>
                <w:b/>
                <w:color w:val="000000"/>
                <w:sz w:val="24"/>
                <w:szCs w:val="24"/>
                <w:lang w:val="ro-RO" w:eastAsia="ru-RU"/>
              </w:rPr>
              <w:t>Niveluri maxime (µg/kg)</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33.</w:t>
            </w:r>
          </w:p>
        </w:tc>
        <w:tc>
          <w:tcPr>
            <w:tcW w:w="364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Sucuri de fructe, sucuri de fructe concentrate după reconstituire și nectar de fructe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34.</w:t>
            </w:r>
          </w:p>
        </w:tc>
        <w:tc>
          <w:tcPr>
            <w:tcW w:w="364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Băuturi spirtoase, cidru și alte băuturi fermentate derivate din mere sau care conțin suc de mere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50,0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35.</w:t>
            </w:r>
          </w:p>
        </w:tc>
        <w:tc>
          <w:tcPr>
            <w:tcW w:w="364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Produse solide din mere, inclusiv compot de mere, piure de mere destinate consumului direct, cu excepția produselor alimentare menționate la punctele 36 și 37</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36.</w:t>
            </w:r>
          </w:p>
        </w:tc>
        <w:tc>
          <w:tcPr>
            <w:tcW w:w="364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Suc de mere și produse solide din mere, inclusiv compot de mere și piure de mere destinate sugarilor și copiilor de vîrstă mică, etichetate și vîndute ca atare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37.</w:t>
            </w:r>
          </w:p>
        </w:tc>
        <w:tc>
          <w:tcPr>
            <w:tcW w:w="364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Preparate pentru copii, altele decît cele pe bază de cereale prelucrate destinate sugarilor și copiilor de vîrstă mică</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10,0</w:t>
            </w:r>
          </w:p>
        </w:tc>
      </w:tr>
    </w:tbl>
    <w:p w:rsidR="009041F3" w:rsidRDefault="009041F3" w:rsidP="00272900">
      <w:pPr>
        <w:spacing w:line="276" w:lineRule="auto"/>
        <w:ind w:firstLine="0"/>
        <w:jc w:val="center"/>
        <w:rPr>
          <w:b/>
          <w:bCs/>
          <w:sz w:val="24"/>
          <w:szCs w:val="24"/>
          <w:lang w:val="ro-RO" w:eastAsia="ro-RO"/>
        </w:rPr>
      </w:pPr>
    </w:p>
    <w:p w:rsidR="009041F3" w:rsidRDefault="009041F3" w:rsidP="00272900">
      <w:pPr>
        <w:spacing w:line="276" w:lineRule="auto"/>
        <w:ind w:firstLine="0"/>
        <w:jc w:val="center"/>
        <w:rPr>
          <w:b/>
          <w:bCs/>
          <w:sz w:val="24"/>
          <w:szCs w:val="24"/>
          <w:lang w:val="ro-RO" w:eastAsia="ro-RO"/>
        </w:rPr>
      </w:pPr>
    </w:p>
    <w:p w:rsidR="009041F3" w:rsidRDefault="009041F3" w:rsidP="00272900">
      <w:pPr>
        <w:spacing w:line="276" w:lineRule="auto"/>
        <w:ind w:firstLine="0"/>
        <w:jc w:val="center"/>
        <w:rPr>
          <w:b/>
          <w:bCs/>
          <w:sz w:val="24"/>
          <w:szCs w:val="24"/>
          <w:lang w:val="ro-RO" w:eastAsia="ro-RO"/>
        </w:rPr>
      </w:pPr>
    </w:p>
    <w:p w:rsidR="009041F3" w:rsidRPr="00AA4D92" w:rsidRDefault="009041F3" w:rsidP="00272900">
      <w:pPr>
        <w:spacing w:line="276" w:lineRule="auto"/>
        <w:ind w:firstLine="0"/>
        <w:jc w:val="center"/>
        <w:rPr>
          <w:b/>
          <w:bCs/>
          <w:sz w:val="24"/>
          <w:szCs w:val="24"/>
          <w:lang w:val="ro-RO" w:eastAsia="ro-RO"/>
        </w:rPr>
      </w:pPr>
    </w:p>
    <w:p w:rsidR="009041F3" w:rsidRPr="00AA4D92" w:rsidRDefault="009041F3" w:rsidP="00272900">
      <w:pPr>
        <w:tabs>
          <w:tab w:val="left" w:pos="2842"/>
        </w:tabs>
        <w:ind w:firstLine="0"/>
        <w:jc w:val="center"/>
        <w:rPr>
          <w:sz w:val="24"/>
          <w:szCs w:val="24"/>
          <w:lang w:val="ro-RO" w:eastAsia="ru-RU"/>
        </w:rPr>
      </w:pPr>
      <w:r w:rsidRPr="00AA4D92">
        <w:rPr>
          <w:b/>
          <w:bCs/>
          <w:color w:val="000000"/>
          <w:sz w:val="24"/>
          <w:szCs w:val="24"/>
          <w:lang w:val="ro-RO" w:eastAsia="ru-RU"/>
        </w:rPr>
        <w:t xml:space="preserve">Secțiunea a 4-a. </w:t>
      </w:r>
      <w:r w:rsidRPr="00AA4D92">
        <w:rPr>
          <w:b/>
          <w:bCs/>
          <w:sz w:val="24"/>
          <w:szCs w:val="24"/>
          <w:lang w:val="ro-RO" w:eastAsia="ru-RU"/>
        </w:rPr>
        <w:t>Deoxinivalenol</w:t>
      </w:r>
    </w:p>
    <w:tbl>
      <w:tblPr>
        <w:tblW w:w="5000" w:type="pct"/>
        <w:tblLayout w:type="fixed"/>
        <w:tblLook w:val="01E0"/>
      </w:tblPr>
      <w:tblGrid>
        <w:gridCol w:w="811"/>
        <w:gridCol w:w="6764"/>
        <w:gridCol w:w="1713"/>
      </w:tblGrid>
      <w:tr w:rsidR="009041F3" w:rsidRPr="00AA4D92" w:rsidTr="00503CB1">
        <w:tc>
          <w:tcPr>
            <w:tcW w:w="437"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pStyle w:val="ListParagraph"/>
              <w:ind w:left="0"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pStyle w:val="ListParagraph"/>
              <w:ind w:left="0" w:firstLine="0"/>
              <w:jc w:val="center"/>
              <w:rPr>
                <w:b/>
                <w:snapToGrid w:val="0"/>
                <w:sz w:val="24"/>
                <w:szCs w:val="24"/>
                <w:lang w:val="ro-RO"/>
              </w:rPr>
            </w:pPr>
            <w:r w:rsidRPr="00AA4D92">
              <w:rPr>
                <w:b/>
                <w:snapToGrid w:val="0"/>
                <w:sz w:val="24"/>
                <w:szCs w:val="24"/>
                <w:lang w:val="ro-RO"/>
              </w:rPr>
              <w:t>crt.</w:t>
            </w:r>
          </w:p>
        </w:tc>
        <w:tc>
          <w:tcPr>
            <w:tcW w:w="3641"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z w:val="24"/>
                <w:szCs w:val="24"/>
                <w:lang w:val="ro-RO" w:eastAsia="ru-RU"/>
              </w:rPr>
            </w:pPr>
            <w:r w:rsidRPr="00AA4D92">
              <w:rPr>
                <w:b/>
                <w:sz w:val="24"/>
                <w:szCs w:val="24"/>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z w:val="24"/>
                <w:szCs w:val="24"/>
                <w:lang w:val="ro-RO" w:eastAsia="ru-RU"/>
              </w:rPr>
            </w:pPr>
            <w:r w:rsidRPr="00AA4D92">
              <w:rPr>
                <w:b/>
                <w:sz w:val="24"/>
                <w:szCs w:val="24"/>
                <w:lang w:val="ro-RO" w:eastAsia="ru-RU"/>
              </w:rPr>
              <w:t>Niveluri maxime (µg/kg)</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38.</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Cereale neprelucrate, altele decît grîul dur, ovăzul și porumbul</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ListParagraph"/>
              <w:ind w:left="34" w:firstLine="0"/>
              <w:jc w:val="center"/>
              <w:rPr>
                <w:sz w:val="24"/>
                <w:szCs w:val="24"/>
                <w:lang w:val="ro-RO" w:eastAsia="ru-RU"/>
              </w:rPr>
            </w:pPr>
            <w:r w:rsidRPr="00AA4D92">
              <w:rPr>
                <w:sz w:val="24"/>
                <w:szCs w:val="24"/>
                <w:lang w:val="ro-RO" w:eastAsia="ru-RU"/>
              </w:rPr>
              <w:t>1 250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39.</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Grîu dur și ovăz neprelucrate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ListParagraph"/>
              <w:ind w:left="34" w:firstLine="0"/>
              <w:jc w:val="center"/>
              <w:rPr>
                <w:sz w:val="24"/>
                <w:szCs w:val="24"/>
                <w:lang w:val="ro-RO" w:eastAsia="ru-RU"/>
              </w:rPr>
            </w:pPr>
            <w:r w:rsidRPr="00AA4D92">
              <w:rPr>
                <w:sz w:val="24"/>
                <w:szCs w:val="24"/>
                <w:lang w:val="ro-RO" w:eastAsia="ru-RU"/>
              </w:rPr>
              <w:t>1 750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40.</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 Porumb neprelucrat, cu excepția porumbului neprelucrat destinat prelucrării prin măcinare umedă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ListParagraph"/>
              <w:ind w:left="34" w:firstLine="0"/>
              <w:jc w:val="center"/>
              <w:rPr>
                <w:sz w:val="24"/>
                <w:szCs w:val="24"/>
                <w:lang w:val="ro-RO" w:eastAsia="ru-RU"/>
              </w:rPr>
            </w:pPr>
            <w:r w:rsidRPr="00AA4D92">
              <w:rPr>
                <w:sz w:val="24"/>
                <w:szCs w:val="24"/>
                <w:lang w:val="ro-RO" w:eastAsia="ru-RU"/>
              </w:rPr>
              <w:t>1 750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41.</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Cereale destinate consumului uman direct, făină de cereale, tărîțe și germeni sub formă de produse finale comercializate pentru consum uman direct, cu excepția alimentelor menționate la punctele 44, 45 și 46</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750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42.</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 xml:space="preserve">Paste făinoase (uscate)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750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43.</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Pîine (inclusiv produse de panificație), produse de patiserie, biscuiți, snackuri și cereale pentru micul dejun</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500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44.</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 Produse alimentare pe bază de cereale prelucrate și alimente pentru copii destinate sugarilor și copiilor de vîrstă mică  </w:t>
            </w:r>
            <w:r w:rsidRPr="00AA4D92">
              <w:rPr>
                <w:b/>
                <w:bCs/>
                <w:sz w:val="24"/>
                <w:szCs w:val="24"/>
                <w:lang w:val="ro-RO" w:eastAsia="ru-RU"/>
              </w:rPr>
              <w:t>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45.</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Fracțiuni rezultate din măcinarea porumbului cu dimensiunea particulelor &gt;500 microni și alte produse rezultate din măcinarea porumbului cu dimensiunea particulelor &gt;500 microni,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750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46.</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Fracțiuni rezultate din măcinarea porumbului cu dimensiunea particulelor ≤500 microni și alte produse rezultate din măcinarea porumbului cu dimensiunea particulelor ≤500 microni,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1 250</w:t>
            </w:r>
          </w:p>
        </w:tc>
      </w:tr>
    </w:tbl>
    <w:p w:rsidR="009041F3" w:rsidRPr="00AA4D92" w:rsidRDefault="009041F3" w:rsidP="00272900">
      <w:pPr>
        <w:tabs>
          <w:tab w:val="left" w:pos="2842"/>
        </w:tabs>
        <w:jc w:val="center"/>
        <w:rPr>
          <w:b/>
          <w:bCs/>
          <w:color w:val="000000"/>
          <w:sz w:val="24"/>
          <w:szCs w:val="24"/>
          <w:lang w:val="ro-RO" w:eastAsia="ru-RU"/>
        </w:rPr>
      </w:pPr>
    </w:p>
    <w:p w:rsidR="009041F3" w:rsidRPr="00AA4D92" w:rsidRDefault="009041F3" w:rsidP="00272900">
      <w:pPr>
        <w:tabs>
          <w:tab w:val="left" w:pos="2842"/>
        </w:tabs>
        <w:ind w:firstLine="0"/>
        <w:jc w:val="center"/>
        <w:rPr>
          <w:sz w:val="24"/>
          <w:szCs w:val="24"/>
          <w:lang w:val="ro-RO" w:eastAsia="ru-RU"/>
        </w:rPr>
      </w:pPr>
      <w:r w:rsidRPr="00AA4D92">
        <w:rPr>
          <w:b/>
          <w:bCs/>
          <w:color w:val="000000"/>
          <w:sz w:val="24"/>
          <w:szCs w:val="24"/>
          <w:lang w:val="ro-RO" w:eastAsia="ru-RU"/>
        </w:rPr>
        <w:t>Secțiunea a 5-a.</w:t>
      </w:r>
      <w:r w:rsidRPr="00AA4D92">
        <w:rPr>
          <w:b/>
          <w:bCs/>
          <w:sz w:val="24"/>
          <w:szCs w:val="24"/>
          <w:lang w:val="ro-RO" w:eastAsia="ru-RU"/>
        </w:rPr>
        <w:t xml:space="preserve"> Zearalenonă</w:t>
      </w:r>
      <w:r w:rsidRPr="00AA4D92">
        <w:rPr>
          <w:sz w:val="24"/>
          <w:szCs w:val="24"/>
          <w:lang w:val="ro-RO" w:eastAsia="ru-RU"/>
        </w:rPr>
        <w:t> </w:t>
      </w:r>
    </w:p>
    <w:tbl>
      <w:tblPr>
        <w:tblW w:w="5000" w:type="pct"/>
        <w:tblLook w:val="01E0"/>
      </w:tblPr>
      <w:tblGrid>
        <w:gridCol w:w="811"/>
        <w:gridCol w:w="6764"/>
        <w:gridCol w:w="1713"/>
      </w:tblGrid>
      <w:tr w:rsidR="009041F3" w:rsidRPr="00AA4D92" w:rsidTr="00503CB1">
        <w:tc>
          <w:tcPr>
            <w:tcW w:w="437"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pStyle w:val="ListParagraph"/>
              <w:ind w:left="0"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pStyle w:val="ListParagraph"/>
              <w:ind w:left="0" w:firstLine="0"/>
              <w:jc w:val="center"/>
              <w:rPr>
                <w:b/>
                <w:snapToGrid w:val="0"/>
                <w:sz w:val="24"/>
                <w:szCs w:val="24"/>
                <w:lang w:val="ro-RO"/>
              </w:rPr>
            </w:pPr>
            <w:r w:rsidRPr="00AA4D92">
              <w:rPr>
                <w:b/>
                <w:snapToGrid w:val="0"/>
                <w:sz w:val="24"/>
                <w:szCs w:val="24"/>
                <w:lang w:val="ro-RO"/>
              </w:rPr>
              <w:t>crt.</w:t>
            </w:r>
          </w:p>
        </w:tc>
        <w:tc>
          <w:tcPr>
            <w:tcW w:w="3641"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z w:val="24"/>
                <w:szCs w:val="24"/>
                <w:lang w:val="ro-RO" w:eastAsia="ru-RU"/>
              </w:rPr>
            </w:pPr>
            <w:r w:rsidRPr="00AA4D92">
              <w:rPr>
                <w:b/>
                <w:sz w:val="24"/>
                <w:szCs w:val="24"/>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z w:val="24"/>
                <w:szCs w:val="24"/>
                <w:lang w:val="ro-RO" w:eastAsia="ru-RU"/>
              </w:rPr>
            </w:pPr>
            <w:r w:rsidRPr="00AA4D92">
              <w:rPr>
                <w:b/>
                <w:sz w:val="24"/>
                <w:szCs w:val="24"/>
                <w:lang w:val="ro-RO" w:eastAsia="ru-RU"/>
              </w:rPr>
              <w:t>Niveluri maxime (µg/kg)</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47.</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Cereale neprelucrate, altele decît porumbul</w:t>
            </w:r>
            <w:r w:rsidRPr="00AA4D92">
              <w:rPr>
                <w:b/>
                <w:bCs/>
                <w:sz w:val="24"/>
                <w:szCs w:val="24"/>
                <w:lang w:val="ro-RO" w:eastAsia="ru-RU"/>
              </w:rPr>
              <w:t>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48.</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Porumb neprelucrat, cu excepția porumbului neprelucrat destinat prelucrării prin măcinare umedă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350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49.</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Cereale destinate consumului uman direct, făină de cereale, tărîțe și germeni ca produse finale comercializate pentru consumul uman direct, cu excepția produselor alimentare menționate la punctele 52, 53, 54, 55 și 56</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75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 xml:space="preserve">50. </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Ulei de porumb rafinat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400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51.</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Pîine (inclusiv produse mici de panificație), produse de patiserie, biscuiți, snackuri și cereale pentru micul dejun, cu excepția snackurilor pe bază de porumb și a cerealelor pentru micul dejun pe bază de porumb</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50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52.</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Porumb destinat consumului uman direct, snackuri pe bază de porumb și cereale pentru micul dejun pe bază de porumb</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53.</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Produse alimentare pe bază de cereale prelucrate (cu excepția produselor alimentare pe bază de porumb prelucrat) și alimente pentru copii destinate sugarilor și copiilor de vîrstă mică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54.</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Produse alimentare pe bază de porumb prelucrat destinate sugarilor și copiilor de vîrstă mică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55.</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Fracțiuni rezultate din măcinarea porumbului cu dimensiunea particulelor &gt;500 microni și alte produse rezultate din măcinarea porumbului cu dimensiunea particulelor &gt;500 microni,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56.</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Fracțiuni rezultate din măcinarea porumbului cu dimensiunea particulelor ≤500 microni și alte produse rezultate din măcinarea porumbului cu dimensiunea particulelor ≤500 microni,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300</w:t>
            </w:r>
          </w:p>
        </w:tc>
      </w:tr>
    </w:tbl>
    <w:p w:rsidR="009041F3" w:rsidRPr="00AA4D92" w:rsidRDefault="009041F3" w:rsidP="00272900">
      <w:pPr>
        <w:spacing w:line="276" w:lineRule="auto"/>
        <w:ind w:firstLine="0"/>
        <w:jc w:val="center"/>
        <w:rPr>
          <w:b/>
          <w:bCs/>
          <w:sz w:val="24"/>
          <w:szCs w:val="24"/>
          <w:lang w:val="ro-RO" w:eastAsia="ro-RO"/>
        </w:rPr>
      </w:pPr>
    </w:p>
    <w:p w:rsidR="009041F3" w:rsidRPr="00AA4D92" w:rsidRDefault="009041F3" w:rsidP="00272900">
      <w:pPr>
        <w:tabs>
          <w:tab w:val="left" w:pos="2842"/>
        </w:tabs>
        <w:ind w:firstLine="0"/>
        <w:jc w:val="center"/>
        <w:rPr>
          <w:b/>
          <w:bCs/>
          <w:sz w:val="24"/>
          <w:szCs w:val="24"/>
          <w:lang w:val="ro-RO" w:eastAsia="ru-RU"/>
        </w:rPr>
      </w:pPr>
      <w:r w:rsidRPr="00AA4D92">
        <w:rPr>
          <w:b/>
          <w:bCs/>
          <w:color w:val="000000"/>
          <w:sz w:val="24"/>
          <w:szCs w:val="24"/>
          <w:lang w:val="ro-RO" w:eastAsia="ru-RU"/>
        </w:rPr>
        <w:t>Secțiunea a 6-a.</w:t>
      </w:r>
      <w:r w:rsidRPr="00AA4D92">
        <w:rPr>
          <w:b/>
          <w:bCs/>
          <w:sz w:val="24"/>
          <w:szCs w:val="24"/>
          <w:lang w:val="ro-RO" w:eastAsia="ru-RU"/>
        </w:rPr>
        <w:t xml:space="preserve"> Fumonisine</w:t>
      </w:r>
    </w:p>
    <w:tbl>
      <w:tblPr>
        <w:tblW w:w="5000" w:type="pct"/>
        <w:tblLook w:val="01E0"/>
      </w:tblPr>
      <w:tblGrid>
        <w:gridCol w:w="811"/>
        <w:gridCol w:w="13"/>
        <w:gridCol w:w="6751"/>
        <w:gridCol w:w="1713"/>
      </w:tblGrid>
      <w:tr w:rsidR="009041F3" w:rsidRPr="00AA4D92" w:rsidTr="00503CB1">
        <w:tc>
          <w:tcPr>
            <w:tcW w:w="444" w:type="pct"/>
            <w:gridSpan w:val="2"/>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pStyle w:val="CM1"/>
              <w:jc w:val="center"/>
              <w:rPr>
                <w:b/>
                <w:snapToGrid w:val="0"/>
                <w:lang w:val="ro-RO"/>
              </w:rPr>
            </w:pPr>
            <w:r w:rsidRPr="00AA4D92">
              <w:rPr>
                <w:b/>
                <w:snapToGrid w:val="0"/>
                <w:lang w:val="ro-RO"/>
              </w:rPr>
              <w:t>Niveluri maxime (µg/kg),</w:t>
            </w:r>
          </w:p>
          <w:p w:rsidR="009041F3" w:rsidRPr="00AA4D92" w:rsidRDefault="009041F3" w:rsidP="00503CB1">
            <w:pPr>
              <w:pStyle w:val="CM1"/>
              <w:jc w:val="center"/>
              <w:rPr>
                <w:color w:val="000000"/>
                <w:lang w:val="ro-RO"/>
              </w:rPr>
            </w:pPr>
            <w:r w:rsidRPr="00AA4D92">
              <w:rPr>
                <w:b/>
                <w:snapToGrid w:val="0"/>
                <w:lang w:val="ro-RO"/>
              </w:rPr>
              <w:t xml:space="preserve">suma </w:t>
            </w:r>
            <w:r w:rsidRPr="00AA4D92">
              <w:rPr>
                <w:b/>
                <w:color w:val="000000"/>
                <w:lang w:val="ro-RO"/>
              </w:rPr>
              <w:t>B</w:t>
            </w:r>
            <w:r w:rsidRPr="00AA4D92">
              <w:rPr>
                <w:b/>
                <w:color w:val="000000"/>
                <w:vertAlign w:val="subscript"/>
                <w:lang w:val="ro-RO"/>
              </w:rPr>
              <w:t>1</w:t>
            </w:r>
            <w:r w:rsidRPr="00AA4D92">
              <w:rPr>
                <w:b/>
                <w:color w:val="000000"/>
                <w:lang w:val="ro-RO"/>
              </w:rPr>
              <w:t xml:space="preserve"> + B</w:t>
            </w:r>
            <w:r w:rsidRPr="00AA4D92">
              <w:rPr>
                <w:b/>
                <w:color w:val="000000"/>
                <w:vertAlign w:val="subscript"/>
                <w:lang w:val="ro-RO"/>
              </w:rPr>
              <w:t>2</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57.</w:t>
            </w:r>
          </w:p>
        </w:tc>
        <w:tc>
          <w:tcPr>
            <w:tcW w:w="3640" w:type="pct"/>
            <w:gridSpan w:val="2"/>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 Porumb neprelucrat, cu excepția porumbului neprelucrat destinat prelucrării prin măcinare umedă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ListParagraph"/>
              <w:ind w:left="33"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4 000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58.</w:t>
            </w:r>
          </w:p>
        </w:tc>
        <w:tc>
          <w:tcPr>
            <w:tcW w:w="3640" w:type="pct"/>
            <w:gridSpan w:val="2"/>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Porumb destinat consumului uman direct, produse alimentare pe bază de porumb destinate consumului uman direct, cu excepția produselor alimentare menționate la punctele 59 și 60</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ListParagraph"/>
              <w:ind w:left="0"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1 000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59.</w:t>
            </w:r>
          </w:p>
        </w:tc>
        <w:tc>
          <w:tcPr>
            <w:tcW w:w="3640" w:type="pct"/>
            <w:gridSpan w:val="2"/>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Cereale pentru micul dejun pe bază de porumb și snackuri pe bază de porumb</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800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60.</w:t>
            </w:r>
          </w:p>
        </w:tc>
        <w:tc>
          <w:tcPr>
            <w:tcW w:w="3640" w:type="pct"/>
            <w:gridSpan w:val="2"/>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Produse alimentare pe bază de porumb prelucrat și alimente pentru copii destinate sugarilor și copiilor de vîrstă mică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61.</w:t>
            </w:r>
          </w:p>
        </w:tc>
        <w:tc>
          <w:tcPr>
            <w:tcW w:w="3640" w:type="pct"/>
            <w:gridSpan w:val="2"/>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Fracțiuni rezultate din măcinarea porumbului cu dimensiunea particulelor &gt;500 microni și alte produse rezultate din măcinarea porumbului cu dimensiunea particulelor &gt;500 microni,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1 400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62.</w:t>
            </w:r>
          </w:p>
        </w:tc>
        <w:tc>
          <w:tcPr>
            <w:tcW w:w="3640" w:type="pct"/>
            <w:gridSpan w:val="2"/>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Fracțiuni rezultate din măcinarea porumbului cu dimensiunea particulelor ≤500 microni și alte produse rezultate din măcinarea porumbului cu dimensiunea particulelor ≤500 microni,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2 000</w:t>
            </w:r>
          </w:p>
        </w:tc>
      </w:tr>
    </w:tbl>
    <w:p w:rsidR="009041F3" w:rsidRPr="00AA4D92" w:rsidRDefault="009041F3" w:rsidP="00272900">
      <w:pPr>
        <w:tabs>
          <w:tab w:val="left" w:pos="2842"/>
        </w:tabs>
        <w:jc w:val="center"/>
        <w:rPr>
          <w:b/>
          <w:bCs/>
          <w:color w:val="000000"/>
          <w:sz w:val="24"/>
          <w:szCs w:val="24"/>
          <w:lang w:val="ro-RO" w:eastAsia="ru-RU"/>
        </w:rPr>
      </w:pPr>
    </w:p>
    <w:p w:rsidR="009041F3" w:rsidRPr="00AA4D92" w:rsidRDefault="009041F3" w:rsidP="00272900">
      <w:pPr>
        <w:tabs>
          <w:tab w:val="left" w:pos="2842"/>
        </w:tabs>
        <w:ind w:firstLine="0"/>
        <w:jc w:val="center"/>
        <w:rPr>
          <w:rFonts w:eastAsia="Arial Unicode MS"/>
          <w:b/>
          <w:bCs/>
          <w:color w:val="000000"/>
          <w:sz w:val="24"/>
          <w:szCs w:val="24"/>
          <w:lang w:val="ro-RO" w:eastAsia="ru-RU"/>
        </w:rPr>
      </w:pPr>
      <w:r w:rsidRPr="00AA4D92">
        <w:rPr>
          <w:b/>
          <w:bCs/>
          <w:color w:val="000000"/>
          <w:sz w:val="24"/>
          <w:szCs w:val="24"/>
          <w:lang w:val="ro-RO" w:eastAsia="ru-RU"/>
        </w:rPr>
        <w:t>Secțiunea a 7-a.</w:t>
      </w:r>
      <w:r w:rsidRPr="00AA4D92">
        <w:rPr>
          <w:rFonts w:eastAsia="Arial Unicode MS"/>
          <w:b/>
          <w:bCs/>
          <w:color w:val="000000"/>
          <w:sz w:val="24"/>
          <w:szCs w:val="24"/>
          <w:lang w:val="ro-RO" w:eastAsia="ru-RU"/>
        </w:rPr>
        <w:t xml:space="preserve"> Citrinină</w:t>
      </w:r>
    </w:p>
    <w:tbl>
      <w:tblPr>
        <w:tblW w:w="5000" w:type="pct"/>
        <w:tblLook w:val="01E0"/>
      </w:tblPr>
      <w:tblGrid>
        <w:gridCol w:w="824"/>
        <w:gridCol w:w="6751"/>
        <w:gridCol w:w="1713"/>
      </w:tblGrid>
      <w:tr w:rsidR="009041F3" w:rsidRPr="00AA4D92" w:rsidTr="00503CB1">
        <w:tc>
          <w:tcPr>
            <w:tcW w:w="444"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pStyle w:val="ListParagraph"/>
              <w:ind w:left="0"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pStyle w:val="ListParagraph"/>
              <w:ind w:left="0" w:firstLine="0"/>
              <w:jc w:val="center"/>
              <w:rPr>
                <w:b/>
                <w:snapToGrid w:val="0"/>
                <w:sz w:val="24"/>
                <w:szCs w:val="24"/>
                <w:lang w:val="ro-RO"/>
              </w:rPr>
            </w:pPr>
            <w:r w:rsidRPr="00AA4D92">
              <w:rPr>
                <w:b/>
                <w:snapToGrid w:val="0"/>
                <w:sz w:val="24"/>
                <w:szCs w:val="24"/>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rFonts w:eastAsia="Arial Unicode MS"/>
                <w:b/>
                <w:color w:val="000000"/>
                <w:sz w:val="24"/>
                <w:szCs w:val="24"/>
                <w:lang w:val="ro-RO" w:eastAsia="ru-RU"/>
              </w:rPr>
            </w:pPr>
            <w:r w:rsidRPr="00AA4D92">
              <w:rPr>
                <w:rFonts w:eastAsia="Arial Unicode MS"/>
                <w:b/>
                <w:color w:val="000000"/>
                <w:sz w:val="24"/>
                <w:szCs w:val="24"/>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rFonts w:eastAsia="Arial Unicode MS"/>
                <w:b/>
                <w:color w:val="000000"/>
                <w:sz w:val="24"/>
                <w:szCs w:val="24"/>
                <w:lang w:val="ro-RO" w:eastAsia="ru-RU"/>
              </w:rPr>
            </w:pPr>
            <w:r w:rsidRPr="00AA4D92">
              <w:rPr>
                <w:rFonts w:eastAsia="Arial Unicode MS"/>
                <w:b/>
                <w:color w:val="000000"/>
                <w:sz w:val="24"/>
                <w:szCs w:val="24"/>
                <w:lang w:val="ro-RO" w:eastAsia="ru-RU"/>
              </w:rPr>
              <w:t>Niveluri maxime (µg/kg)</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63.</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Suplimente alimentare pe bază de orez fermentat cu drojdie roșie </w:t>
            </w:r>
            <w:r w:rsidRPr="00AA4D92">
              <w:rPr>
                <w:rFonts w:eastAsia="Arial Unicode MS"/>
                <w:i/>
                <w:iCs/>
                <w:color w:val="000000"/>
                <w:sz w:val="24"/>
                <w:szCs w:val="24"/>
                <w:lang w:val="ro-RO" w:eastAsia="ru-RU"/>
              </w:rPr>
              <w:t>Monascus purpureus</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2 000</w:t>
            </w:r>
          </w:p>
        </w:tc>
      </w:tr>
    </w:tbl>
    <w:p w:rsidR="009041F3" w:rsidRPr="00AA4D92" w:rsidRDefault="009041F3" w:rsidP="00272900">
      <w:pPr>
        <w:tabs>
          <w:tab w:val="left" w:pos="2842"/>
        </w:tabs>
        <w:jc w:val="center"/>
        <w:rPr>
          <w:b/>
          <w:bCs/>
          <w:color w:val="000000"/>
          <w:sz w:val="24"/>
          <w:szCs w:val="24"/>
          <w:lang w:val="ro-RO" w:eastAsia="ru-RU"/>
        </w:rPr>
      </w:pPr>
    </w:p>
    <w:p w:rsidR="009041F3" w:rsidRPr="00AA4D92" w:rsidRDefault="009041F3" w:rsidP="00272900">
      <w:pPr>
        <w:tabs>
          <w:tab w:val="left" w:pos="2842"/>
        </w:tabs>
        <w:jc w:val="center"/>
        <w:rPr>
          <w:b/>
          <w:bCs/>
          <w:color w:val="000000"/>
          <w:sz w:val="24"/>
          <w:szCs w:val="24"/>
          <w:lang w:val="ro-RO" w:eastAsia="ru-RU"/>
        </w:rPr>
      </w:pPr>
    </w:p>
    <w:p w:rsidR="009041F3" w:rsidRPr="00AA4D92" w:rsidRDefault="009041F3" w:rsidP="00272900">
      <w:pPr>
        <w:tabs>
          <w:tab w:val="left" w:pos="2842"/>
        </w:tabs>
        <w:ind w:firstLine="0"/>
        <w:jc w:val="center"/>
        <w:rPr>
          <w:rFonts w:eastAsia="Arial Unicode MS"/>
          <w:b/>
          <w:bCs/>
          <w:color w:val="000000"/>
          <w:sz w:val="24"/>
          <w:szCs w:val="24"/>
          <w:lang w:val="ro-RO" w:eastAsia="ru-RU"/>
        </w:rPr>
      </w:pPr>
      <w:r w:rsidRPr="00AA4D92">
        <w:rPr>
          <w:b/>
          <w:bCs/>
          <w:color w:val="000000"/>
          <w:sz w:val="24"/>
          <w:szCs w:val="24"/>
          <w:lang w:val="ro-RO" w:eastAsia="ru-RU"/>
        </w:rPr>
        <w:t>Secțiunea a 8-a.</w:t>
      </w:r>
      <w:r w:rsidRPr="00AA4D92">
        <w:rPr>
          <w:rFonts w:eastAsia="Arial Unicode MS"/>
          <w:b/>
          <w:bCs/>
          <w:color w:val="000000"/>
          <w:sz w:val="24"/>
          <w:szCs w:val="24"/>
          <w:lang w:val="ro-RO" w:eastAsia="ru-RU"/>
        </w:rPr>
        <w:t xml:space="preserve"> Scleroți ai ergotului </w:t>
      </w:r>
    </w:p>
    <w:tbl>
      <w:tblPr>
        <w:tblW w:w="5000" w:type="pct"/>
        <w:tblLook w:val="01E0"/>
      </w:tblPr>
      <w:tblGrid>
        <w:gridCol w:w="824"/>
        <w:gridCol w:w="6751"/>
        <w:gridCol w:w="1713"/>
      </w:tblGrid>
      <w:tr w:rsidR="009041F3" w:rsidRPr="00AA4D92" w:rsidTr="00503CB1">
        <w:tc>
          <w:tcPr>
            <w:tcW w:w="444"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rFonts w:eastAsia="Arial Unicode MS"/>
                <w:b/>
                <w:color w:val="000000"/>
                <w:sz w:val="24"/>
                <w:szCs w:val="24"/>
                <w:lang w:val="ro-RO" w:eastAsia="ru-RU"/>
              </w:rPr>
            </w:pPr>
            <w:r w:rsidRPr="00AA4D92">
              <w:rPr>
                <w:rFonts w:eastAsia="Arial Unicode MS"/>
                <w:b/>
                <w:color w:val="000000"/>
                <w:sz w:val="24"/>
                <w:szCs w:val="24"/>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rFonts w:eastAsia="Arial Unicode MS"/>
                <w:b/>
                <w:color w:val="000000"/>
                <w:sz w:val="24"/>
                <w:szCs w:val="24"/>
                <w:lang w:val="ro-RO" w:eastAsia="ru-RU"/>
              </w:rPr>
            </w:pPr>
            <w:r w:rsidRPr="00AA4D92">
              <w:rPr>
                <w:rFonts w:eastAsia="Arial Unicode MS"/>
                <w:b/>
                <w:color w:val="000000"/>
                <w:sz w:val="24"/>
                <w:szCs w:val="24"/>
                <w:lang w:val="ro-RO" w:eastAsia="ru-RU"/>
              </w:rPr>
              <w:t>Niveluri maxime (g/kg)</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right="-108" w:firstLine="0"/>
              <w:jc w:val="center"/>
              <w:rPr>
                <w:snapToGrid w:val="0"/>
                <w:sz w:val="24"/>
                <w:szCs w:val="24"/>
                <w:lang w:val="ro-RO"/>
              </w:rPr>
            </w:pPr>
            <w:r w:rsidRPr="00AA4D92">
              <w:rPr>
                <w:snapToGrid w:val="0"/>
                <w:sz w:val="24"/>
                <w:szCs w:val="24"/>
                <w:lang w:val="ro-RO"/>
              </w:rPr>
              <w:t>64.</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rFonts w:eastAsia="Arial Unicode MS"/>
                <w:color w:val="000000"/>
                <w:sz w:val="24"/>
                <w:szCs w:val="24"/>
                <w:lang w:val="ro-RO" w:eastAsia="ru-RU"/>
              </w:rPr>
            </w:pPr>
            <w:r w:rsidRPr="00AA4D92">
              <w:rPr>
                <w:rFonts w:eastAsia="Arial Unicode MS"/>
                <w:color w:val="000000"/>
                <w:sz w:val="24"/>
                <w:szCs w:val="24"/>
                <w:lang w:val="ro-RO" w:eastAsia="ru-RU"/>
              </w:rPr>
              <w:t>Cereale neprelucrate, cu excepția porumbului și a orezului</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0,5</w:t>
            </w:r>
          </w:p>
        </w:tc>
      </w:tr>
    </w:tbl>
    <w:p w:rsidR="009041F3" w:rsidRPr="00AA4D92" w:rsidRDefault="009041F3" w:rsidP="00272900">
      <w:pPr>
        <w:pStyle w:val="BodyText"/>
        <w:rPr>
          <w:b/>
          <w:sz w:val="24"/>
          <w:szCs w:val="24"/>
        </w:rPr>
      </w:pPr>
    </w:p>
    <w:p w:rsidR="009041F3" w:rsidRPr="00AA4D92" w:rsidRDefault="009041F3" w:rsidP="00272900">
      <w:pPr>
        <w:pStyle w:val="BodyText"/>
        <w:rPr>
          <w:b/>
          <w:sz w:val="24"/>
          <w:szCs w:val="24"/>
        </w:rPr>
      </w:pPr>
      <w:r w:rsidRPr="00AA4D92">
        <w:rPr>
          <w:b/>
          <w:sz w:val="24"/>
          <w:szCs w:val="24"/>
        </w:rPr>
        <w:t>II. Metale</w:t>
      </w:r>
    </w:p>
    <w:p w:rsidR="009041F3" w:rsidRPr="00AA4D92" w:rsidRDefault="009041F3" w:rsidP="00272900">
      <w:pPr>
        <w:pStyle w:val="BodyText"/>
        <w:rPr>
          <w:b/>
          <w:snapToGrid w:val="0"/>
          <w:sz w:val="24"/>
          <w:szCs w:val="24"/>
        </w:rPr>
      </w:pPr>
      <w:r w:rsidRPr="00AA4D92">
        <w:rPr>
          <w:b/>
          <w:sz w:val="24"/>
          <w:szCs w:val="24"/>
        </w:rPr>
        <w:t xml:space="preserve">Secţiunea 1. </w:t>
      </w:r>
      <w:r w:rsidRPr="00AA4D92">
        <w:rPr>
          <w:b/>
          <w:snapToGrid w:val="0"/>
          <w:sz w:val="24"/>
          <w:szCs w:val="24"/>
        </w:rPr>
        <w:t>Plumb</w:t>
      </w:r>
    </w:p>
    <w:tbl>
      <w:tblPr>
        <w:tblW w:w="5000" w:type="pct"/>
        <w:tblLook w:val="01E0"/>
      </w:tblPr>
      <w:tblGrid>
        <w:gridCol w:w="811"/>
        <w:gridCol w:w="6764"/>
        <w:gridCol w:w="1713"/>
      </w:tblGrid>
      <w:tr w:rsidR="009041F3" w:rsidRPr="00AA4D92" w:rsidTr="00503CB1">
        <w:tc>
          <w:tcPr>
            <w:tcW w:w="437"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3641"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bCs/>
                <w:sz w:val="24"/>
                <w:szCs w:val="24"/>
                <w:lang w:val="ro-RO" w:eastAsia="ru-RU"/>
              </w:rPr>
              <w:t>Niveluri maxime (mg/kg greutate umedă)</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65.</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napToGrid w:val="0"/>
                <w:sz w:val="24"/>
                <w:szCs w:val="24"/>
                <w:lang w:val="ro-RO"/>
              </w:rPr>
            </w:pPr>
            <w:r w:rsidRPr="00AA4D92">
              <w:rPr>
                <w:sz w:val="24"/>
                <w:szCs w:val="24"/>
                <w:lang w:val="ro-RO" w:eastAsia="ru-RU"/>
              </w:rPr>
              <w:t>Lapte crud, lapte tratat termic și lapte destinat fabricării produselor pe bază de lapte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z w:val="24"/>
                <w:szCs w:val="24"/>
                <w:lang w:val="ro-RO" w:eastAsia="ru-RU"/>
              </w:rPr>
              <w:t>0,02</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66.</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Preparate pentru sugari și formule de continuare:</w:t>
            </w:r>
          </w:p>
          <w:p w:rsidR="009041F3" w:rsidRPr="00AA4D92" w:rsidRDefault="009041F3" w:rsidP="00503CB1">
            <w:pPr>
              <w:pStyle w:val="ListParagraph"/>
              <w:numPr>
                <w:ilvl w:val="0"/>
                <w:numId w:val="7"/>
              </w:numPr>
              <w:ind w:firstLine="0"/>
              <w:jc w:val="left"/>
              <w:rPr>
                <w:sz w:val="24"/>
                <w:szCs w:val="24"/>
                <w:lang w:val="ro-RO" w:eastAsia="ru-RU"/>
              </w:rPr>
            </w:pPr>
            <w:r w:rsidRPr="00AA4D92">
              <w:rPr>
                <w:sz w:val="24"/>
                <w:szCs w:val="24"/>
                <w:lang w:val="ro-RO" w:eastAsia="ru-RU"/>
              </w:rPr>
              <w:t>comercializate sub formă de praf; </w:t>
            </w:r>
          </w:p>
          <w:p w:rsidR="009041F3" w:rsidRPr="00AA4D92" w:rsidRDefault="009041F3" w:rsidP="00503CB1">
            <w:pPr>
              <w:pStyle w:val="ListParagraph"/>
              <w:numPr>
                <w:ilvl w:val="0"/>
                <w:numId w:val="7"/>
              </w:numPr>
              <w:ind w:firstLine="0"/>
              <w:jc w:val="left"/>
              <w:rPr>
                <w:snapToGrid w:val="0"/>
                <w:sz w:val="24"/>
                <w:szCs w:val="24"/>
                <w:lang w:val="ro-RO"/>
              </w:rPr>
            </w:pPr>
            <w:r w:rsidRPr="00AA4D92">
              <w:rPr>
                <w:sz w:val="24"/>
                <w:szCs w:val="24"/>
                <w:lang w:val="ro-RO" w:eastAsia="ru-RU"/>
              </w:rPr>
              <w:t>comercializate sub formă lichidă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0,05</w:t>
            </w:r>
          </w:p>
          <w:p w:rsidR="009041F3" w:rsidRPr="00AA4D92" w:rsidRDefault="009041F3" w:rsidP="00503CB1">
            <w:pPr>
              <w:ind w:firstLine="0"/>
              <w:jc w:val="center"/>
              <w:rPr>
                <w:sz w:val="24"/>
                <w:szCs w:val="24"/>
                <w:lang w:val="ro-RO" w:eastAsia="ru-RU"/>
              </w:rPr>
            </w:pPr>
            <w:r w:rsidRPr="00AA4D92">
              <w:rPr>
                <w:sz w:val="24"/>
                <w:szCs w:val="24"/>
                <w:lang w:val="ro-RO" w:eastAsia="ru-RU"/>
              </w:rPr>
              <w:t>0,01</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67.</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Alimente preparate pe bază de cereale și alimente pentru copii destinate sugarilor și copiilor de vîrstă mică, altele decît cele de la punctul 69</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0,05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68.</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Alimente pentru scopuri medicale speciale, destinate în mod specific sugarilor și copiilor de vîrstă mică:</w:t>
            </w:r>
          </w:p>
          <w:p w:rsidR="009041F3" w:rsidRPr="00AA4D92" w:rsidRDefault="009041F3" w:rsidP="00503CB1">
            <w:pPr>
              <w:pStyle w:val="ListParagraph"/>
              <w:numPr>
                <w:ilvl w:val="0"/>
                <w:numId w:val="8"/>
              </w:numPr>
              <w:ind w:firstLine="0"/>
              <w:jc w:val="left"/>
              <w:rPr>
                <w:sz w:val="24"/>
                <w:szCs w:val="24"/>
                <w:lang w:val="ro-RO" w:eastAsia="ru-RU"/>
              </w:rPr>
            </w:pPr>
            <w:r w:rsidRPr="00AA4D92">
              <w:rPr>
                <w:sz w:val="24"/>
                <w:szCs w:val="24"/>
                <w:lang w:val="ro-RO" w:eastAsia="ru-RU"/>
              </w:rPr>
              <w:t>comercializate sub formă de praf; </w:t>
            </w:r>
          </w:p>
          <w:p w:rsidR="009041F3" w:rsidRPr="00AA4D92" w:rsidRDefault="009041F3" w:rsidP="00503CB1">
            <w:pPr>
              <w:pStyle w:val="ListParagraph"/>
              <w:numPr>
                <w:ilvl w:val="0"/>
                <w:numId w:val="8"/>
              </w:numPr>
              <w:ind w:firstLine="0"/>
              <w:jc w:val="left"/>
              <w:rPr>
                <w:sz w:val="24"/>
                <w:szCs w:val="24"/>
                <w:lang w:val="ro-RO" w:eastAsia="ru-RU"/>
              </w:rPr>
            </w:pPr>
            <w:r w:rsidRPr="00AA4D92">
              <w:rPr>
                <w:sz w:val="24"/>
                <w:szCs w:val="24"/>
                <w:lang w:val="ro-RO" w:eastAsia="ru-RU"/>
              </w:rPr>
              <w:t>comercializate sub formă lichidă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0,05</w:t>
            </w:r>
          </w:p>
          <w:p w:rsidR="009041F3" w:rsidRPr="00AA4D92" w:rsidRDefault="009041F3" w:rsidP="00503CB1">
            <w:pPr>
              <w:ind w:firstLine="0"/>
              <w:jc w:val="center"/>
              <w:rPr>
                <w:sz w:val="24"/>
                <w:szCs w:val="24"/>
                <w:lang w:val="ro-RO" w:eastAsia="ru-RU"/>
              </w:rPr>
            </w:pPr>
            <w:r w:rsidRPr="00AA4D92">
              <w:rPr>
                <w:sz w:val="24"/>
                <w:szCs w:val="24"/>
                <w:lang w:val="ro-RO" w:eastAsia="ru-RU"/>
              </w:rPr>
              <w:t>0,01</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69.</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left"/>
              <w:rPr>
                <w:b/>
                <w:snapToGrid w:val="0"/>
                <w:sz w:val="24"/>
                <w:szCs w:val="24"/>
              </w:rPr>
            </w:pPr>
            <w:r w:rsidRPr="00AA4D92">
              <w:rPr>
                <w:sz w:val="24"/>
                <w:szCs w:val="24"/>
                <w:lang w:eastAsia="ru-RU"/>
              </w:rPr>
              <w:t>Băuturi destinate sugarilor și copiilor de vîrstă mică, etichetate și vîndute ca atare, altele decît cele menționate la punctele 66 și 68:</w:t>
            </w:r>
          </w:p>
          <w:p w:rsidR="009041F3" w:rsidRPr="00AA4D92" w:rsidRDefault="009041F3" w:rsidP="00503CB1">
            <w:pPr>
              <w:pStyle w:val="ListParagraph"/>
              <w:numPr>
                <w:ilvl w:val="0"/>
                <w:numId w:val="6"/>
              </w:numPr>
              <w:ind w:left="34" w:firstLine="567"/>
              <w:jc w:val="left"/>
              <w:rPr>
                <w:sz w:val="24"/>
                <w:szCs w:val="24"/>
                <w:lang w:val="ro-RO" w:eastAsia="ru-RU"/>
              </w:rPr>
            </w:pPr>
            <w:r w:rsidRPr="00AA4D92">
              <w:rPr>
                <w:sz w:val="24"/>
                <w:szCs w:val="24"/>
                <w:lang w:val="ro-RO" w:eastAsia="ru-RU"/>
              </w:rPr>
              <w:t>comercializate sub formă lichidă sau care urmează să fie reconstituite conform instrucțiunilor producătorului, inclusiv sucurile de fructe;</w:t>
            </w:r>
          </w:p>
          <w:p w:rsidR="009041F3" w:rsidRPr="00AA4D92" w:rsidRDefault="009041F3" w:rsidP="00503CB1">
            <w:pPr>
              <w:pStyle w:val="ListParagraph"/>
              <w:numPr>
                <w:ilvl w:val="0"/>
                <w:numId w:val="6"/>
              </w:numPr>
              <w:ind w:left="34" w:firstLine="567"/>
              <w:jc w:val="left"/>
              <w:rPr>
                <w:sz w:val="24"/>
                <w:szCs w:val="24"/>
                <w:lang w:val="ro-RO" w:eastAsia="ru-RU"/>
              </w:rPr>
            </w:pPr>
            <w:r w:rsidRPr="00AA4D92">
              <w:rPr>
                <w:sz w:val="24"/>
                <w:szCs w:val="24"/>
                <w:lang w:val="ro-RO" w:eastAsia="ru-RU"/>
              </w:rPr>
              <w:t>preparate prin infuzare sau decocție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0,03</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1,5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70.</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left"/>
              <w:rPr>
                <w:sz w:val="24"/>
                <w:szCs w:val="24"/>
                <w:lang w:eastAsia="ru-RU"/>
              </w:rPr>
            </w:pPr>
            <w:r w:rsidRPr="00AA4D92">
              <w:rPr>
                <w:sz w:val="24"/>
                <w:szCs w:val="24"/>
                <w:lang w:eastAsia="ru-RU"/>
              </w:rPr>
              <w:t>Carne de bovine, ovine, porcine și păsări de curte (cu excepția organelor)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71.</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left"/>
              <w:rPr>
                <w:sz w:val="24"/>
                <w:szCs w:val="24"/>
                <w:lang w:eastAsia="ru-RU"/>
              </w:rPr>
            </w:pPr>
            <w:r w:rsidRPr="00AA4D92">
              <w:rPr>
                <w:sz w:val="24"/>
                <w:szCs w:val="24"/>
                <w:lang w:eastAsia="ru-RU"/>
              </w:rPr>
              <w:t>Organe de bovine, ovine, porcine și păsări de curte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72.</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Mușchi de pește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0,3</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73.</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Cefalopode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0,3</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74.</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Crustacee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75.</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Moluște bivalve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76.</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Cereale și proteaginoase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0,2</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77.</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Legume, exceptînd varza pentru frunze, barba-caprei, legumele cu frunze și plantele aromatice, ciupercile, algele marine și legumele fructoase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78.</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tabs>
                <w:tab w:val="left" w:pos="5550"/>
              </w:tabs>
              <w:ind w:firstLine="0"/>
              <w:jc w:val="left"/>
              <w:rPr>
                <w:sz w:val="24"/>
                <w:szCs w:val="24"/>
                <w:lang w:val="ro-RO" w:eastAsia="ru-RU"/>
              </w:rPr>
            </w:pPr>
            <w:r w:rsidRPr="00AA4D92">
              <w:rPr>
                <w:sz w:val="24"/>
                <w:szCs w:val="24"/>
                <w:lang w:val="ro-RO" w:eastAsia="ru-RU"/>
              </w:rPr>
              <w:t>Varză pentru frunze, barba-caprei, legume cu frunze, exceptînd plantele aromatice, precum și următoarele ciuperci: </w:t>
            </w:r>
            <w:r w:rsidRPr="00AA4D92">
              <w:rPr>
                <w:i/>
                <w:iCs/>
                <w:sz w:val="24"/>
                <w:szCs w:val="24"/>
                <w:lang w:val="ro-RO" w:eastAsia="ru-RU"/>
              </w:rPr>
              <w:t>Agaricus bisporus</w:t>
            </w:r>
            <w:r w:rsidRPr="00AA4D92">
              <w:rPr>
                <w:sz w:val="24"/>
                <w:szCs w:val="24"/>
                <w:lang w:val="ro-RO" w:eastAsia="ru-RU"/>
              </w:rPr>
              <w:t> (ciuperca de gunoi/șampinionul), </w:t>
            </w:r>
            <w:r w:rsidRPr="00AA4D92">
              <w:rPr>
                <w:i/>
                <w:iCs/>
                <w:sz w:val="24"/>
                <w:szCs w:val="24"/>
                <w:lang w:val="ro-RO" w:eastAsia="ru-RU"/>
              </w:rPr>
              <w:t>Pleurotus ostreatus</w:t>
            </w:r>
            <w:r w:rsidRPr="00AA4D92">
              <w:rPr>
                <w:sz w:val="24"/>
                <w:szCs w:val="24"/>
                <w:lang w:val="ro-RO" w:eastAsia="ru-RU"/>
              </w:rPr>
              <w:t xml:space="preserve"> (buretele negru de fag), </w:t>
            </w:r>
            <w:r w:rsidRPr="00AA4D92">
              <w:rPr>
                <w:i/>
                <w:iCs/>
                <w:sz w:val="24"/>
                <w:szCs w:val="24"/>
                <w:lang w:val="ro-RO" w:eastAsia="ru-RU"/>
              </w:rPr>
              <w:t>Lentinula edodes</w:t>
            </w:r>
            <w:r w:rsidRPr="00AA4D92">
              <w:rPr>
                <w:sz w:val="24"/>
                <w:szCs w:val="24"/>
                <w:lang w:val="ro-RO" w:eastAsia="ru-RU"/>
              </w:rPr>
              <w:t xml:space="preserve"> (Shiitake)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0,3</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79.</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Legume fructoase:</w:t>
            </w:r>
          </w:p>
          <w:p w:rsidR="009041F3" w:rsidRPr="00AA4D92" w:rsidRDefault="009041F3" w:rsidP="00503CB1">
            <w:pPr>
              <w:pStyle w:val="ListParagraph"/>
              <w:numPr>
                <w:ilvl w:val="0"/>
                <w:numId w:val="6"/>
              </w:numPr>
              <w:ind w:left="0" w:firstLine="601"/>
              <w:jc w:val="left"/>
              <w:rPr>
                <w:sz w:val="24"/>
                <w:szCs w:val="24"/>
                <w:lang w:val="ro-RO" w:eastAsia="ru-RU"/>
              </w:rPr>
            </w:pPr>
            <w:r w:rsidRPr="00AA4D92">
              <w:rPr>
                <w:sz w:val="24"/>
                <w:szCs w:val="24"/>
                <w:lang w:val="ro-RO" w:eastAsia="ru-RU"/>
              </w:rPr>
              <w:t>porumb dulce; </w:t>
            </w:r>
          </w:p>
          <w:p w:rsidR="009041F3" w:rsidRPr="00AA4D92" w:rsidRDefault="009041F3" w:rsidP="00503CB1">
            <w:pPr>
              <w:pStyle w:val="ListParagraph"/>
              <w:numPr>
                <w:ilvl w:val="0"/>
                <w:numId w:val="6"/>
              </w:numPr>
              <w:ind w:left="0" w:firstLine="601"/>
              <w:jc w:val="left"/>
              <w:rPr>
                <w:sz w:val="24"/>
                <w:szCs w:val="24"/>
                <w:lang w:val="ro-RO" w:eastAsia="ru-RU"/>
              </w:rPr>
            </w:pPr>
            <w:r w:rsidRPr="00AA4D92">
              <w:rPr>
                <w:sz w:val="24"/>
                <w:szCs w:val="24"/>
                <w:lang w:val="ro-RO" w:eastAsia="ru-RU"/>
              </w:rPr>
              <w:t>altele decît porumbul dulce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0,1</w:t>
            </w:r>
          </w:p>
          <w:p w:rsidR="009041F3" w:rsidRPr="00AA4D92" w:rsidRDefault="009041F3" w:rsidP="00503CB1">
            <w:pPr>
              <w:ind w:firstLine="0"/>
              <w:jc w:val="center"/>
              <w:rPr>
                <w:sz w:val="24"/>
                <w:szCs w:val="24"/>
                <w:lang w:val="ro-RO" w:eastAsia="ru-RU"/>
              </w:rPr>
            </w:pPr>
            <w:r w:rsidRPr="00AA4D92">
              <w:rPr>
                <w:sz w:val="24"/>
                <w:szCs w:val="24"/>
                <w:lang w:val="ro-RO" w:eastAsia="ru-RU"/>
              </w:rPr>
              <w:t>0,05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80.</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Fructe, exceptînd merișoarele, coacăzele, boabele de soc și fructele arborelui de căpșuni (</w:t>
            </w:r>
            <w:r w:rsidRPr="00AA4D92">
              <w:rPr>
                <w:i/>
                <w:iCs/>
                <w:sz w:val="24"/>
                <w:szCs w:val="24"/>
                <w:lang w:val="ro-RO" w:eastAsia="ru-RU"/>
              </w:rPr>
              <w:t>Arbutus unedo</w:t>
            </w:r>
            <w:r w:rsidRPr="00AA4D92">
              <w:rPr>
                <w:sz w:val="24"/>
                <w:szCs w:val="24"/>
                <w:lang w:val="ro-RO" w:eastAsia="ru-RU"/>
              </w:rPr>
              <w:t xml:space="preserv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81.</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Merișoare, coacăze, boabe de soc și fructele arborelui de căpșuni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0,2</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82.</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Grăsimi și uleiuri, inclusiv grăsimi din lapte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83.</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Sucuri de fructe, sucuri de fructe concentrate reconstituite și nectaruri de fructe:</w:t>
            </w:r>
          </w:p>
          <w:p w:rsidR="009041F3" w:rsidRPr="00AA4D92" w:rsidRDefault="009041F3" w:rsidP="00503CB1">
            <w:pPr>
              <w:pStyle w:val="ListParagraph"/>
              <w:numPr>
                <w:ilvl w:val="0"/>
                <w:numId w:val="6"/>
              </w:numPr>
              <w:ind w:left="0" w:firstLine="601"/>
              <w:jc w:val="left"/>
              <w:rPr>
                <w:sz w:val="24"/>
                <w:szCs w:val="24"/>
                <w:lang w:val="ro-RO" w:eastAsia="ru-RU"/>
              </w:rPr>
            </w:pPr>
            <w:r w:rsidRPr="00AA4D92">
              <w:rPr>
                <w:sz w:val="24"/>
                <w:szCs w:val="24"/>
                <w:lang w:val="ro-RO" w:eastAsia="ru-RU"/>
              </w:rPr>
              <w:t>exclusiv din bace și alte fructe mici; </w:t>
            </w:r>
          </w:p>
          <w:p w:rsidR="009041F3" w:rsidRPr="00AA4D92" w:rsidRDefault="009041F3" w:rsidP="00503CB1">
            <w:pPr>
              <w:pStyle w:val="ListParagraph"/>
              <w:numPr>
                <w:ilvl w:val="0"/>
                <w:numId w:val="6"/>
              </w:numPr>
              <w:ind w:left="0" w:firstLine="601"/>
              <w:jc w:val="left"/>
              <w:rPr>
                <w:sz w:val="24"/>
                <w:szCs w:val="24"/>
                <w:lang w:val="ro-RO" w:eastAsia="ru-RU"/>
              </w:rPr>
            </w:pPr>
            <w:r w:rsidRPr="00AA4D92">
              <w:rPr>
                <w:sz w:val="24"/>
                <w:szCs w:val="24"/>
                <w:lang w:val="ro-RO" w:eastAsia="ru-RU"/>
              </w:rPr>
              <w:t>din alte fructe decît bacele și alte fructe mici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0,05</w:t>
            </w:r>
          </w:p>
          <w:p w:rsidR="009041F3" w:rsidRPr="00AA4D92" w:rsidRDefault="009041F3" w:rsidP="00503CB1">
            <w:pPr>
              <w:ind w:firstLine="0"/>
              <w:jc w:val="center"/>
              <w:rPr>
                <w:sz w:val="24"/>
                <w:szCs w:val="24"/>
                <w:lang w:val="ro-RO" w:eastAsia="ru-RU"/>
              </w:rPr>
            </w:pPr>
            <w:r w:rsidRPr="00AA4D92">
              <w:rPr>
                <w:sz w:val="24"/>
                <w:szCs w:val="24"/>
                <w:lang w:val="ro-RO" w:eastAsia="ru-RU"/>
              </w:rPr>
              <w:t>0,03</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84.</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Vinuri (inclusiv vinurile spumante, cu excepția vinurilor licoroase), cidru de mere, cidru de pere și vinuri din fructe: </w:t>
            </w:r>
          </w:p>
          <w:p w:rsidR="009041F3" w:rsidRPr="00AA4D92" w:rsidRDefault="009041F3" w:rsidP="00503CB1">
            <w:pPr>
              <w:pStyle w:val="ListParagraph"/>
              <w:numPr>
                <w:ilvl w:val="0"/>
                <w:numId w:val="6"/>
              </w:numPr>
              <w:ind w:left="34" w:firstLine="567"/>
              <w:jc w:val="left"/>
              <w:rPr>
                <w:sz w:val="24"/>
                <w:szCs w:val="24"/>
                <w:lang w:val="ro-RO" w:eastAsia="ru-RU"/>
              </w:rPr>
            </w:pPr>
            <w:r w:rsidRPr="00AA4D92">
              <w:rPr>
                <w:sz w:val="24"/>
                <w:szCs w:val="24"/>
                <w:lang w:val="ro-RO" w:eastAsia="ru-RU"/>
              </w:rPr>
              <w:t>produse obținute din recolta de fructe a anilor 2001-2015;</w:t>
            </w:r>
          </w:p>
          <w:p w:rsidR="009041F3" w:rsidRPr="00AA4D92" w:rsidRDefault="009041F3" w:rsidP="00503CB1">
            <w:pPr>
              <w:pStyle w:val="ListParagraph"/>
              <w:numPr>
                <w:ilvl w:val="0"/>
                <w:numId w:val="6"/>
              </w:numPr>
              <w:ind w:left="34" w:firstLine="567"/>
              <w:jc w:val="left"/>
              <w:rPr>
                <w:sz w:val="24"/>
                <w:szCs w:val="24"/>
                <w:lang w:val="ro-RO" w:eastAsia="ru-RU"/>
              </w:rPr>
            </w:pPr>
            <w:r w:rsidRPr="00AA4D92">
              <w:rPr>
                <w:sz w:val="24"/>
                <w:szCs w:val="24"/>
                <w:lang w:val="ro-RO" w:eastAsia="ru-RU"/>
              </w:rPr>
              <w:t>produse obținute din recolta de fructe a anilor începînd cu 2016</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0,2</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0,15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85.</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Vinuri aromatizate, băuturi aromatizate pe bază de vin și cocktailuri aromatizate pe bază de produse vitivinicole:</w:t>
            </w:r>
          </w:p>
          <w:p w:rsidR="009041F3" w:rsidRPr="00AA4D92" w:rsidRDefault="009041F3" w:rsidP="00503CB1">
            <w:pPr>
              <w:pStyle w:val="ListParagraph"/>
              <w:numPr>
                <w:ilvl w:val="0"/>
                <w:numId w:val="6"/>
              </w:numPr>
              <w:ind w:firstLine="0"/>
              <w:jc w:val="left"/>
              <w:rPr>
                <w:sz w:val="24"/>
                <w:szCs w:val="24"/>
                <w:lang w:val="ro-RO" w:eastAsia="ru-RU"/>
              </w:rPr>
            </w:pPr>
            <w:r w:rsidRPr="00AA4D92">
              <w:rPr>
                <w:sz w:val="24"/>
                <w:szCs w:val="24"/>
                <w:lang w:val="ro-RO" w:eastAsia="ru-RU"/>
              </w:rPr>
              <w:t>produse obținute din recolta de fructe a anilor 2001-2015;</w:t>
            </w:r>
          </w:p>
          <w:p w:rsidR="009041F3" w:rsidRPr="00AA4D92" w:rsidRDefault="009041F3" w:rsidP="00503CB1">
            <w:pPr>
              <w:pStyle w:val="ListParagraph"/>
              <w:numPr>
                <w:ilvl w:val="0"/>
                <w:numId w:val="6"/>
              </w:numPr>
              <w:ind w:firstLine="0"/>
              <w:jc w:val="left"/>
              <w:rPr>
                <w:sz w:val="24"/>
                <w:szCs w:val="24"/>
                <w:lang w:val="ro-RO" w:eastAsia="ru-RU"/>
              </w:rPr>
            </w:pPr>
            <w:r w:rsidRPr="00AA4D92">
              <w:rPr>
                <w:sz w:val="24"/>
                <w:szCs w:val="24"/>
                <w:lang w:val="ro-RO" w:eastAsia="ru-RU"/>
              </w:rPr>
              <w:t>produse obținute din recolta de fructe a anilor începînd cu 2016</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0,2</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0,15</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86.</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Suplimente alimentare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3,0</w:t>
            </w:r>
          </w:p>
        </w:tc>
      </w:tr>
      <w:tr w:rsidR="009041F3" w:rsidRPr="00AA4D92" w:rsidTr="00503CB1">
        <w:tc>
          <w:tcPr>
            <w:tcW w:w="43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87.</w:t>
            </w:r>
          </w:p>
        </w:tc>
        <w:tc>
          <w:tcPr>
            <w:tcW w:w="3641"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Miere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bl>
    <w:p w:rsidR="009041F3" w:rsidRPr="00AA4D92" w:rsidRDefault="009041F3" w:rsidP="00272900">
      <w:pPr>
        <w:pStyle w:val="BodyText"/>
        <w:rPr>
          <w:b/>
          <w:sz w:val="24"/>
          <w:szCs w:val="24"/>
        </w:rPr>
      </w:pPr>
    </w:p>
    <w:p w:rsidR="009041F3" w:rsidRPr="00AA4D92" w:rsidRDefault="009041F3" w:rsidP="00272900">
      <w:pPr>
        <w:pStyle w:val="BodyText"/>
        <w:rPr>
          <w:b/>
          <w:sz w:val="24"/>
          <w:szCs w:val="24"/>
        </w:rPr>
      </w:pPr>
    </w:p>
    <w:p w:rsidR="009041F3" w:rsidRPr="00AA4D92" w:rsidRDefault="009041F3" w:rsidP="00272900">
      <w:pPr>
        <w:pStyle w:val="BodyText"/>
        <w:rPr>
          <w:b/>
          <w:snapToGrid w:val="0"/>
          <w:sz w:val="24"/>
          <w:szCs w:val="24"/>
        </w:rPr>
      </w:pPr>
      <w:r w:rsidRPr="00AA4D92">
        <w:rPr>
          <w:b/>
          <w:sz w:val="24"/>
          <w:szCs w:val="24"/>
        </w:rPr>
        <w:t>Secţiunea a 2-a. Cadmiu</w:t>
      </w:r>
    </w:p>
    <w:tbl>
      <w:tblPr>
        <w:tblW w:w="5000" w:type="pct"/>
        <w:tblLook w:val="01E0"/>
      </w:tblPr>
      <w:tblGrid>
        <w:gridCol w:w="824"/>
        <w:gridCol w:w="6751"/>
        <w:gridCol w:w="1713"/>
      </w:tblGrid>
      <w:tr w:rsidR="009041F3" w:rsidRPr="00AA4D92" w:rsidTr="00503CB1">
        <w:tc>
          <w:tcPr>
            <w:tcW w:w="444"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bCs/>
                <w:sz w:val="24"/>
                <w:szCs w:val="24"/>
                <w:lang w:val="ro-RO" w:eastAsia="ru-RU"/>
              </w:rPr>
              <w:t>Niveluri maxime (mg/kg greutate umedă)</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88.</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Legume și fructe, exceptînd legumele rădăcinoase și cu tuberculi, legumele cu frunze, plantele aromatice, varza pentru frunze, legumele cu tulpină, ciupercile și algele marine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0,05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89.</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Legume rădăcinoase și cu tuberculi (exceptînd țelina de rădăcină, păstîrnacul, barba-caprei și hreanul), legume cu tulpină (cu excepția țelinei). Pentru cartofi, nivelul maxim se aplică la cartofii curățați</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90.</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Legume cu frunze, plante aromatice, varză pentru frunze, țelină, țelină de rădăcină, păstîrnac, barba-caprei, hrean și următoarele ciuperci: </w:t>
            </w:r>
            <w:r w:rsidRPr="00AA4D92">
              <w:rPr>
                <w:i/>
                <w:iCs/>
                <w:sz w:val="24"/>
                <w:szCs w:val="24"/>
                <w:lang w:val="ro-RO" w:eastAsia="ru-RU"/>
              </w:rPr>
              <w:t>Agaricus bisporus</w:t>
            </w:r>
            <w:r w:rsidRPr="00AA4D92">
              <w:rPr>
                <w:sz w:val="24"/>
                <w:szCs w:val="24"/>
                <w:lang w:val="ro-RO" w:eastAsia="ru-RU"/>
              </w:rPr>
              <w:t> (ciuperci obișnuite – șampinion), </w:t>
            </w:r>
          </w:p>
          <w:p w:rsidR="009041F3" w:rsidRPr="00AA4D92" w:rsidRDefault="009041F3" w:rsidP="00503CB1">
            <w:pPr>
              <w:ind w:firstLine="0"/>
              <w:jc w:val="left"/>
              <w:rPr>
                <w:sz w:val="24"/>
                <w:szCs w:val="24"/>
                <w:lang w:val="ro-RO" w:eastAsia="ru-RU"/>
              </w:rPr>
            </w:pPr>
            <w:r w:rsidRPr="00AA4D92">
              <w:rPr>
                <w:i/>
                <w:iCs/>
                <w:sz w:val="24"/>
                <w:szCs w:val="24"/>
                <w:lang w:val="ro-RO" w:eastAsia="ru-RU"/>
              </w:rPr>
              <w:t>Pleurotus ostreatus</w:t>
            </w:r>
            <w:r w:rsidRPr="00AA4D92">
              <w:rPr>
                <w:sz w:val="24"/>
                <w:szCs w:val="24"/>
                <w:lang w:val="ro-RO" w:eastAsia="ru-RU"/>
              </w:rPr>
              <w:t> (burete negru de fag), </w:t>
            </w:r>
            <w:r w:rsidRPr="00AA4D92">
              <w:rPr>
                <w:i/>
                <w:iCs/>
                <w:sz w:val="24"/>
                <w:szCs w:val="24"/>
                <w:lang w:val="ro-RO" w:eastAsia="ru-RU"/>
              </w:rPr>
              <w:t>Lentinula edodes</w:t>
            </w:r>
            <w:r w:rsidRPr="00AA4D92">
              <w:rPr>
                <w:sz w:val="24"/>
                <w:szCs w:val="24"/>
                <w:lang w:val="ro-RO" w:eastAsia="ru-RU"/>
              </w:rPr>
              <w:t> (Shiitake)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0,2</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91.</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Ciuperci, cu excepția celor enumerate la punctul 90</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92.</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Boabe de cereale, cu excepția grîului și a orezului</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93.</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ListParagraph"/>
              <w:numPr>
                <w:ilvl w:val="0"/>
                <w:numId w:val="6"/>
              </w:numPr>
              <w:ind w:firstLine="0"/>
              <w:jc w:val="left"/>
              <w:rPr>
                <w:sz w:val="24"/>
                <w:szCs w:val="24"/>
                <w:lang w:val="ro-RO" w:eastAsia="ru-RU"/>
              </w:rPr>
            </w:pPr>
            <w:r w:rsidRPr="00AA4D92">
              <w:rPr>
                <w:sz w:val="24"/>
                <w:szCs w:val="24"/>
                <w:lang w:val="ro-RO" w:eastAsia="ru-RU"/>
              </w:rPr>
              <w:t>Boabe de grîu, boabe de orez;</w:t>
            </w:r>
          </w:p>
          <w:p w:rsidR="009041F3" w:rsidRPr="00AA4D92" w:rsidRDefault="009041F3" w:rsidP="00503CB1">
            <w:pPr>
              <w:pStyle w:val="ListParagraph"/>
              <w:numPr>
                <w:ilvl w:val="0"/>
                <w:numId w:val="6"/>
              </w:numPr>
              <w:ind w:firstLine="0"/>
              <w:jc w:val="left"/>
              <w:rPr>
                <w:sz w:val="24"/>
                <w:szCs w:val="24"/>
                <w:lang w:val="ro-RO" w:eastAsia="ru-RU"/>
              </w:rPr>
            </w:pPr>
            <w:r w:rsidRPr="00AA4D92">
              <w:rPr>
                <w:sz w:val="24"/>
                <w:szCs w:val="24"/>
                <w:lang w:val="ro-RO" w:eastAsia="ru-RU"/>
              </w:rPr>
              <w:t>tărîțe de grîu și germeni de grîu pentru consumul direct;</w:t>
            </w:r>
          </w:p>
          <w:p w:rsidR="009041F3" w:rsidRPr="00AA4D92" w:rsidRDefault="009041F3" w:rsidP="00503CB1">
            <w:pPr>
              <w:pStyle w:val="ListParagraph"/>
              <w:numPr>
                <w:ilvl w:val="0"/>
                <w:numId w:val="6"/>
              </w:numPr>
              <w:ind w:firstLine="0"/>
              <w:jc w:val="left"/>
              <w:rPr>
                <w:sz w:val="24"/>
                <w:szCs w:val="24"/>
                <w:lang w:val="ro-RO" w:eastAsia="ru-RU"/>
              </w:rPr>
            </w:pPr>
            <w:r w:rsidRPr="00AA4D92">
              <w:rPr>
                <w:sz w:val="24"/>
                <w:szCs w:val="24"/>
                <w:lang w:val="ro-RO" w:eastAsia="ru-RU"/>
              </w:rPr>
              <w:t>boabe de soia</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0,2</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94.</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Produse specifice pe bază de cacao și de ciocolată, astfel cum sînt enumerate mai jos:</w:t>
            </w:r>
          </w:p>
          <w:p w:rsidR="009041F3" w:rsidRPr="00AA4D92" w:rsidRDefault="009041F3" w:rsidP="00503CB1">
            <w:pPr>
              <w:ind w:firstLine="0"/>
              <w:jc w:val="left"/>
              <w:rPr>
                <w:sz w:val="24"/>
                <w:szCs w:val="24"/>
                <w:lang w:val="ro-RO" w:eastAsia="ru-RU"/>
              </w:rPr>
            </w:pPr>
            <w:r w:rsidRPr="00AA4D92">
              <w:rPr>
                <w:sz w:val="24"/>
                <w:szCs w:val="24"/>
                <w:lang w:val="ro-RO" w:eastAsia="ru-RU"/>
              </w:rPr>
              <w:t>-  ciocolată cu lapte cu &lt;30% din totalul de cacao în substanță solidă uscată;</w:t>
            </w:r>
          </w:p>
          <w:p w:rsidR="009041F3" w:rsidRPr="00AA4D92" w:rsidRDefault="009041F3" w:rsidP="00503CB1">
            <w:pPr>
              <w:ind w:firstLine="0"/>
              <w:jc w:val="left"/>
              <w:rPr>
                <w:sz w:val="24"/>
                <w:szCs w:val="24"/>
                <w:lang w:val="ro-RO" w:eastAsia="ru-RU"/>
              </w:rPr>
            </w:pPr>
            <w:r w:rsidRPr="00AA4D92">
              <w:rPr>
                <w:sz w:val="24"/>
                <w:szCs w:val="24"/>
                <w:lang w:val="ro-RO" w:eastAsia="ru-RU"/>
              </w:rPr>
              <w:t xml:space="preserve">- ciocolată cu &lt;50% din totalul de cacao în substanță solidă uscată; ciocolată cu lapte cu ≥30% din totalul de cacao în substanță solidă uscată; </w:t>
            </w:r>
          </w:p>
          <w:p w:rsidR="009041F3" w:rsidRPr="00AA4D92" w:rsidRDefault="009041F3" w:rsidP="00503CB1">
            <w:pPr>
              <w:ind w:firstLine="0"/>
              <w:jc w:val="left"/>
              <w:rPr>
                <w:sz w:val="24"/>
                <w:szCs w:val="24"/>
                <w:lang w:val="ro-RO" w:eastAsia="ru-RU"/>
              </w:rPr>
            </w:pPr>
            <w:r w:rsidRPr="00AA4D92">
              <w:rPr>
                <w:sz w:val="24"/>
                <w:szCs w:val="24"/>
                <w:lang w:val="ro-RO" w:eastAsia="ru-RU"/>
              </w:rPr>
              <w:t xml:space="preserve">- ciocolată cu ≥50% din totalul de cacao în substanță solidă uscată; </w:t>
            </w:r>
          </w:p>
          <w:p w:rsidR="009041F3" w:rsidRPr="00AA4D92" w:rsidRDefault="009041F3" w:rsidP="00503CB1">
            <w:pPr>
              <w:ind w:firstLine="0"/>
              <w:jc w:val="left"/>
              <w:rPr>
                <w:sz w:val="24"/>
                <w:szCs w:val="24"/>
                <w:lang w:val="ro-RO" w:eastAsia="ru-RU"/>
              </w:rPr>
            </w:pPr>
            <w:r w:rsidRPr="00AA4D92">
              <w:rPr>
                <w:sz w:val="24"/>
                <w:szCs w:val="24"/>
                <w:lang w:val="ro-RO" w:eastAsia="ru-RU"/>
              </w:rPr>
              <w:t>-  pudră de cacao vîndută consumatorului final sau ca ingredient în pudra de cacao îndulcită vîndută consumatorului final (ciocolată de băut)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 xml:space="preserve">0,1 </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 xml:space="preserve">0,3 </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 xml:space="preserve">0,8 </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 xml:space="preserve">0,6 </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95.</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Carne (cu excepția organelor) de bovine, ovine, porcine și păsări de curte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0,05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96.</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Carne de cabaline, cu excepția organelor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0,2</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97.</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Ficat provenit de la bovine, ovine, porcine, păsări de curte și cabaline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98.</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Rinichi provenit de la bovine, ovine, porcine, păsări de curte și cabaline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99.</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 xml:space="preserve">Mușchi file de pește, cu excepția speciilor enumerate la punctele 100, 101 și 102. </w:t>
            </w:r>
            <w:r w:rsidRPr="00AA4D92">
              <w:rPr>
                <w:snapToGrid w:val="0"/>
                <w:sz w:val="24"/>
                <w:szCs w:val="24"/>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0,05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100.</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Mușchi file provenit de la următorii pești:</w:t>
            </w:r>
          </w:p>
          <w:p w:rsidR="009041F3" w:rsidRPr="00AA4D92" w:rsidRDefault="009041F3" w:rsidP="00503CB1">
            <w:pPr>
              <w:ind w:firstLine="0"/>
              <w:jc w:val="left"/>
              <w:rPr>
                <w:sz w:val="24"/>
                <w:szCs w:val="24"/>
                <w:lang w:val="ro-RO" w:eastAsia="ru-RU"/>
              </w:rPr>
            </w:pPr>
            <w:r w:rsidRPr="00AA4D92">
              <w:rPr>
                <w:sz w:val="24"/>
                <w:szCs w:val="24"/>
                <w:lang w:val="ro-RO" w:eastAsia="ru-RU"/>
              </w:rPr>
              <w:t>macrou (specia </w:t>
            </w:r>
            <w:r w:rsidRPr="00AA4D92">
              <w:rPr>
                <w:i/>
                <w:iCs/>
                <w:sz w:val="24"/>
                <w:szCs w:val="24"/>
                <w:lang w:val="ro-RO" w:eastAsia="ru-RU"/>
              </w:rPr>
              <w:t>Scomber</w:t>
            </w:r>
            <w:r w:rsidRPr="00AA4D92">
              <w:rPr>
                <w:sz w:val="24"/>
                <w:szCs w:val="24"/>
                <w:lang w:val="ro-RO" w:eastAsia="ru-RU"/>
              </w:rPr>
              <w:t>), ton (specia </w:t>
            </w:r>
            <w:r w:rsidRPr="00AA4D92">
              <w:rPr>
                <w:i/>
                <w:iCs/>
                <w:sz w:val="24"/>
                <w:szCs w:val="24"/>
                <w:lang w:val="ro-RO" w:eastAsia="ru-RU"/>
              </w:rPr>
              <w:t>Thunnus, Katsuwonus pelamis</w:t>
            </w:r>
            <w:r w:rsidRPr="00AA4D92">
              <w:rPr>
                <w:sz w:val="24"/>
                <w:szCs w:val="24"/>
                <w:lang w:val="ro-RO" w:eastAsia="ru-RU"/>
              </w:rPr>
              <w:t>, specia </w:t>
            </w:r>
            <w:r w:rsidRPr="00AA4D92">
              <w:rPr>
                <w:i/>
                <w:iCs/>
                <w:sz w:val="24"/>
                <w:szCs w:val="24"/>
                <w:lang w:val="ro-RO" w:eastAsia="ru-RU"/>
              </w:rPr>
              <w:t>Euthynnus)</w:t>
            </w:r>
            <w:r w:rsidRPr="00AA4D92">
              <w:rPr>
                <w:sz w:val="24"/>
                <w:szCs w:val="24"/>
                <w:lang w:val="ro-RO" w:eastAsia="ru-RU"/>
              </w:rPr>
              <w:t xml:space="preserve">, </w:t>
            </w:r>
            <w:r w:rsidRPr="00AA4D92">
              <w:rPr>
                <w:i/>
                <w:iCs/>
                <w:sz w:val="24"/>
                <w:szCs w:val="24"/>
                <w:lang w:val="ro-RO" w:eastAsia="ru-RU"/>
              </w:rPr>
              <w:t>Sicyopterus lagocephalus.</w:t>
            </w:r>
            <w:r w:rsidRPr="00AA4D92">
              <w:rPr>
                <w:snapToGrid w:val="0"/>
                <w:sz w:val="24"/>
                <w:szCs w:val="24"/>
                <w:lang w:val="ro-RO"/>
              </w:rPr>
              <w:t xml:space="preserve"> 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101.</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Mușchi file provenit de la tonul negru (specia </w:t>
            </w:r>
            <w:r w:rsidRPr="00AA4D92">
              <w:rPr>
                <w:i/>
                <w:iCs/>
                <w:sz w:val="24"/>
                <w:szCs w:val="24"/>
                <w:lang w:val="ro-RO" w:eastAsia="ru-RU"/>
              </w:rPr>
              <w:t>Auxis</w:t>
            </w:r>
            <w:r w:rsidRPr="00AA4D92">
              <w:rPr>
                <w:sz w:val="24"/>
                <w:szCs w:val="24"/>
                <w:lang w:val="ro-RO" w:eastAsia="ru-RU"/>
              </w:rPr>
              <w:t xml:space="preserve">). </w:t>
            </w:r>
            <w:r w:rsidRPr="00AA4D92">
              <w:rPr>
                <w:snapToGrid w:val="0"/>
                <w:sz w:val="24"/>
                <w:szCs w:val="24"/>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102.</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Mușchi file provenit de la următorii pești:</w:t>
            </w:r>
          </w:p>
          <w:p w:rsidR="009041F3" w:rsidRPr="00AA4D92" w:rsidRDefault="009041F3" w:rsidP="00503CB1">
            <w:pPr>
              <w:pStyle w:val="ListParagraph"/>
              <w:numPr>
                <w:ilvl w:val="0"/>
                <w:numId w:val="6"/>
              </w:numPr>
              <w:ind w:left="21" w:firstLine="567"/>
              <w:jc w:val="left"/>
              <w:rPr>
                <w:sz w:val="24"/>
                <w:szCs w:val="24"/>
                <w:lang w:val="ro-RO" w:eastAsia="ru-RU"/>
              </w:rPr>
            </w:pPr>
            <w:r w:rsidRPr="00AA4D92">
              <w:rPr>
                <w:sz w:val="24"/>
                <w:szCs w:val="24"/>
                <w:lang w:val="ro-RO" w:eastAsia="ru-RU"/>
              </w:rPr>
              <w:t>hamsie europeană (specia </w:t>
            </w:r>
            <w:r w:rsidRPr="00AA4D92">
              <w:rPr>
                <w:i/>
                <w:iCs/>
                <w:sz w:val="24"/>
                <w:szCs w:val="24"/>
                <w:lang w:val="ro-RO" w:eastAsia="ru-RU"/>
              </w:rPr>
              <w:t>Engraulis</w:t>
            </w:r>
            <w:r w:rsidRPr="00AA4D92">
              <w:rPr>
                <w:sz w:val="24"/>
                <w:szCs w:val="24"/>
                <w:lang w:val="ro-RO" w:eastAsia="ru-RU"/>
              </w:rPr>
              <w:t>);</w:t>
            </w:r>
          </w:p>
          <w:p w:rsidR="009041F3" w:rsidRPr="00AA4D92" w:rsidRDefault="009041F3" w:rsidP="00503CB1">
            <w:pPr>
              <w:pStyle w:val="ListParagraph"/>
              <w:numPr>
                <w:ilvl w:val="0"/>
                <w:numId w:val="6"/>
              </w:numPr>
              <w:ind w:left="21" w:firstLine="567"/>
              <w:jc w:val="left"/>
              <w:rPr>
                <w:sz w:val="24"/>
                <w:szCs w:val="24"/>
                <w:lang w:val="ro-RO" w:eastAsia="ru-RU"/>
              </w:rPr>
            </w:pPr>
            <w:r w:rsidRPr="00AA4D92">
              <w:rPr>
                <w:sz w:val="24"/>
                <w:szCs w:val="24"/>
                <w:lang w:val="ro-RO" w:eastAsia="ru-RU"/>
              </w:rPr>
              <w:t>pește-spadă (</w:t>
            </w:r>
            <w:r w:rsidRPr="00AA4D92">
              <w:rPr>
                <w:i/>
                <w:iCs/>
                <w:sz w:val="24"/>
                <w:szCs w:val="24"/>
                <w:lang w:val="ro-RO" w:eastAsia="ru-RU"/>
              </w:rPr>
              <w:t>Xiphias gladius</w:t>
            </w:r>
            <w:r w:rsidRPr="00AA4D92">
              <w:rPr>
                <w:sz w:val="24"/>
                <w:szCs w:val="24"/>
                <w:lang w:val="ro-RO" w:eastAsia="ru-RU"/>
              </w:rPr>
              <w:t>);</w:t>
            </w:r>
          </w:p>
          <w:p w:rsidR="009041F3" w:rsidRPr="00AA4D92" w:rsidRDefault="009041F3" w:rsidP="00503CB1">
            <w:pPr>
              <w:pStyle w:val="ListParagraph"/>
              <w:numPr>
                <w:ilvl w:val="0"/>
                <w:numId w:val="6"/>
              </w:numPr>
              <w:ind w:left="21" w:firstLine="567"/>
              <w:jc w:val="left"/>
              <w:rPr>
                <w:sz w:val="24"/>
                <w:szCs w:val="24"/>
                <w:lang w:val="ro-RO" w:eastAsia="ru-RU"/>
              </w:rPr>
            </w:pPr>
            <w:r w:rsidRPr="00AA4D92">
              <w:rPr>
                <w:sz w:val="24"/>
                <w:szCs w:val="24"/>
                <w:lang w:val="ro-RO" w:eastAsia="ru-RU"/>
              </w:rPr>
              <w:t>sardină (</w:t>
            </w:r>
            <w:r w:rsidRPr="00AA4D92">
              <w:rPr>
                <w:i/>
                <w:iCs/>
                <w:sz w:val="24"/>
                <w:szCs w:val="24"/>
                <w:lang w:val="ro-RO" w:eastAsia="ru-RU"/>
              </w:rPr>
              <w:t>Sardina pilchardus</w:t>
            </w:r>
            <w:r w:rsidRPr="00AA4D92">
              <w:rPr>
                <w:sz w:val="24"/>
                <w:szCs w:val="24"/>
                <w:lang w:val="ro-RO" w:eastAsia="ru-RU"/>
              </w:rPr>
              <w:t>).</w:t>
            </w:r>
          </w:p>
          <w:p w:rsidR="009041F3" w:rsidRPr="00AA4D92" w:rsidRDefault="009041F3" w:rsidP="00503CB1">
            <w:pPr>
              <w:ind w:left="163" w:firstLine="0"/>
              <w:jc w:val="left"/>
              <w:rPr>
                <w:sz w:val="24"/>
                <w:szCs w:val="24"/>
                <w:lang w:val="ro-RO" w:eastAsia="ru-RU"/>
              </w:rPr>
            </w:pPr>
            <w:r w:rsidRPr="00AA4D92">
              <w:rPr>
                <w:snapToGrid w:val="0"/>
                <w:sz w:val="24"/>
                <w:szCs w:val="24"/>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0,25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103.</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Crustacee: mușchiul de pe apendice și abdomen. În cazul crabilor și al crustaceelor similare (</w:t>
            </w:r>
            <w:r w:rsidRPr="00AA4D92">
              <w:rPr>
                <w:i/>
                <w:iCs/>
                <w:sz w:val="24"/>
                <w:szCs w:val="24"/>
                <w:lang w:val="ro-RO" w:eastAsia="ru-RU"/>
              </w:rPr>
              <w:t>Brachyura</w:t>
            </w:r>
            <w:r w:rsidRPr="00AA4D92">
              <w:rPr>
                <w:sz w:val="24"/>
                <w:szCs w:val="24"/>
                <w:lang w:val="ro-RO" w:eastAsia="ru-RU"/>
              </w:rPr>
              <w:t> și </w:t>
            </w:r>
            <w:r w:rsidRPr="00AA4D92">
              <w:rPr>
                <w:i/>
                <w:iCs/>
                <w:sz w:val="24"/>
                <w:szCs w:val="24"/>
                <w:lang w:val="ro-RO" w:eastAsia="ru-RU"/>
              </w:rPr>
              <w:t>Anomura</w:t>
            </w:r>
            <w:r w:rsidRPr="00AA4D92">
              <w:rPr>
                <w:sz w:val="24"/>
                <w:szCs w:val="24"/>
                <w:lang w:val="ro-RO" w:eastAsia="ru-RU"/>
              </w:rPr>
              <w:t>) – mușchiul de pe apendice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104.</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Moluște bivalve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105.</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 xml:space="preserve">Cefalopode (fără viscere)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106.</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Formule de început pentru sugari și formule de continuare:</w:t>
            </w:r>
          </w:p>
          <w:p w:rsidR="009041F3" w:rsidRPr="00AA4D92" w:rsidRDefault="009041F3" w:rsidP="00503CB1">
            <w:pPr>
              <w:ind w:firstLine="0"/>
              <w:jc w:val="left"/>
              <w:rPr>
                <w:sz w:val="24"/>
                <w:szCs w:val="24"/>
                <w:lang w:val="ro-RO" w:eastAsia="ru-RU"/>
              </w:rPr>
            </w:pPr>
            <w:r w:rsidRPr="00AA4D92">
              <w:rPr>
                <w:sz w:val="24"/>
                <w:szCs w:val="24"/>
                <w:lang w:val="ro-RO" w:eastAsia="ru-RU"/>
              </w:rPr>
              <w:t>- formule sub formă de praf pe bază de proteine din lapte de vacă sau hidrolizate proteice;</w:t>
            </w:r>
          </w:p>
          <w:p w:rsidR="009041F3" w:rsidRPr="00AA4D92" w:rsidRDefault="009041F3" w:rsidP="00503CB1">
            <w:pPr>
              <w:ind w:firstLine="0"/>
              <w:jc w:val="left"/>
              <w:rPr>
                <w:sz w:val="24"/>
                <w:szCs w:val="24"/>
                <w:lang w:val="ro-RO" w:eastAsia="ru-RU"/>
              </w:rPr>
            </w:pPr>
            <w:r w:rsidRPr="00AA4D92">
              <w:rPr>
                <w:sz w:val="24"/>
                <w:szCs w:val="24"/>
                <w:lang w:val="ro-RO" w:eastAsia="ru-RU"/>
              </w:rPr>
              <w:t>-  formule lichide pe bază de proteine din lapte de vacă sau hidrolizate proteice;</w:t>
            </w:r>
          </w:p>
          <w:p w:rsidR="009041F3" w:rsidRPr="00AA4D92" w:rsidRDefault="009041F3" w:rsidP="00503CB1">
            <w:pPr>
              <w:ind w:firstLine="0"/>
              <w:jc w:val="left"/>
              <w:rPr>
                <w:sz w:val="24"/>
                <w:szCs w:val="24"/>
                <w:lang w:val="ro-RO" w:eastAsia="ru-RU"/>
              </w:rPr>
            </w:pPr>
            <w:r w:rsidRPr="00AA4D92">
              <w:rPr>
                <w:sz w:val="24"/>
                <w:szCs w:val="24"/>
                <w:lang w:val="ro-RO" w:eastAsia="ru-RU"/>
              </w:rPr>
              <w:t>-  formule sub formă de praf pe bază de izolate din proteine din soia, singure sau în amestec cu proteine din lapte de vacă;</w:t>
            </w:r>
          </w:p>
          <w:p w:rsidR="009041F3" w:rsidRPr="00AA4D92" w:rsidRDefault="009041F3" w:rsidP="00503CB1">
            <w:pPr>
              <w:ind w:firstLine="0"/>
              <w:jc w:val="left"/>
              <w:rPr>
                <w:sz w:val="24"/>
                <w:szCs w:val="24"/>
                <w:lang w:val="ro-RO" w:eastAsia="ru-RU"/>
              </w:rPr>
            </w:pPr>
            <w:r w:rsidRPr="00AA4D92">
              <w:rPr>
                <w:sz w:val="24"/>
                <w:szCs w:val="24"/>
                <w:lang w:val="ro-RO" w:eastAsia="ru-RU"/>
              </w:rPr>
              <w:t>- formule lichide pe bază de izolate din proteine din soia, singure sau în amestec cu proteine din lapte de vacă</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0,01</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0,005</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0,02</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0,01</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107.</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Preparate pe bază de cereale prelucrate și alimente pentru sugari și copii de vîrstă mică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0,04</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108.</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Suplimente alimentare, cu excepția suplimentelor alimentare enumerate la punctul 109</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109.</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Suplimente alimentare care sînt constituite în exclusiv sau în principal din alge marine uscate, produse derivate din alge marine sau din moluște bivalve uscate</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3,0</w:t>
            </w:r>
          </w:p>
        </w:tc>
      </w:tr>
    </w:tbl>
    <w:p w:rsidR="009041F3" w:rsidRPr="00AA4D92" w:rsidRDefault="009041F3" w:rsidP="00272900">
      <w:pPr>
        <w:pStyle w:val="BodyText"/>
        <w:rPr>
          <w:b/>
          <w:sz w:val="24"/>
          <w:szCs w:val="24"/>
        </w:rPr>
      </w:pPr>
    </w:p>
    <w:p w:rsidR="009041F3" w:rsidRPr="00AA4D92" w:rsidRDefault="009041F3" w:rsidP="00272900">
      <w:pPr>
        <w:pStyle w:val="BodyText"/>
        <w:rPr>
          <w:b/>
          <w:snapToGrid w:val="0"/>
          <w:sz w:val="24"/>
          <w:szCs w:val="24"/>
        </w:rPr>
      </w:pPr>
      <w:r w:rsidRPr="00AA4D92">
        <w:rPr>
          <w:b/>
          <w:sz w:val="24"/>
          <w:szCs w:val="24"/>
        </w:rPr>
        <w:t xml:space="preserve">Secţiunea a 3-a. Mercur </w:t>
      </w:r>
    </w:p>
    <w:tbl>
      <w:tblPr>
        <w:tblW w:w="5000" w:type="pct"/>
        <w:tblLook w:val="01E0"/>
      </w:tblPr>
      <w:tblGrid>
        <w:gridCol w:w="824"/>
        <w:gridCol w:w="6751"/>
        <w:gridCol w:w="1713"/>
      </w:tblGrid>
      <w:tr w:rsidR="009041F3" w:rsidRPr="00AA4D92" w:rsidTr="00503CB1">
        <w:tc>
          <w:tcPr>
            <w:tcW w:w="444"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snapToGrid w:val="0"/>
                <w:sz w:val="24"/>
                <w:szCs w:val="24"/>
                <w:lang w:val="ro-RO"/>
              </w:rPr>
            </w:pPr>
            <w:r w:rsidRPr="00AA4D92">
              <w:rPr>
                <w:b/>
                <w:snapToGrid w:val="0"/>
                <w:sz w:val="24"/>
                <w:szCs w:val="24"/>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bCs/>
                <w:sz w:val="24"/>
                <w:szCs w:val="24"/>
                <w:lang w:val="ro-RO" w:eastAsia="ru-RU"/>
              </w:rPr>
              <w:t>Niveluri maxime (mg/kg greutate umedă)</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110.</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napToGrid w:val="0"/>
                <w:sz w:val="24"/>
                <w:szCs w:val="24"/>
                <w:lang w:val="ro-RO"/>
              </w:rPr>
            </w:pPr>
            <w:r w:rsidRPr="00AA4D92">
              <w:rPr>
                <w:sz w:val="24"/>
                <w:szCs w:val="24"/>
                <w:lang w:val="ro-RO" w:eastAsia="ru-RU"/>
              </w:rPr>
              <w:t>Produse pescărești și mușchi file de pește, cu excepția speciilor menționate la punctul 111. Nivelul maxim pentru crustacee se aplică mușchiului de pe apendice și abdomen. În cazul crabilor și al crustaceelor similare (</w:t>
            </w:r>
            <w:r w:rsidRPr="00AA4D92">
              <w:rPr>
                <w:i/>
                <w:iCs/>
                <w:sz w:val="24"/>
                <w:szCs w:val="24"/>
                <w:lang w:val="ro-RO" w:eastAsia="ru-RU"/>
              </w:rPr>
              <w:t>Brachyura</w:t>
            </w:r>
            <w:r w:rsidRPr="00AA4D92">
              <w:rPr>
                <w:sz w:val="24"/>
                <w:szCs w:val="24"/>
                <w:lang w:val="ro-RO" w:eastAsia="ru-RU"/>
              </w:rPr>
              <w:t> și </w:t>
            </w:r>
            <w:r w:rsidRPr="00AA4D92">
              <w:rPr>
                <w:i/>
                <w:iCs/>
                <w:sz w:val="24"/>
                <w:szCs w:val="24"/>
                <w:lang w:val="ro-RO" w:eastAsia="ru-RU"/>
              </w:rPr>
              <w:t>Anomura</w:t>
            </w:r>
            <w:r w:rsidRPr="00AA4D92">
              <w:rPr>
                <w:sz w:val="24"/>
                <w:szCs w:val="24"/>
                <w:lang w:val="ro-RO" w:eastAsia="ru-RU"/>
              </w:rPr>
              <w:t>) nivelul maxim se aplică mușchiului de pe apendice.</w:t>
            </w:r>
            <w:r w:rsidRPr="00AA4D92">
              <w:rPr>
                <w:snapToGrid w:val="0"/>
                <w:sz w:val="24"/>
                <w:szCs w:val="24"/>
                <w:lang w:val="ro-RO"/>
              </w:rPr>
              <w:t xml:space="preserve"> </w:t>
            </w:r>
          </w:p>
          <w:p w:rsidR="009041F3" w:rsidRPr="00AA4D92" w:rsidRDefault="009041F3" w:rsidP="00503CB1">
            <w:pPr>
              <w:ind w:firstLine="0"/>
              <w:jc w:val="left"/>
              <w:rPr>
                <w:sz w:val="24"/>
                <w:szCs w:val="24"/>
                <w:lang w:val="ro-RO" w:eastAsia="ru-RU"/>
              </w:rPr>
            </w:pPr>
            <w:r w:rsidRPr="00AA4D92">
              <w:rPr>
                <w:snapToGrid w:val="0"/>
                <w:sz w:val="24"/>
                <w:szCs w:val="24"/>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111.</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 xml:space="preserve">File provenit de la următorii pești: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pește undițar (</w:t>
            </w:r>
            <w:r w:rsidRPr="00AA4D92">
              <w:rPr>
                <w:i/>
                <w:iCs/>
                <w:sz w:val="24"/>
                <w:szCs w:val="24"/>
                <w:lang w:val="ro-RO" w:eastAsia="ru-RU"/>
              </w:rPr>
              <w:t>Lophius species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lup-de-mare (</w:t>
            </w:r>
            <w:r w:rsidRPr="00AA4D92">
              <w:rPr>
                <w:i/>
                <w:iCs/>
                <w:sz w:val="24"/>
                <w:szCs w:val="24"/>
                <w:lang w:val="ro-RO" w:eastAsia="ru-RU"/>
              </w:rPr>
              <w:t>Anarhichas lupus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pălămidă (</w:t>
            </w:r>
            <w:r w:rsidRPr="00AA4D92">
              <w:rPr>
                <w:i/>
                <w:iCs/>
                <w:sz w:val="24"/>
                <w:szCs w:val="24"/>
                <w:lang w:val="ro-RO" w:eastAsia="ru-RU"/>
              </w:rPr>
              <w:t>Sarda sarda</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anghilă (</w:t>
            </w:r>
            <w:r w:rsidRPr="00AA4D92">
              <w:rPr>
                <w:i/>
                <w:iCs/>
                <w:sz w:val="24"/>
                <w:szCs w:val="24"/>
                <w:lang w:val="ro-RO" w:eastAsia="ru-RU"/>
              </w:rPr>
              <w:t>Anguilla species</w:t>
            </w:r>
            <w:r w:rsidRPr="00AA4D92">
              <w:rPr>
                <w:sz w:val="24"/>
                <w:szCs w:val="24"/>
                <w:lang w:val="ro-RO" w:eastAsia="ru-RU"/>
              </w:rPr>
              <w:t>);</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pește pion, pește pion roșu, pește pion mediteranean (</w:t>
            </w:r>
            <w:r w:rsidRPr="00AA4D92">
              <w:rPr>
                <w:i/>
                <w:iCs/>
                <w:sz w:val="24"/>
                <w:szCs w:val="24"/>
                <w:lang w:val="ro-RO" w:eastAsia="ru-RU"/>
              </w:rPr>
              <w:t>Hoplostethus species</w:t>
            </w:r>
            <w:r w:rsidRPr="00AA4D92">
              <w:rPr>
                <w:sz w:val="24"/>
                <w:szCs w:val="24"/>
                <w:lang w:val="ro-RO" w:eastAsia="ru-RU"/>
              </w:rPr>
              <w:t>); </w:t>
            </w:r>
          </w:p>
          <w:p w:rsidR="009041F3" w:rsidRPr="00AA4D92" w:rsidRDefault="009041F3" w:rsidP="00503CB1">
            <w:pPr>
              <w:pStyle w:val="ListParagraph"/>
              <w:numPr>
                <w:ilvl w:val="0"/>
                <w:numId w:val="10"/>
              </w:numPr>
              <w:ind w:left="21" w:firstLine="567"/>
              <w:jc w:val="left"/>
              <w:rPr>
                <w:b/>
                <w:bCs/>
                <w:sz w:val="24"/>
                <w:szCs w:val="24"/>
                <w:lang w:val="ro-RO" w:eastAsia="ru-RU"/>
              </w:rPr>
            </w:pPr>
            <w:r w:rsidRPr="00AA4D92">
              <w:rPr>
                <w:sz w:val="24"/>
                <w:szCs w:val="24"/>
                <w:lang w:val="ro-RO" w:eastAsia="ru-RU"/>
              </w:rPr>
              <w:t>grenadier de stîncă (</w:t>
            </w:r>
            <w:r w:rsidRPr="00AA4D92">
              <w:rPr>
                <w:i/>
                <w:iCs/>
                <w:sz w:val="24"/>
                <w:szCs w:val="24"/>
                <w:lang w:val="ro-RO" w:eastAsia="ru-RU"/>
              </w:rPr>
              <w:t>Coryphaenoides rupestris</w:t>
            </w:r>
            <w:r w:rsidRPr="00AA4D92">
              <w:rPr>
                <w:sz w:val="24"/>
                <w:szCs w:val="24"/>
                <w:lang w:val="ro-RO" w:eastAsia="ru-RU"/>
              </w:rPr>
              <w:t>); </w:t>
            </w:r>
            <w:r w:rsidRPr="00AA4D92">
              <w:rPr>
                <w:b/>
                <w:bCs/>
                <w:sz w:val="24"/>
                <w:szCs w:val="24"/>
                <w:lang w:val="ro-RO" w:eastAsia="ru-RU"/>
              </w:rPr>
              <w:t>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halibut (</w:t>
            </w:r>
            <w:r w:rsidRPr="00AA4D92">
              <w:rPr>
                <w:i/>
                <w:iCs/>
                <w:sz w:val="24"/>
                <w:szCs w:val="24"/>
                <w:lang w:val="ro-RO" w:eastAsia="ru-RU"/>
              </w:rPr>
              <w:t>Hippoglossus hippoglossus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genipter sud-african (</w:t>
            </w:r>
            <w:r w:rsidRPr="00AA4D92">
              <w:rPr>
                <w:i/>
                <w:iCs/>
                <w:sz w:val="24"/>
                <w:szCs w:val="24"/>
                <w:lang w:val="ro-RO" w:eastAsia="ru-RU"/>
              </w:rPr>
              <w:t>Genypterus capensis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marlin (</w:t>
            </w:r>
            <w:r w:rsidRPr="00AA4D92">
              <w:rPr>
                <w:i/>
                <w:iCs/>
                <w:sz w:val="24"/>
                <w:szCs w:val="24"/>
                <w:lang w:val="ro-RO" w:eastAsia="ru-RU"/>
              </w:rPr>
              <w:t>Makaira species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cardină (</w:t>
            </w:r>
            <w:r w:rsidRPr="00AA4D92">
              <w:rPr>
                <w:i/>
                <w:iCs/>
                <w:sz w:val="24"/>
                <w:szCs w:val="24"/>
                <w:lang w:val="ro-RO" w:eastAsia="ru-RU"/>
              </w:rPr>
              <w:t>Lepidorhombus species</w:t>
            </w:r>
            <w:r w:rsidRPr="00AA4D92">
              <w:rPr>
                <w:sz w:val="24"/>
                <w:szCs w:val="24"/>
                <w:lang w:val="ro-RO" w:eastAsia="ru-RU"/>
              </w:rPr>
              <w:t>);</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barbun (</w:t>
            </w:r>
            <w:r w:rsidRPr="00AA4D92">
              <w:rPr>
                <w:i/>
                <w:iCs/>
                <w:sz w:val="24"/>
                <w:szCs w:val="24"/>
                <w:lang w:val="ro-RO" w:eastAsia="ru-RU"/>
              </w:rPr>
              <w:t>Mullus species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țipar roz (</w:t>
            </w:r>
            <w:r w:rsidRPr="00AA4D92">
              <w:rPr>
                <w:i/>
                <w:iCs/>
                <w:sz w:val="24"/>
                <w:szCs w:val="24"/>
                <w:lang w:val="ro-RO" w:eastAsia="ru-RU"/>
              </w:rPr>
              <w:t>Genypterus blacodes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știucă (</w:t>
            </w:r>
            <w:r w:rsidRPr="00AA4D92">
              <w:rPr>
                <w:i/>
                <w:iCs/>
                <w:sz w:val="24"/>
                <w:szCs w:val="24"/>
                <w:lang w:val="ro-RO" w:eastAsia="ru-RU"/>
              </w:rPr>
              <w:t>Esox lucius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pălămidă argintie (</w:t>
            </w:r>
            <w:r w:rsidRPr="00AA4D92">
              <w:rPr>
                <w:i/>
                <w:iCs/>
                <w:sz w:val="24"/>
                <w:szCs w:val="24"/>
                <w:lang w:val="ro-RO" w:eastAsia="ru-RU"/>
              </w:rPr>
              <w:t>Orcynopsis unicolor</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capelan de Mediterana (</w:t>
            </w:r>
            <w:r w:rsidRPr="00AA4D92">
              <w:rPr>
                <w:i/>
                <w:iCs/>
                <w:sz w:val="24"/>
                <w:szCs w:val="24"/>
                <w:lang w:val="ro-RO" w:eastAsia="ru-RU"/>
              </w:rPr>
              <w:t>Trisopterus minutus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rechin portughez (</w:t>
            </w:r>
            <w:r w:rsidRPr="00AA4D92">
              <w:rPr>
                <w:i/>
                <w:iCs/>
                <w:sz w:val="24"/>
                <w:szCs w:val="24"/>
                <w:lang w:val="ro-RO" w:eastAsia="ru-RU"/>
              </w:rPr>
              <w:t>Centroscymnus coelolepis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vulpi de mare (</w:t>
            </w:r>
            <w:r w:rsidRPr="00AA4D92">
              <w:rPr>
                <w:i/>
                <w:iCs/>
                <w:sz w:val="24"/>
                <w:szCs w:val="24"/>
                <w:lang w:val="ro-RO" w:eastAsia="ru-RU"/>
              </w:rPr>
              <w:t>Raja species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sebastă de mare (</w:t>
            </w:r>
            <w:r w:rsidRPr="00AA4D92">
              <w:rPr>
                <w:i/>
                <w:iCs/>
                <w:sz w:val="24"/>
                <w:szCs w:val="24"/>
                <w:lang w:val="ro-RO" w:eastAsia="ru-RU"/>
              </w:rPr>
              <w:t>Sebastes marinus, Sebastes mentella, Sebastes viviparus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peștele cu velă (</w:t>
            </w:r>
            <w:r w:rsidRPr="00AA4D92">
              <w:rPr>
                <w:i/>
                <w:iCs/>
                <w:sz w:val="24"/>
                <w:szCs w:val="24"/>
                <w:lang w:val="ro-RO" w:eastAsia="ru-RU"/>
              </w:rPr>
              <w:t>Istiophorus platypterus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pește-teacă (</w:t>
            </w:r>
            <w:r w:rsidRPr="00AA4D92">
              <w:rPr>
                <w:i/>
                <w:iCs/>
                <w:sz w:val="24"/>
                <w:szCs w:val="24"/>
                <w:lang w:val="ro-RO" w:eastAsia="ru-RU"/>
              </w:rPr>
              <w:t>Lepidopus caudatus, Aphanopus carbo</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doradă, pagel (</w:t>
            </w:r>
            <w:r w:rsidRPr="00AA4D92">
              <w:rPr>
                <w:i/>
                <w:iCs/>
                <w:sz w:val="24"/>
                <w:szCs w:val="24"/>
                <w:lang w:val="ro-RO" w:eastAsia="ru-RU"/>
              </w:rPr>
              <w:t>Pagellus species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 xml:space="preserve">rechin (toate speciile);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macrou sau stromateu (</w:t>
            </w:r>
            <w:r w:rsidRPr="00AA4D92">
              <w:rPr>
                <w:i/>
                <w:iCs/>
                <w:sz w:val="24"/>
                <w:szCs w:val="24"/>
                <w:lang w:val="ro-RO" w:eastAsia="ru-RU"/>
              </w:rPr>
              <w:t>Lepidocybium flavobrunneum, Ruvettus pretiosus, Gempylus serpens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sturion (</w:t>
            </w:r>
            <w:r w:rsidRPr="00AA4D92">
              <w:rPr>
                <w:i/>
                <w:iCs/>
                <w:sz w:val="24"/>
                <w:szCs w:val="24"/>
                <w:lang w:val="ro-RO" w:eastAsia="ru-RU"/>
              </w:rPr>
              <w:t>Acipenser species</w:t>
            </w:r>
            <w:r w:rsidRPr="00AA4D92">
              <w:rPr>
                <w:sz w:val="24"/>
                <w:szCs w:val="24"/>
                <w:lang w:val="ro-RO" w:eastAsia="ru-RU"/>
              </w:rPr>
              <w:t>);</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pește-spadă (</w:t>
            </w:r>
            <w:r w:rsidRPr="00AA4D92">
              <w:rPr>
                <w:i/>
                <w:iCs/>
                <w:sz w:val="24"/>
                <w:szCs w:val="24"/>
                <w:lang w:val="ro-RO" w:eastAsia="ru-RU"/>
              </w:rPr>
              <w:t>Xiphias gladius</w:t>
            </w:r>
            <w:r w:rsidRPr="00AA4D92">
              <w:rPr>
                <w:sz w:val="24"/>
                <w:szCs w:val="24"/>
                <w:lang w:val="ro-RO" w:eastAsia="ru-RU"/>
              </w:rPr>
              <w:t xml:space="preserve">); </w:t>
            </w:r>
          </w:p>
          <w:p w:rsidR="009041F3" w:rsidRPr="00AA4D92" w:rsidRDefault="009041F3" w:rsidP="00503CB1">
            <w:pPr>
              <w:pStyle w:val="ListParagraph"/>
              <w:numPr>
                <w:ilvl w:val="0"/>
                <w:numId w:val="10"/>
              </w:numPr>
              <w:ind w:left="21" w:firstLine="567"/>
              <w:jc w:val="left"/>
              <w:rPr>
                <w:sz w:val="24"/>
                <w:szCs w:val="24"/>
                <w:lang w:val="ro-RO" w:eastAsia="ru-RU"/>
              </w:rPr>
            </w:pPr>
            <w:r w:rsidRPr="00AA4D92">
              <w:rPr>
                <w:sz w:val="24"/>
                <w:szCs w:val="24"/>
                <w:lang w:val="ro-RO" w:eastAsia="ru-RU"/>
              </w:rPr>
              <w:t>ton (</w:t>
            </w:r>
            <w:r w:rsidRPr="00AA4D92">
              <w:rPr>
                <w:i/>
                <w:iCs/>
                <w:sz w:val="24"/>
                <w:szCs w:val="24"/>
                <w:lang w:val="ro-RO" w:eastAsia="ru-RU"/>
              </w:rPr>
              <w:t>Thunnus species, Euthynnus species, Katsuwonus pelamis</w:t>
            </w:r>
            <w:r w:rsidRPr="00AA4D92">
              <w:rPr>
                <w:sz w:val="24"/>
                <w:szCs w:val="24"/>
                <w:lang w:val="ro-RO" w:eastAsia="ru-RU"/>
              </w:rPr>
              <w:t>).</w:t>
            </w:r>
          </w:p>
          <w:p w:rsidR="009041F3" w:rsidRPr="00AA4D92" w:rsidRDefault="009041F3" w:rsidP="00503CB1">
            <w:pPr>
              <w:pStyle w:val="ListParagraph"/>
              <w:ind w:left="21" w:firstLine="567"/>
              <w:jc w:val="left"/>
              <w:rPr>
                <w:sz w:val="24"/>
                <w:szCs w:val="24"/>
                <w:lang w:val="ro-RO" w:eastAsia="ru-RU"/>
              </w:rPr>
            </w:pPr>
            <w:r w:rsidRPr="00AA4D92">
              <w:rPr>
                <w:snapToGrid w:val="0"/>
                <w:sz w:val="24"/>
                <w:szCs w:val="24"/>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112.</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Suplimente alimentare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bl>
    <w:p w:rsidR="009041F3" w:rsidRPr="00AA4D92" w:rsidRDefault="009041F3" w:rsidP="00272900">
      <w:pPr>
        <w:pStyle w:val="BodyText"/>
        <w:tabs>
          <w:tab w:val="left" w:pos="3744"/>
        </w:tabs>
        <w:jc w:val="both"/>
        <w:rPr>
          <w:b/>
          <w:sz w:val="24"/>
          <w:szCs w:val="24"/>
        </w:rPr>
      </w:pPr>
      <w:r w:rsidRPr="00AA4D92">
        <w:rPr>
          <w:b/>
          <w:sz w:val="24"/>
          <w:szCs w:val="24"/>
        </w:rPr>
        <w:tab/>
      </w:r>
    </w:p>
    <w:p w:rsidR="009041F3" w:rsidRPr="00AA4D92" w:rsidRDefault="009041F3" w:rsidP="00272900">
      <w:pPr>
        <w:pStyle w:val="BodyText"/>
        <w:rPr>
          <w:b/>
          <w:snapToGrid w:val="0"/>
          <w:sz w:val="24"/>
          <w:szCs w:val="24"/>
        </w:rPr>
      </w:pPr>
      <w:r w:rsidRPr="00AA4D92">
        <w:rPr>
          <w:b/>
          <w:sz w:val="24"/>
          <w:szCs w:val="24"/>
        </w:rPr>
        <w:t>Secţiunea a 4-a. Staniu (anorganic)</w:t>
      </w:r>
    </w:p>
    <w:tbl>
      <w:tblPr>
        <w:tblW w:w="9345" w:type="dxa"/>
        <w:tblLayout w:type="fixed"/>
        <w:tblLook w:val="01E0"/>
      </w:tblPr>
      <w:tblGrid>
        <w:gridCol w:w="829"/>
        <w:gridCol w:w="6792"/>
        <w:gridCol w:w="1724"/>
      </w:tblGrid>
      <w:tr w:rsidR="009041F3" w:rsidRPr="00AA4D92" w:rsidTr="00503CB1">
        <w:tc>
          <w:tcPr>
            <w:tcW w:w="829"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6792"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1724"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bCs/>
                <w:sz w:val="24"/>
                <w:szCs w:val="24"/>
                <w:lang w:val="ro-RO" w:eastAsia="ru-RU"/>
              </w:rPr>
              <w:t>Niveluri maxime (mg/kg greutate umedă)</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113.</w:t>
            </w:r>
          </w:p>
        </w:tc>
        <w:tc>
          <w:tcPr>
            <w:tcW w:w="679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Alimente conservate, altele decît băuturi</w:t>
            </w:r>
          </w:p>
        </w:tc>
        <w:tc>
          <w:tcPr>
            <w:tcW w:w="1724"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200</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114.</w:t>
            </w:r>
          </w:p>
        </w:tc>
        <w:tc>
          <w:tcPr>
            <w:tcW w:w="679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Băuturi conservate, inclusiv sucuri de fructe și sucuri de legume</w:t>
            </w:r>
          </w:p>
        </w:tc>
        <w:tc>
          <w:tcPr>
            <w:tcW w:w="1724"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100</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115.</w:t>
            </w:r>
          </w:p>
        </w:tc>
        <w:tc>
          <w:tcPr>
            <w:tcW w:w="679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Preparate pentru copii și preparate pe bază de cereale prelucrate pentru sugari și copii de vîrstă mică conservate, cu excepția produselor uscate și a celor sub formă de praf </w:t>
            </w:r>
          </w:p>
        </w:tc>
        <w:tc>
          <w:tcPr>
            <w:tcW w:w="1724"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50</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116.</w:t>
            </w:r>
          </w:p>
        </w:tc>
        <w:tc>
          <w:tcPr>
            <w:tcW w:w="679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Preparate pentru sugari și preparate de continuare conservate (inclusiv lapte pentru sugari și lapte de continuare), cu excepția produselor uscate și a celor sub formă de praf </w:t>
            </w:r>
          </w:p>
        </w:tc>
        <w:tc>
          <w:tcPr>
            <w:tcW w:w="1724"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50</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117.</w:t>
            </w:r>
          </w:p>
        </w:tc>
        <w:tc>
          <w:tcPr>
            <w:tcW w:w="679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Produse alimentare dietetice pentru utilizări în scopuri medicale speciale, destinate în special sugarilor, conservate, cu excepția produselor uscate și a celor sub formă de praf</w:t>
            </w:r>
          </w:p>
        </w:tc>
        <w:tc>
          <w:tcPr>
            <w:tcW w:w="1724"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50</w:t>
            </w:r>
          </w:p>
        </w:tc>
      </w:tr>
    </w:tbl>
    <w:p w:rsidR="009041F3" w:rsidRPr="00AA4D92" w:rsidRDefault="009041F3" w:rsidP="00272900">
      <w:pPr>
        <w:pStyle w:val="BodyText"/>
        <w:rPr>
          <w:b/>
          <w:sz w:val="24"/>
          <w:szCs w:val="24"/>
        </w:rPr>
      </w:pPr>
    </w:p>
    <w:p w:rsidR="009041F3" w:rsidRDefault="009041F3" w:rsidP="00272900">
      <w:pPr>
        <w:pStyle w:val="BodyText"/>
        <w:rPr>
          <w:b/>
          <w:sz w:val="24"/>
          <w:szCs w:val="24"/>
        </w:rPr>
      </w:pPr>
    </w:p>
    <w:p w:rsidR="009041F3" w:rsidRDefault="009041F3" w:rsidP="00272900">
      <w:pPr>
        <w:pStyle w:val="BodyText"/>
        <w:rPr>
          <w:b/>
          <w:sz w:val="24"/>
          <w:szCs w:val="24"/>
        </w:rPr>
      </w:pPr>
    </w:p>
    <w:p w:rsidR="009041F3" w:rsidRPr="00AA4D92" w:rsidRDefault="009041F3" w:rsidP="00272900">
      <w:pPr>
        <w:pStyle w:val="BodyText"/>
        <w:rPr>
          <w:b/>
          <w:snapToGrid w:val="0"/>
          <w:sz w:val="24"/>
          <w:szCs w:val="24"/>
        </w:rPr>
      </w:pPr>
      <w:r w:rsidRPr="00AA4D92">
        <w:rPr>
          <w:b/>
          <w:sz w:val="24"/>
          <w:szCs w:val="24"/>
        </w:rPr>
        <w:t>Secţiunea a 5-a. Arsen (anorganic)</w:t>
      </w:r>
    </w:p>
    <w:tbl>
      <w:tblPr>
        <w:tblW w:w="5000" w:type="pct"/>
        <w:tblLook w:val="01E0"/>
      </w:tblPr>
      <w:tblGrid>
        <w:gridCol w:w="824"/>
        <w:gridCol w:w="6751"/>
        <w:gridCol w:w="1713"/>
      </w:tblGrid>
      <w:tr w:rsidR="009041F3" w:rsidRPr="00AA4D92" w:rsidTr="00503CB1">
        <w:tc>
          <w:tcPr>
            <w:tcW w:w="444"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bCs/>
                <w:sz w:val="24"/>
                <w:szCs w:val="24"/>
                <w:lang w:val="ro-RO" w:eastAsia="ru-RU"/>
              </w:rPr>
              <w:t>Niveluri maxime (mg/kg greutate umedă)</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118.</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Orez albit care nu a fost prefiert (orez sticlos sau alb)</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0,2</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119.</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Orez prefiert și orez decorticat</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0,25</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120.</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Vafe din orez, foi de orez, biscuiți sărați din orez și prăjituri din orez</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0,3</w:t>
            </w:r>
          </w:p>
        </w:tc>
      </w:tr>
      <w:tr w:rsidR="009041F3" w:rsidRPr="00AA4D92" w:rsidTr="00503CB1">
        <w:tc>
          <w:tcPr>
            <w:tcW w:w="444"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121.</w:t>
            </w:r>
          </w:p>
        </w:tc>
        <w:tc>
          <w:tcPr>
            <w:tcW w:w="3633"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eastAsia="ru-RU"/>
              </w:rPr>
              <w:t>Orez destinat producției de alimente pentru sugari și copii de vîrstă mică </w:t>
            </w:r>
          </w:p>
        </w:tc>
        <w:tc>
          <w:tcPr>
            <w:tcW w:w="922"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0,1</w:t>
            </w:r>
          </w:p>
        </w:tc>
      </w:tr>
    </w:tbl>
    <w:p w:rsidR="009041F3" w:rsidRPr="00AA4D92" w:rsidRDefault="009041F3" w:rsidP="00272900">
      <w:pPr>
        <w:pStyle w:val="BodyText"/>
        <w:rPr>
          <w:b/>
          <w:sz w:val="24"/>
          <w:szCs w:val="24"/>
        </w:rPr>
      </w:pPr>
    </w:p>
    <w:p w:rsidR="009041F3" w:rsidRPr="00AA4D92" w:rsidRDefault="009041F3" w:rsidP="00272900">
      <w:pPr>
        <w:pStyle w:val="BodyText"/>
        <w:rPr>
          <w:b/>
          <w:sz w:val="24"/>
          <w:szCs w:val="24"/>
        </w:rPr>
      </w:pPr>
      <w:r w:rsidRPr="00AA4D92">
        <w:rPr>
          <w:b/>
          <w:sz w:val="24"/>
          <w:szCs w:val="24"/>
        </w:rPr>
        <w:t xml:space="preserve">III. </w:t>
      </w:r>
      <w:r w:rsidRPr="00AA4D92">
        <w:rPr>
          <w:rFonts w:eastAsia="Arial Unicode MS"/>
          <w:b/>
          <w:color w:val="000000"/>
          <w:sz w:val="24"/>
          <w:szCs w:val="24"/>
          <w:lang w:eastAsia="ru-RU"/>
        </w:rPr>
        <w:t>3-monoclorpropan-1,2-diol (3-MCPD)</w:t>
      </w:r>
    </w:p>
    <w:tbl>
      <w:tblPr>
        <w:tblW w:w="9345" w:type="dxa"/>
        <w:tblLayout w:type="fixed"/>
        <w:tblLook w:val="01E0"/>
      </w:tblPr>
      <w:tblGrid>
        <w:gridCol w:w="829"/>
        <w:gridCol w:w="6792"/>
        <w:gridCol w:w="1724"/>
      </w:tblGrid>
      <w:tr w:rsidR="009041F3" w:rsidRPr="00AA4D92" w:rsidTr="00503CB1">
        <w:tc>
          <w:tcPr>
            <w:tcW w:w="829"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6792"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1724"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bCs/>
                <w:sz w:val="24"/>
                <w:szCs w:val="24"/>
                <w:lang w:val="ro-RO" w:eastAsia="ru-RU"/>
              </w:rPr>
              <w:t>Niveluri maxime (mg/kg greutate umedă)</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122.</w:t>
            </w:r>
          </w:p>
        </w:tc>
        <w:tc>
          <w:tcPr>
            <w:tcW w:w="679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val="ro-RO" w:eastAsia="ru-RU"/>
              </w:rPr>
            </w:pPr>
            <w:r w:rsidRPr="00AA4D92">
              <w:rPr>
                <w:sz w:val="24"/>
                <w:szCs w:val="24"/>
                <w:lang w:val="ro-RO" w:eastAsia="ru-RU"/>
              </w:rPr>
              <w:t>Proteină vegetală hidrolizată </w:t>
            </w:r>
          </w:p>
        </w:tc>
        <w:tc>
          <w:tcPr>
            <w:tcW w:w="1724"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123.</w:t>
            </w:r>
          </w:p>
        </w:tc>
        <w:tc>
          <w:tcPr>
            <w:tcW w:w="679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val="ro-RO" w:eastAsia="ru-RU"/>
              </w:rPr>
            </w:pPr>
            <w:r w:rsidRPr="00AA4D92">
              <w:rPr>
                <w:sz w:val="24"/>
                <w:szCs w:val="24"/>
                <w:lang w:val="ro-RO" w:eastAsia="ru-RU"/>
              </w:rPr>
              <w:t>Sos de soia </w:t>
            </w:r>
          </w:p>
        </w:tc>
        <w:tc>
          <w:tcPr>
            <w:tcW w:w="1724"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r>
    </w:tbl>
    <w:p w:rsidR="009041F3" w:rsidRPr="00AA4D92" w:rsidRDefault="009041F3" w:rsidP="00272900">
      <w:pPr>
        <w:pStyle w:val="BodyText"/>
        <w:rPr>
          <w:b/>
          <w:snapToGrid w:val="0"/>
          <w:sz w:val="24"/>
          <w:szCs w:val="24"/>
        </w:rPr>
      </w:pPr>
    </w:p>
    <w:p w:rsidR="009041F3" w:rsidRPr="00AA4D92" w:rsidRDefault="009041F3" w:rsidP="00272900">
      <w:pPr>
        <w:jc w:val="center"/>
        <w:rPr>
          <w:rFonts w:eastAsia="Arial Unicode MS"/>
          <w:b/>
          <w:color w:val="000000"/>
          <w:sz w:val="24"/>
          <w:szCs w:val="24"/>
          <w:lang w:val="ro-RO" w:eastAsia="ru-RU"/>
        </w:rPr>
      </w:pPr>
      <w:r w:rsidRPr="00AA4D92">
        <w:rPr>
          <w:rFonts w:eastAsia="Arial Unicode MS"/>
          <w:b/>
          <w:color w:val="000000"/>
          <w:sz w:val="24"/>
          <w:szCs w:val="24"/>
          <w:lang w:val="ro-RO" w:eastAsia="ru-RU"/>
        </w:rPr>
        <w:t xml:space="preserve">IV. </w:t>
      </w:r>
      <w:r w:rsidRPr="00AA4D92">
        <w:rPr>
          <w:rFonts w:eastAsia="Arial Unicode MS"/>
          <w:b/>
          <w:iCs/>
          <w:color w:val="000000"/>
          <w:sz w:val="24"/>
          <w:szCs w:val="24"/>
          <w:lang w:val="ro-RO" w:eastAsia="ru-RU"/>
        </w:rPr>
        <w:t>Dioxine și bifenili policlorurați (PCB)</w:t>
      </w:r>
      <w:r w:rsidRPr="00AA4D92">
        <w:rPr>
          <w:rFonts w:eastAsia="Arial Unicode MS"/>
          <w:b/>
          <w:color w:val="000000"/>
          <w:sz w:val="24"/>
          <w:szCs w:val="24"/>
          <w:lang w:val="ro-RO"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2945"/>
        <w:gridCol w:w="1939"/>
        <w:gridCol w:w="1808"/>
        <w:gridCol w:w="1796"/>
      </w:tblGrid>
      <w:tr w:rsidR="009041F3" w:rsidRPr="00AA4D92" w:rsidTr="00503CB1">
        <w:trPr>
          <w:trHeight w:val="417"/>
        </w:trPr>
        <w:tc>
          <w:tcPr>
            <w:tcW w:w="805" w:type="dxa"/>
            <w:vMerge w:val="restart"/>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rFonts w:eastAsia="Arial Unicode MS"/>
                <w:color w:val="000000"/>
                <w:sz w:val="24"/>
                <w:szCs w:val="24"/>
                <w:lang w:val="ro-RO" w:eastAsia="ru-RU"/>
              </w:rPr>
            </w:pPr>
            <w:r w:rsidRPr="00AA4D92">
              <w:rPr>
                <w:b/>
                <w:snapToGrid w:val="0"/>
                <w:sz w:val="24"/>
                <w:szCs w:val="24"/>
                <w:lang w:val="ro-RO"/>
              </w:rPr>
              <w:t>crt.</w:t>
            </w:r>
          </w:p>
        </w:tc>
        <w:tc>
          <w:tcPr>
            <w:tcW w:w="2969" w:type="dxa"/>
            <w:vMerge w:val="restart"/>
          </w:tcPr>
          <w:p w:rsidR="009041F3" w:rsidRPr="00AA4D92" w:rsidRDefault="009041F3" w:rsidP="00503CB1">
            <w:pPr>
              <w:ind w:firstLine="0"/>
              <w:jc w:val="center"/>
              <w:rPr>
                <w:b/>
                <w:snapToGrid w:val="0"/>
                <w:sz w:val="24"/>
                <w:szCs w:val="24"/>
                <w:lang w:val="ro-RO"/>
              </w:rPr>
            </w:pPr>
          </w:p>
          <w:p w:rsidR="009041F3" w:rsidRPr="00AA4D92" w:rsidRDefault="009041F3" w:rsidP="00503CB1">
            <w:pPr>
              <w:ind w:firstLine="0"/>
              <w:jc w:val="center"/>
              <w:rPr>
                <w:b/>
                <w:snapToGrid w:val="0"/>
                <w:sz w:val="24"/>
                <w:szCs w:val="24"/>
                <w:lang w:val="ro-RO"/>
              </w:rPr>
            </w:pPr>
          </w:p>
          <w:p w:rsidR="009041F3" w:rsidRPr="00AA4D92" w:rsidRDefault="009041F3" w:rsidP="00503CB1">
            <w:pPr>
              <w:ind w:firstLine="0"/>
              <w:jc w:val="center"/>
              <w:rPr>
                <w:rFonts w:eastAsia="Arial Unicode MS"/>
                <w:b/>
                <w:color w:val="000000"/>
                <w:sz w:val="24"/>
                <w:szCs w:val="24"/>
                <w:lang w:val="ro-RO" w:eastAsia="ru-RU"/>
              </w:rPr>
            </w:pPr>
            <w:r w:rsidRPr="00AA4D92">
              <w:rPr>
                <w:b/>
                <w:snapToGrid w:val="0"/>
                <w:sz w:val="24"/>
                <w:szCs w:val="24"/>
                <w:lang w:val="ro-RO"/>
              </w:rPr>
              <w:t>Denumirea produselor alimentare</w:t>
            </w:r>
          </w:p>
        </w:tc>
        <w:tc>
          <w:tcPr>
            <w:tcW w:w="5571" w:type="dxa"/>
            <w:gridSpan w:val="3"/>
          </w:tcPr>
          <w:p w:rsidR="009041F3" w:rsidRPr="00AA4D92" w:rsidRDefault="009041F3" w:rsidP="00503CB1">
            <w:pPr>
              <w:ind w:firstLine="0"/>
              <w:jc w:val="center"/>
              <w:rPr>
                <w:rFonts w:eastAsia="Arial Unicode MS"/>
                <w:b/>
                <w:color w:val="000000"/>
                <w:sz w:val="24"/>
                <w:szCs w:val="24"/>
                <w:lang w:val="ro-RO" w:eastAsia="ru-RU"/>
              </w:rPr>
            </w:pPr>
            <w:r w:rsidRPr="00AA4D92">
              <w:rPr>
                <w:b/>
                <w:bCs/>
                <w:sz w:val="24"/>
                <w:szCs w:val="24"/>
                <w:lang w:val="ro-RO" w:eastAsia="ru-RU"/>
              </w:rPr>
              <w:t>Niveluri maxime</w:t>
            </w:r>
          </w:p>
        </w:tc>
      </w:tr>
      <w:tr w:rsidR="009041F3" w:rsidRPr="00AA4D92" w:rsidTr="00503CB1">
        <w:tc>
          <w:tcPr>
            <w:tcW w:w="805" w:type="dxa"/>
            <w:vMerge/>
          </w:tcPr>
          <w:p w:rsidR="009041F3" w:rsidRPr="00AA4D92" w:rsidRDefault="009041F3" w:rsidP="00503CB1">
            <w:pPr>
              <w:ind w:firstLine="0"/>
              <w:jc w:val="center"/>
              <w:rPr>
                <w:rFonts w:eastAsia="Arial Unicode MS"/>
                <w:color w:val="000000"/>
                <w:sz w:val="24"/>
                <w:szCs w:val="24"/>
                <w:lang w:val="ro-RO" w:eastAsia="ru-RU"/>
              </w:rPr>
            </w:pPr>
          </w:p>
        </w:tc>
        <w:tc>
          <w:tcPr>
            <w:tcW w:w="2969" w:type="dxa"/>
            <w:vMerge/>
          </w:tcPr>
          <w:p w:rsidR="009041F3" w:rsidRPr="00AA4D92" w:rsidRDefault="009041F3" w:rsidP="00503CB1">
            <w:pPr>
              <w:ind w:firstLine="0"/>
              <w:jc w:val="left"/>
              <w:rPr>
                <w:rFonts w:eastAsia="Arial Unicode MS"/>
                <w:b/>
                <w:color w:val="000000"/>
                <w:sz w:val="24"/>
                <w:szCs w:val="24"/>
                <w:lang w:val="ro-RO" w:eastAsia="ru-RU"/>
              </w:rPr>
            </w:pPr>
          </w:p>
        </w:tc>
        <w:tc>
          <w:tcPr>
            <w:tcW w:w="1949" w:type="dxa"/>
          </w:tcPr>
          <w:p w:rsidR="009041F3" w:rsidRPr="00AA4D92" w:rsidRDefault="009041F3" w:rsidP="00503CB1">
            <w:pPr>
              <w:ind w:firstLine="0"/>
              <w:jc w:val="center"/>
              <w:rPr>
                <w:rFonts w:eastAsia="Arial Unicode MS"/>
                <w:b/>
                <w:color w:val="000000"/>
                <w:sz w:val="24"/>
                <w:szCs w:val="24"/>
                <w:lang w:val="ro-RO" w:eastAsia="ru-RU"/>
              </w:rPr>
            </w:pPr>
            <w:r w:rsidRPr="00AA4D92">
              <w:rPr>
                <w:b/>
                <w:bCs/>
                <w:sz w:val="24"/>
                <w:szCs w:val="24"/>
                <w:lang w:val="ro-RO" w:eastAsia="ru-RU"/>
              </w:rPr>
              <w:t>Suma dioxinelor (OMS-PCDD/F-TEQ)</w:t>
            </w:r>
          </w:p>
        </w:tc>
        <w:tc>
          <w:tcPr>
            <w:tcW w:w="1816" w:type="dxa"/>
          </w:tcPr>
          <w:p w:rsidR="009041F3" w:rsidRPr="00AA4D92" w:rsidRDefault="009041F3" w:rsidP="00503CB1">
            <w:pPr>
              <w:ind w:firstLine="0"/>
              <w:jc w:val="center"/>
              <w:rPr>
                <w:rFonts w:eastAsia="Arial Unicode MS"/>
                <w:b/>
                <w:color w:val="000000"/>
                <w:sz w:val="24"/>
                <w:szCs w:val="24"/>
                <w:lang w:val="ro-RO" w:eastAsia="ru-RU"/>
              </w:rPr>
            </w:pPr>
            <w:r w:rsidRPr="00AA4D92">
              <w:rPr>
                <w:b/>
                <w:bCs/>
                <w:sz w:val="24"/>
                <w:szCs w:val="24"/>
                <w:lang w:val="ro-RO" w:eastAsia="ru-RU"/>
              </w:rPr>
              <w:t>Suma dioxinelor (OMS-PCDD/F-PCB-TEQ)</w:t>
            </w:r>
          </w:p>
        </w:tc>
        <w:tc>
          <w:tcPr>
            <w:tcW w:w="1806" w:type="dxa"/>
          </w:tcPr>
          <w:p w:rsidR="009041F3" w:rsidRPr="00AA4D92" w:rsidRDefault="009041F3" w:rsidP="00503CB1">
            <w:pPr>
              <w:ind w:firstLine="0"/>
              <w:jc w:val="center"/>
              <w:rPr>
                <w:rFonts w:eastAsia="Arial Unicode MS"/>
                <w:b/>
                <w:color w:val="000000"/>
                <w:sz w:val="24"/>
                <w:szCs w:val="24"/>
                <w:lang w:val="ro-RO" w:eastAsia="ru-RU"/>
              </w:rPr>
            </w:pPr>
            <w:r w:rsidRPr="00AA4D92">
              <w:rPr>
                <w:b/>
                <w:bCs/>
                <w:sz w:val="24"/>
                <w:szCs w:val="24"/>
                <w:lang w:val="ro-RO" w:eastAsia="ru-RU"/>
              </w:rPr>
              <w:t>Suma PCB28, PCB52, PCB101, PCB138, PCB153 și PCB180 (ICES – 6)</w:t>
            </w:r>
          </w:p>
        </w:tc>
      </w:tr>
    </w:tbl>
    <w:p w:rsidR="009041F3" w:rsidRPr="00AA4D92" w:rsidRDefault="009041F3" w:rsidP="00272900">
      <w:pPr>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
        <w:gridCol w:w="2962"/>
        <w:gridCol w:w="1931"/>
        <w:gridCol w:w="1801"/>
        <w:gridCol w:w="1792"/>
      </w:tblGrid>
      <w:tr w:rsidR="009041F3" w:rsidRPr="00AA4D92" w:rsidTr="00503CB1">
        <w:trPr>
          <w:tblHeader/>
        </w:trPr>
        <w:tc>
          <w:tcPr>
            <w:tcW w:w="805" w:type="dxa"/>
          </w:tcPr>
          <w:p w:rsidR="009041F3" w:rsidRPr="00AA4D92" w:rsidRDefault="009041F3" w:rsidP="00503CB1">
            <w:pPr>
              <w:ind w:firstLine="0"/>
              <w:jc w:val="center"/>
              <w:rPr>
                <w:rFonts w:eastAsia="Arial Unicode MS"/>
                <w:b/>
                <w:color w:val="000000"/>
                <w:sz w:val="24"/>
                <w:szCs w:val="24"/>
                <w:lang w:val="ro-RO" w:eastAsia="ru-RU"/>
              </w:rPr>
            </w:pPr>
            <w:r w:rsidRPr="00AA4D92">
              <w:rPr>
                <w:rFonts w:eastAsia="Arial Unicode MS"/>
                <w:b/>
                <w:color w:val="000000"/>
                <w:sz w:val="24"/>
                <w:szCs w:val="24"/>
                <w:lang w:val="ro-RO" w:eastAsia="ru-RU"/>
              </w:rPr>
              <w:t>1</w:t>
            </w:r>
          </w:p>
        </w:tc>
        <w:tc>
          <w:tcPr>
            <w:tcW w:w="2969" w:type="dxa"/>
          </w:tcPr>
          <w:p w:rsidR="009041F3" w:rsidRPr="00AA4D92" w:rsidRDefault="009041F3" w:rsidP="00503CB1">
            <w:pPr>
              <w:ind w:firstLine="0"/>
              <w:jc w:val="center"/>
              <w:rPr>
                <w:rFonts w:eastAsia="Arial Unicode MS"/>
                <w:b/>
                <w:color w:val="000000"/>
                <w:sz w:val="24"/>
                <w:szCs w:val="24"/>
                <w:lang w:val="ro-RO" w:eastAsia="ru-RU"/>
              </w:rPr>
            </w:pPr>
            <w:r w:rsidRPr="00AA4D92">
              <w:rPr>
                <w:rFonts w:eastAsia="Arial Unicode MS"/>
                <w:b/>
                <w:color w:val="000000"/>
                <w:sz w:val="24"/>
                <w:szCs w:val="24"/>
                <w:lang w:val="ro-RO" w:eastAsia="ru-RU"/>
              </w:rPr>
              <w:t>2</w:t>
            </w:r>
          </w:p>
        </w:tc>
        <w:tc>
          <w:tcPr>
            <w:tcW w:w="1949" w:type="dxa"/>
          </w:tcPr>
          <w:p w:rsidR="009041F3" w:rsidRPr="00AA4D92" w:rsidRDefault="009041F3" w:rsidP="00503CB1">
            <w:pPr>
              <w:ind w:firstLine="0"/>
              <w:jc w:val="center"/>
              <w:rPr>
                <w:b/>
                <w:bCs/>
                <w:sz w:val="24"/>
                <w:szCs w:val="24"/>
                <w:lang w:val="ro-RO" w:eastAsia="ru-RU"/>
              </w:rPr>
            </w:pPr>
            <w:r w:rsidRPr="00AA4D92">
              <w:rPr>
                <w:b/>
                <w:bCs/>
                <w:sz w:val="24"/>
                <w:szCs w:val="24"/>
                <w:lang w:val="ro-RO" w:eastAsia="ru-RU"/>
              </w:rPr>
              <w:t>3</w:t>
            </w:r>
          </w:p>
        </w:tc>
        <w:tc>
          <w:tcPr>
            <w:tcW w:w="1816" w:type="dxa"/>
          </w:tcPr>
          <w:p w:rsidR="009041F3" w:rsidRPr="00AA4D92" w:rsidRDefault="009041F3" w:rsidP="00503CB1">
            <w:pPr>
              <w:ind w:firstLine="0"/>
              <w:jc w:val="center"/>
              <w:rPr>
                <w:b/>
                <w:bCs/>
                <w:sz w:val="24"/>
                <w:szCs w:val="24"/>
                <w:lang w:val="ro-RO" w:eastAsia="ru-RU"/>
              </w:rPr>
            </w:pPr>
            <w:r w:rsidRPr="00AA4D92">
              <w:rPr>
                <w:b/>
                <w:bCs/>
                <w:sz w:val="24"/>
                <w:szCs w:val="24"/>
                <w:lang w:val="ro-RO" w:eastAsia="ru-RU"/>
              </w:rPr>
              <w:t>4</w:t>
            </w:r>
          </w:p>
        </w:tc>
        <w:tc>
          <w:tcPr>
            <w:tcW w:w="1806" w:type="dxa"/>
          </w:tcPr>
          <w:p w:rsidR="009041F3" w:rsidRPr="00AA4D92" w:rsidRDefault="009041F3" w:rsidP="00503CB1">
            <w:pPr>
              <w:ind w:firstLine="0"/>
              <w:jc w:val="center"/>
              <w:rPr>
                <w:b/>
                <w:bCs/>
                <w:sz w:val="24"/>
                <w:szCs w:val="24"/>
                <w:lang w:val="ro-RO" w:eastAsia="ru-RU"/>
              </w:rPr>
            </w:pPr>
            <w:r w:rsidRPr="00AA4D92">
              <w:rPr>
                <w:b/>
                <w:bCs/>
                <w:sz w:val="24"/>
                <w:szCs w:val="24"/>
                <w:lang w:val="ro-RO" w:eastAsia="ru-RU"/>
              </w:rPr>
              <w:t>5</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124.</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Carne și produse din carne (cu excepția organelor comestibile) provenind de la următoarele animale:</w:t>
            </w:r>
          </w:p>
          <w:p w:rsidR="009041F3" w:rsidRPr="00AA4D92" w:rsidRDefault="009041F3" w:rsidP="00503CB1">
            <w:pPr>
              <w:pStyle w:val="ListParagraph"/>
              <w:numPr>
                <w:ilvl w:val="0"/>
                <w:numId w:val="10"/>
              </w:numPr>
              <w:ind w:left="176" w:firstLine="0"/>
              <w:jc w:val="left"/>
              <w:rPr>
                <w:sz w:val="24"/>
                <w:szCs w:val="24"/>
                <w:lang w:val="ro-RO" w:eastAsia="ru-RU"/>
              </w:rPr>
            </w:pPr>
            <w:r w:rsidRPr="00AA4D92">
              <w:rPr>
                <w:sz w:val="24"/>
                <w:szCs w:val="24"/>
                <w:lang w:val="ro-RO" w:eastAsia="ru-RU"/>
              </w:rPr>
              <w:t>bovine și ovine</w:t>
            </w:r>
          </w:p>
          <w:p w:rsidR="009041F3" w:rsidRPr="00AA4D92" w:rsidRDefault="009041F3" w:rsidP="00503CB1">
            <w:pPr>
              <w:ind w:left="176" w:firstLine="0"/>
              <w:jc w:val="left"/>
              <w:rPr>
                <w:sz w:val="24"/>
                <w:szCs w:val="24"/>
                <w:lang w:val="ro-RO" w:eastAsia="ru-RU"/>
              </w:rPr>
            </w:pPr>
          </w:p>
          <w:p w:rsidR="009041F3" w:rsidRPr="00AA4D92" w:rsidRDefault="009041F3" w:rsidP="00503CB1">
            <w:pPr>
              <w:ind w:left="176" w:firstLine="0"/>
              <w:jc w:val="left"/>
              <w:rPr>
                <w:sz w:val="24"/>
                <w:szCs w:val="24"/>
                <w:lang w:val="ro-RO" w:eastAsia="ru-RU"/>
              </w:rPr>
            </w:pPr>
          </w:p>
          <w:p w:rsidR="009041F3" w:rsidRPr="00AA4D92" w:rsidRDefault="009041F3" w:rsidP="00503CB1">
            <w:pPr>
              <w:pStyle w:val="ListParagraph"/>
              <w:numPr>
                <w:ilvl w:val="0"/>
                <w:numId w:val="10"/>
              </w:numPr>
              <w:ind w:left="176" w:firstLine="0"/>
              <w:jc w:val="left"/>
              <w:rPr>
                <w:sz w:val="24"/>
                <w:szCs w:val="24"/>
                <w:lang w:val="ro-RO" w:eastAsia="ru-RU"/>
              </w:rPr>
            </w:pPr>
            <w:r w:rsidRPr="00AA4D92">
              <w:rPr>
                <w:sz w:val="24"/>
                <w:szCs w:val="24"/>
                <w:lang w:val="ro-RO" w:eastAsia="ru-RU"/>
              </w:rPr>
              <w:t>păsări de curte</w:t>
            </w:r>
          </w:p>
          <w:p w:rsidR="009041F3" w:rsidRPr="00AA4D92" w:rsidRDefault="009041F3" w:rsidP="00503CB1">
            <w:pPr>
              <w:ind w:left="176" w:firstLine="0"/>
              <w:jc w:val="left"/>
              <w:rPr>
                <w:sz w:val="24"/>
                <w:szCs w:val="24"/>
                <w:lang w:val="ro-RO" w:eastAsia="ru-RU"/>
              </w:rPr>
            </w:pPr>
          </w:p>
          <w:p w:rsidR="009041F3" w:rsidRPr="00AA4D92" w:rsidRDefault="009041F3" w:rsidP="00503CB1">
            <w:pPr>
              <w:ind w:left="176" w:firstLine="0"/>
              <w:jc w:val="left"/>
              <w:rPr>
                <w:sz w:val="24"/>
                <w:szCs w:val="24"/>
                <w:lang w:val="ro-RO" w:eastAsia="ru-RU"/>
              </w:rPr>
            </w:pPr>
          </w:p>
          <w:p w:rsidR="009041F3" w:rsidRPr="00AA4D92" w:rsidRDefault="009041F3" w:rsidP="00503CB1">
            <w:pPr>
              <w:pStyle w:val="ListParagraph"/>
              <w:numPr>
                <w:ilvl w:val="0"/>
                <w:numId w:val="10"/>
              </w:numPr>
              <w:ind w:left="176" w:firstLine="0"/>
              <w:jc w:val="left"/>
              <w:rPr>
                <w:sz w:val="24"/>
                <w:szCs w:val="24"/>
                <w:lang w:val="ro-RO" w:eastAsia="ru-RU"/>
              </w:rPr>
            </w:pPr>
            <w:r w:rsidRPr="00AA4D92">
              <w:rPr>
                <w:sz w:val="24"/>
                <w:szCs w:val="24"/>
                <w:lang w:val="ro-RO" w:eastAsia="ru-RU"/>
              </w:rPr>
              <w:t>porcine</w:t>
            </w:r>
          </w:p>
          <w:p w:rsidR="009041F3" w:rsidRPr="00AA4D92" w:rsidRDefault="009041F3" w:rsidP="00503CB1">
            <w:pPr>
              <w:ind w:firstLine="0"/>
              <w:jc w:val="left"/>
              <w:rPr>
                <w:rFonts w:eastAsia="Arial Unicode MS"/>
                <w:b/>
                <w:color w:val="000000"/>
                <w:sz w:val="24"/>
                <w:szCs w:val="24"/>
                <w:lang w:val="ro-RO" w:eastAsia="ru-RU"/>
              </w:rPr>
            </w:pPr>
          </w:p>
        </w:tc>
        <w:tc>
          <w:tcPr>
            <w:tcW w:w="1949" w:type="dxa"/>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2,5 pg/g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1,75 pg/g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b/>
                <w:bCs/>
                <w:sz w:val="24"/>
                <w:szCs w:val="24"/>
                <w:lang w:val="ro-RO" w:eastAsia="ru-RU"/>
              </w:rPr>
            </w:pPr>
            <w:r w:rsidRPr="00AA4D92">
              <w:rPr>
                <w:sz w:val="24"/>
                <w:szCs w:val="24"/>
                <w:lang w:val="ro-RO" w:eastAsia="ru-RU"/>
              </w:rPr>
              <w:t>1,0 pg/g grăsime</w:t>
            </w:r>
          </w:p>
        </w:tc>
        <w:tc>
          <w:tcPr>
            <w:tcW w:w="1816" w:type="dxa"/>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4,0 pg/g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3,0 pg/g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b/>
                <w:bCs/>
                <w:sz w:val="24"/>
                <w:szCs w:val="24"/>
                <w:lang w:val="ro-RO" w:eastAsia="ru-RU"/>
              </w:rPr>
            </w:pPr>
            <w:r w:rsidRPr="00AA4D92">
              <w:rPr>
                <w:sz w:val="24"/>
                <w:szCs w:val="24"/>
                <w:lang w:val="ro-RO" w:eastAsia="ru-RU"/>
              </w:rPr>
              <w:t>1,25 pg/g grăsime</w:t>
            </w:r>
          </w:p>
        </w:tc>
        <w:tc>
          <w:tcPr>
            <w:tcW w:w="1806" w:type="dxa"/>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40 ng/g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40 ng/g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b/>
                <w:bCs/>
                <w:sz w:val="24"/>
                <w:szCs w:val="24"/>
                <w:lang w:val="ro-RO" w:eastAsia="ru-RU"/>
              </w:rPr>
            </w:pPr>
            <w:r w:rsidRPr="00AA4D92">
              <w:rPr>
                <w:sz w:val="24"/>
                <w:szCs w:val="24"/>
                <w:lang w:val="ro-RO" w:eastAsia="ru-RU"/>
              </w:rPr>
              <w:t>40 ng/g grăsime</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125.</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Ficat provenind de la animalele terestre menționate la punctul 124, cu excepția ficatului de ovine și a produselor derivate din acesta</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0,30 pg/g greutate umedă</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0,50 pg/g greutate umedă</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3,0 ng/g greutate umedă</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126.</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Ficat de ovine și produse derivate din acesta</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1,25 pg/g greutate umedă</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2,00 pg/g greutate umedă</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3,0 ng/g greutate umedă</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127.</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Carne de pește, produse din pește și produse derivate, exceptînd:</w:t>
            </w:r>
          </w:p>
          <w:p w:rsidR="009041F3" w:rsidRPr="00AA4D92" w:rsidRDefault="009041F3" w:rsidP="00503CB1">
            <w:pPr>
              <w:pStyle w:val="ListParagraph"/>
              <w:numPr>
                <w:ilvl w:val="0"/>
                <w:numId w:val="9"/>
              </w:numPr>
              <w:tabs>
                <w:tab w:val="left" w:pos="176"/>
              </w:tabs>
              <w:ind w:left="34" w:firstLine="0"/>
              <w:jc w:val="left"/>
              <w:rPr>
                <w:sz w:val="24"/>
                <w:szCs w:val="24"/>
                <w:lang w:val="ro-RO" w:eastAsia="ru-RU"/>
              </w:rPr>
            </w:pPr>
            <w:r w:rsidRPr="00AA4D92">
              <w:rPr>
                <w:sz w:val="24"/>
                <w:szCs w:val="24"/>
                <w:lang w:val="ro-RO" w:eastAsia="ru-RU"/>
              </w:rPr>
              <w:t>țiparul sălbatic capturat;</w:t>
            </w:r>
          </w:p>
          <w:p w:rsidR="009041F3" w:rsidRPr="00AA4D92" w:rsidRDefault="009041F3" w:rsidP="00503CB1">
            <w:pPr>
              <w:pStyle w:val="ListParagraph"/>
              <w:numPr>
                <w:ilvl w:val="0"/>
                <w:numId w:val="9"/>
              </w:numPr>
              <w:tabs>
                <w:tab w:val="left" w:pos="176"/>
              </w:tabs>
              <w:ind w:left="34" w:firstLine="0"/>
              <w:jc w:val="left"/>
              <w:rPr>
                <w:sz w:val="24"/>
                <w:szCs w:val="24"/>
                <w:lang w:val="ro-RO" w:eastAsia="ru-RU"/>
              </w:rPr>
            </w:pPr>
            <w:r w:rsidRPr="00AA4D92">
              <w:rPr>
                <w:sz w:val="24"/>
                <w:szCs w:val="24"/>
                <w:lang w:val="ro-RO" w:eastAsia="ru-RU"/>
              </w:rPr>
              <w:t>cîinele-de-mare sălbatic capturat (</w:t>
            </w:r>
            <w:r w:rsidRPr="00AA4D92">
              <w:rPr>
                <w:i/>
                <w:iCs/>
                <w:sz w:val="24"/>
                <w:szCs w:val="24"/>
                <w:lang w:val="ro-RO" w:eastAsia="ru-RU"/>
              </w:rPr>
              <w:t>Squalus acanthias</w:t>
            </w:r>
            <w:r w:rsidRPr="00AA4D92">
              <w:rPr>
                <w:sz w:val="24"/>
                <w:szCs w:val="24"/>
                <w:lang w:val="ro-RO" w:eastAsia="ru-RU"/>
              </w:rPr>
              <w:t>);</w:t>
            </w:r>
          </w:p>
          <w:p w:rsidR="009041F3" w:rsidRPr="00AA4D92" w:rsidRDefault="009041F3" w:rsidP="00503CB1">
            <w:pPr>
              <w:pStyle w:val="ListParagraph"/>
              <w:numPr>
                <w:ilvl w:val="0"/>
                <w:numId w:val="9"/>
              </w:numPr>
              <w:tabs>
                <w:tab w:val="left" w:pos="176"/>
              </w:tabs>
              <w:ind w:left="34" w:firstLine="0"/>
              <w:jc w:val="left"/>
              <w:rPr>
                <w:sz w:val="24"/>
                <w:szCs w:val="24"/>
                <w:lang w:val="ro-RO" w:eastAsia="ru-RU"/>
              </w:rPr>
            </w:pPr>
            <w:r w:rsidRPr="00AA4D92">
              <w:rPr>
                <w:sz w:val="24"/>
                <w:szCs w:val="24"/>
                <w:lang w:val="ro-RO" w:eastAsia="ru-RU"/>
              </w:rPr>
              <w:t>peștele de apă dulce sălbatic capturat (în afară de speciile de pești osoși capturați în apă dulce);</w:t>
            </w:r>
          </w:p>
          <w:p w:rsidR="009041F3" w:rsidRPr="00AA4D92" w:rsidRDefault="009041F3" w:rsidP="00503CB1">
            <w:pPr>
              <w:pStyle w:val="ListParagraph"/>
              <w:numPr>
                <w:ilvl w:val="0"/>
                <w:numId w:val="9"/>
              </w:numPr>
              <w:tabs>
                <w:tab w:val="left" w:pos="176"/>
              </w:tabs>
              <w:ind w:left="34" w:firstLine="0"/>
              <w:jc w:val="left"/>
              <w:rPr>
                <w:sz w:val="24"/>
                <w:szCs w:val="24"/>
                <w:lang w:val="ro-RO" w:eastAsia="ru-RU"/>
              </w:rPr>
            </w:pPr>
            <w:r w:rsidRPr="00AA4D92">
              <w:rPr>
                <w:sz w:val="24"/>
                <w:szCs w:val="24"/>
                <w:lang w:val="ro-RO" w:eastAsia="ru-RU"/>
              </w:rPr>
              <w:t>ficatul de pește și produse derivate;</w:t>
            </w:r>
          </w:p>
          <w:p w:rsidR="009041F3" w:rsidRPr="00AA4D92" w:rsidRDefault="009041F3" w:rsidP="00503CB1">
            <w:pPr>
              <w:pStyle w:val="ListParagraph"/>
              <w:numPr>
                <w:ilvl w:val="0"/>
                <w:numId w:val="9"/>
              </w:numPr>
              <w:tabs>
                <w:tab w:val="left" w:pos="176"/>
              </w:tabs>
              <w:ind w:left="34" w:firstLine="0"/>
              <w:jc w:val="left"/>
              <w:rPr>
                <w:sz w:val="24"/>
                <w:szCs w:val="24"/>
                <w:lang w:val="ro-RO" w:eastAsia="ru-RU"/>
              </w:rPr>
            </w:pPr>
            <w:r w:rsidRPr="00AA4D92">
              <w:rPr>
                <w:sz w:val="24"/>
                <w:szCs w:val="24"/>
                <w:lang w:val="ro-RO" w:eastAsia="ru-RU"/>
              </w:rPr>
              <w:t>uleiurile de pește.</w:t>
            </w:r>
          </w:p>
          <w:p w:rsidR="009041F3" w:rsidRPr="00AA4D92" w:rsidRDefault="009041F3" w:rsidP="00272900">
            <w:pPr>
              <w:ind w:firstLine="0"/>
              <w:jc w:val="left"/>
              <w:rPr>
                <w:sz w:val="24"/>
                <w:szCs w:val="24"/>
                <w:lang w:val="ro-RO" w:eastAsia="ru-RU"/>
              </w:rPr>
            </w:pPr>
            <w:r w:rsidRPr="00AA4D92">
              <w:rPr>
                <w:sz w:val="24"/>
                <w:szCs w:val="24"/>
                <w:lang w:val="ro-RO" w:eastAsia="ru-RU"/>
              </w:rPr>
              <w:t>Nivelul maxim pentru crustacee se aplică mușchiului de pe apendice și abdomen</w:t>
            </w:r>
            <w:r w:rsidRPr="00AA4D92">
              <w:rPr>
                <w:sz w:val="24"/>
                <w:szCs w:val="24"/>
                <w:lang w:val="pt-BR"/>
              </w:rPr>
              <w:t xml:space="preserve">. </w:t>
            </w:r>
            <w:r w:rsidRPr="00AA4D92">
              <w:rPr>
                <w:sz w:val="24"/>
                <w:szCs w:val="24"/>
                <w:lang w:val="ro-RO" w:eastAsia="ru-RU"/>
              </w:rPr>
              <w:t>În cazul crabilor și al crustaceelor similare (</w:t>
            </w:r>
            <w:r w:rsidRPr="00AA4D92">
              <w:rPr>
                <w:i/>
                <w:iCs/>
                <w:sz w:val="24"/>
                <w:szCs w:val="24"/>
                <w:lang w:val="ro-RO" w:eastAsia="ru-RU"/>
              </w:rPr>
              <w:t>Brachyura</w:t>
            </w:r>
            <w:r w:rsidRPr="00AA4D92">
              <w:rPr>
                <w:sz w:val="24"/>
                <w:szCs w:val="24"/>
                <w:lang w:val="ro-RO" w:eastAsia="ru-RU"/>
              </w:rPr>
              <w:t> și </w:t>
            </w:r>
            <w:r w:rsidRPr="00AA4D92">
              <w:rPr>
                <w:i/>
                <w:iCs/>
                <w:sz w:val="24"/>
                <w:szCs w:val="24"/>
                <w:lang w:val="ro-RO" w:eastAsia="ru-RU"/>
              </w:rPr>
              <w:t>Anomura</w:t>
            </w:r>
            <w:r w:rsidRPr="00AA4D92">
              <w:rPr>
                <w:sz w:val="24"/>
                <w:szCs w:val="24"/>
                <w:lang w:val="ro-RO" w:eastAsia="ru-RU"/>
              </w:rPr>
              <w:t>) nivelul maxim se aplică mușchiului de pe apendice</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3,5 pg/g greutate umedă</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6,5 pg/g greutate umedă</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75 ng/g greutate umedă</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128.</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Carne de pește de apă dulce sălbatic capturat, cu excepția speciilor de pești osoși capturați în apă dulce, și produse derivate</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3,5 pg/g greutate umedă</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6,5 pg/g greutate umedă</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125 ng/g greutate umedă</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129.</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Carne de cîine de mare sălbatic capturat (</w:t>
            </w:r>
            <w:r w:rsidRPr="00AA4D92">
              <w:rPr>
                <w:i/>
                <w:iCs/>
                <w:sz w:val="24"/>
                <w:szCs w:val="24"/>
                <w:lang w:val="ro-RO" w:eastAsia="ru-RU"/>
              </w:rPr>
              <w:t>Squalus acanthias</w:t>
            </w:r>
            <w:r w:rsidRPr="00AA4D92">
              <w:rPr>
                <w:sz w:val="24"/>
                <w:szCs w:val="24"/>
                <w:lang w:val="ro-RO" w:eastAsia="ru-RU"/>
              </w:rPr>
              <w:t>) și produse derivate</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3,5 pg/g greutate umedă</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6,5 pg/g greutate umedă</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200 ng/g greutate umedă</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130.</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Carne de anghilă sălbatică capturată (</w:t>
            </w:r>
            <w:r w:rsidRPr="00AA4D92">
              <w:rPr>
                <w:i/>
                <w:iCs/>
                <w:sz w:val="24"/>
                <w:szCs w:val="24"/>
                <w:lang w:val="ro-RO" w:eastAsia="ru-RU"/>
              </w:rPr>
              <w:t>Anguilla anguilla</w:t>
            </w:r>
            <w:r w:rsidRPr="00AA4D92">
              <w:rPr>
                <w:sz w:val="24"/>
                <w:szCs w:val="24"/>
                <w:lang w:val="ro-RO" w:eastAsia="ru-RU"/>
              </w:rPr>
              <w:t>) și produse derivate</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3,5 pg/g greutate umedă</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10,0 pg/g greutate umedă</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300 ng/g greutate umedă</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131.</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Ficat de pește și produse derivate din acesta, cu excepția uleiului de pește menționat la punctul 132. În cazul conservelor din ficat de pește nivelul maxim se aplică întregului conținut comestibil al conservei</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20,0 pg/g greutate umedă</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200 ng/g greutate umedă</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132.</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Ulei de pește (ulei din carne de pește, ulei din ficat de pește și uleiuri din alte organisme marine destinate consumului uman)</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1,75 pg/g grăsime</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6,0 pg/g grăsime</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200 ng/g grăsime</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133.</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Lapte crud și produse lactate, inclusiv grăsimile din unt</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2,5 pg/g grăsime</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5,5 pg/g grăsime</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40 ng/g grăsime</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134.</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Ouă de găină și produse din ouă</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2,5 pg/g grăsime</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5,0 pg/g grăsime</w:t>
            </w:r>
          </w:p>
        </w:tc>
        <w:tc>
          <w:tcPr>
            <w:tcW w:w="1806" w:type="dxa"/>
          </w:tcPr>
          <w:p w:rsidR="009041F3" w:rsidRPr="00AA4D92" w:rsidRDefault="009041F3" w:rsidP="00272900">
            <w:pPr>
              <w:ind w:firstLine="0"/>
              <w:jc w:val="center"/>
              <w:rPr>
                <w:sz w:val="24"/>
                <w:szCs w:val="24"/>
                <w:lang w:val="ro-RO" w:eastAsia="ru-RU"/>
              </w:rPr>
            </w:pPr>
            <w:r w:rsidRPr="00AA4D92">
              <w:rPr>
                <w:sz w:val="24"/>
                <w:szCs w:val="24"/>
                <w:lang w:val="ro-RO" w:eastAsia="ru-RU"/>
              </w:rPr>
              <w:t xml:space="preserve">40 ng/g grăsime  </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135.</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 xml:space="preserve">Grăsimea următoarelor animale: </w:t>
            </w:r>
          </w:p>
          <w:p w:rsidR="009041F3" w:rsidRPr="00AA4D92" w:rsidRDefault="009041F3" w:rsidP="00503CB1">
            <w:pPr>
              <w:pStyle w:val="ListParagraph"/>
              <w:numPr>
                <w:ilvl w:val="0"/>
                <w:numId w:val="9"/>
              </w:numPr>
              <w:ind w:left="176" w:firstLine="0"/>
              <w:jc w:val="left"/>
              <w:rPr>
                <w:sz w:val="24"/>
                <w:szCs w:val="24"/>
                <w:lang w:val="ro-RO" w:eastAsia="ru-RU"/>
              </w:rPr>
            </w:pPr>
            <w:r w:rsidRPr="00AA4D92">
              <w:rPr>
                <w:sz w:val="24"/>
                <w:szCs w:val="24"/>
                <w:lang w:val="ro-RO" w:eastAsia="ru-RU"/>
              </w:rPr>
              <w:t>bovine și ovine</w:t>
            </w:r>
          </w:p>
          <w:p w:rsidR="009041F3" w:rsidRPr="00AA4D92" w:rsidRDefault="009041F3" w:rsidP="00503CB1">
            <w:pPr>
              <w:ind w:left="176" w:firstLine="0"/>
              <w:jc w:val="left"/>
              <w:rPr>
                <w:sz w:val="24"/>
                <w:szCs w:val="24"/>
                <w:lang w:val="ro-RO" w:eastAsia="ru-RU"/>
              </w:rPr>
            </w:pPr>
          </w:p>
          <w:p w:rsidR="009041F3" w:rsidRPr="00AA4D92" w:rsidRDefault="009041F3" w:rsidP="00503CB1">
            <w:pPr>
              <w:ind w:left="176" w:firstLine="0"/>
              <w:jc w:val="left"/>
              <w:rPr>
                <w:sz w:val="24"/>
                <w:szCs w:val="24"/>
                <w:lang w:val="ro-RO" w:eastAsia="ru-RU"/>
              </w:rPr>
            </w:pPr>
          </w:p>
          <w:p w:rsidR="009041F3" w:rsidRPr="00AA4D92" w:rsidRDefault="009041F3" w:rsidP="00503CB1">
            <w:pPr>
              <w:pStyle w:val="ListParagraph"/>
              <w:numPr>
                <w:ilvl w:val="0"/>
                <w:numId w:val="9"/>
              </w:numPr>
              <w:ind w:left="176" w:firstLine="0"/>
              <w:jc w:val="left"/>
              <w:rPr>
                <w:sz w:val="24"/>
                <w:szCs w:val="24"/>
                <w:lang w:val="ro-RO" w:eastAsia="ru-RU"/>
              </w:rPr>
            </w:pPr>
            <w:r w:rsidRPr="00AA4D92">
              <w:rPr>
                <w:sz w:val="24"/>
                <w:szCs w:val="24"/>
                <w:lang w:val="ro-RO" w:eastAsia="ru-RU"/>
              </w:rPr>
              <w:t>păsări de curte</w:t>
            </w:r>
          </w:p>
          <w:p w:rsidR="009041F3" w:rsidRPr="00AA4D92" w:rsidRDefault="009041F3" w:rsidP="00503CB1">
            <w:pPr>
              <w:ind w:left="176" w:firstLine="0"/>
              <w:jc w:val="left"/>
              <w:rPr>
                <w:sz w:val="24"/>
                <w:szCs w:val="24"/>
                <w:lang w:val="ro-RO" w:eastAsia="ru-RU"/>
              </w:rPr>
            </w:pPr>
          </w:p>
          <w:p w:rsidR="009041F3" w:rsidRPr="00AA4D92" w:rsidRDefault="009041F3" w:rsidP="00503CB1">
            <w:pPr>
              <w:ind w:left="176" w:firstLine="0"/>
              <w:jc w:val="left"/>
              <w:rPr>
                <w:sz w:val="24"/>
                <w:szCs w:val="24"/>
                <w:lang w:val="ro-RO" w:eastAsia="ru-RU"/>
              </w:rPr>
            </w:pPr>
          </w:p>
          <w:p w:rsidR="009041F3" w:rsidRPr="00AA4D92" w:rsidRDefault="009041F3" w:rsidP="00503CB1">
            <w:pPr>
              <w:pStyle w:val="ListParagraph"/>
              <w:numPr>
                <w:ilvl w:val="0"/>
                <w:numId w:val="9"/>
              </w:numPr>
              <w:ind w:left="176" w:firstLine="0"/>
              <w:jc w:val="left"/>
              <w:rPr>
                <w:sz w:val="24"/>
                <w:szCs w:val="24"/>
                <w:lang w:val="ro-RO" w:eastAsia="ru-RU"/>
              </w:rPr>
            </w:pPr>
            <w:r w:rsidRPr="00AA4D92">
              <w:rPr>
                <w:sz w:val="24"/>
                <w:szCs w:val="24"/>
                <w:lang w:val="ro-RO" w:eastAsia="ru-RU"/>
              </w:rPr>
              <w:t>porcine</w:t>
            </w:r>
          </w:p>
        </w:tc>
        <w:tc>
          <w:tcPr>
            <w:tcW w:w="1949" w:type="dxa"/>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2,5 pg/g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1,75 pg/g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1,0 pg/g grăsime</w:t>
            </w:r>
          </w:p>
        </w:tc>
        <w:tc>
          <w:tcPr>
            <w:tcW w:w="1816" w:type="dxa"/>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4,0 pg/g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3,0 pg/g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1,25 pg/g grăsime</w:t>
            </w:r>
          </w:p>
        </w:tc>
        <w:tc>
          <w:tcPr>
            <w:tcW w:w="1806" w:type="dxa"/>
          </w:tcPr>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40 ng/g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40 ng/g grăsime</w:t>
            </w:r>
          </w:p>
          <w:p w:rsidR="009041F3" w:rsidRPr="00AA4D92" w:rsidRDefault="009041F3" w:rsidP="00503CB1">
            <w:pPr>
              <w:ind w:firstLine="0"/>
              <w:jc w:val="center"/>
              <w:rPr>
                <w:sz w:val="24"/>
                <w:szCs w:val="24"/>
                <w:lang w:val="ro-RO" w:eastAsia="ru-RU"/>
              </w:rPr>
            </w:pPr>
          </w:p>
          <w:p w:rsidR="009041F3" w:rsidRPr="00AA4D92" w:rsidRDefault="009041F3" w:rsidP="00503CB1">
            <w:pPr>
              <w:ind w:firstLine="0"/>
              <w:jc w:val="center"/>
              <w:rPr>
                <w:sz w:val="24"/>
                <w:szCs w:val="24"/>
                <w:lang w:val="ro-RO" w:eastAsia="ru-RU"/>
              </w:rPr>
            </w:pPr>
            <w:r w:rsidRPr="00AA4D92">
              <w:rPr>
                <w:sz w:val="24"/>
                <w:szCs w:val="24"/>
                <w:lang w:val="ro-RO" w:eastAsia="ru-RU"/>
              </w:rPr>
              <w:t>40 ng/g grăsime</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136.</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Grăsimi animale amestecate</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1,5 pg/g grăsime</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2,5 pg/g grăsime</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40 ng/g grăsime</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137.</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Uleiuri vegetale și grăsimi</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0,75 pg/g grăsime</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1,25 pg/g grăsime</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40 ng/g grăsime</w:t>
            </w:r>
          </w:p>
        </w:tc>
      </w:tr>
      <w:tr w:rsidR="009041F3" w:rsidRPr="00AA4D92" w:rsidTr="00503CB1">
        <w:tc>
          <w:tcPr>
            <w:tcW w:w="805"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138.</w:t>
            </w:r>
          </w:p>
        </w:tc>
        <w:tc>
          <w:tcPr>
            <w:tcW w:w="2969" w:type="dxa"/>
          </w:tcPr>
          <w:p w:rsidR="009041F3" w:rsidRPr="00AA4D92" w:rsidRDefault="009041F3" w:rsidP="00503CB1">
            <w:pPr>
              <w:ind w:firstLine="0"/>
              <w:jc w:val="left"/>
              <w:rPr>
                <w:sz w:val="24"/>
                <w:szCs w:val="24"/>
                <w:lang w:val="ro-RO" w:eastAsia="ru-RU"/>
              </w:rPr>
            </w:pPr>
            <w:r w:rsidRPr="00AA4D92">
              <w:rPr>
                <w:sz w:val="24"/>
                <w:szCs w:val="24"/>
                <w:lang w:val="ro-RO" w:eastAsia="ru-RU"/>
              </w:rPr>
              <w:t>Produse alimentare destinate sugarilor și copiilor de vîrstă mică</w:t>
            </w:r>
          </w:p>
        </w:tc>
        <w:tc>
          <w:tcPr>
            <w:tcW w:w="1949" w:type="dxa"/>
          </w:tcPr>
          <w:p w:rsidR="009041F3" w:rsidRPr="00AA4D92" w:rsidRDefault="009041F3" w:rsidP="00503CB1">
            <w:pPr>
              <w:ind w:firstLine="0"/>
              <w:jc w:val="center"/>
              <w:rPr>
                <w:sz w:val="24"/>
                <w:szCs w:val="24"/>
                <w:lang w:val="ro-RO" w:eastAsia="ru-RU"/>
              </w:rPr>
            </w:pPr>
            <w:r w:rsidRPr="00AA4D92">
              <w:rPr>
                <w:sz w:val="24"/>
                <w:szCs w:val="24"/>
                <w:lang w:val="ro-RO" w:eastAsia="ru-RU"/>
              </w:rPr>
              <w:t>0,1 pg/g greutate umedă</w:t>
            </w:r>
          </w:p>
        </w:tc>
        <w:tc>
          <w:tcPr>
            <w:tcW w:w="1816" w:type="dxa"/>
          </w:tcPr>
          <w:p w:rsidR="009041F3" w:rsidRPr="00AA4D92" w:rsidRDefault="009041F3" w:rsidP="00503CB1">
            <w:pPr>
              <w:ind w:firstLine="0"/>
              <w:jc w:val="center"/>
              <w:rPr>
                <w:sz w:val="24"/>
                <w:szCs w:val="24"/>
                <w:lang w:val="ro-RO" w:eastAsia="ru-RU"/>
              </w:rPr>
            </w:pPr>
            <w:r w:rsidRPr="00AA4D92">
              <w:rPr>
                <w:sz w:val="24"/>
                <w:szCs w:val="24"/>
                <w:lang w:val="ro-RO" w:eastAsia="ru-RU"/>
              </w:rPr>
              <w:t>0,2 pg/g greutate umedă</w:t>
            </w:r>
          </w:p>
        </w:tc>
        <w:tc>
          <w:tcPr>
            <w:tcW w:w="1806"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 ng/g greutate umedă</w:t>
            </w:r>
          </w:p>
        </w:tc>
      </w:tr>
    </w:tbl>
    <w:p w:rsidR="009041F3" w:rsidRPr="00AA4D92" w:rsidRDefault="009041F3" w:rsidP="00272900">
      <w:pPr>
        <w:rPr>
          <w:rFonts w:eastAsia="Arial Unicode MS"/>
          <w:b/>
          <w:bCs/>
          <w:color w:val="000000"/>
          <w:sz w:val="24"/>
          <w:szCs w:val="24"/>
          <w:lang w:val="ro-RO" w:eastAsia="ru-RU"/>
        </w:rPr>
      </w:pPr>
    </w:p>
    <w:p w:rsidR="009041F3" w:rsidRPr="00AA4D92" w:rsidRDefault="009041F3" w:rsidP="00272900">
      <w:pPr>
        <w:pStyle w:val="BodyText"/>
        <w:rPr>
          <w:sz w:val="24"/>
          <w:szCs w:val="24"/>
        </w:rPr>
      </w:pPr>
      <w:r w:rsidRPr="00AA4D92">
        <w:rPr>
          <w:b/>
          <w:sz w:val="24"/>
          <w:szCs w:val="24"/>
        </w:rPr>
        <w:t xml:space="preserve">V. </w:t>
      </w:r>
      <w:r w:rsidRPr="00AA4D92">
        <w:rPr>
          <w:rFonts w:eastAsia="Arial Unicode MS"/>
          <w:b/>
          <w:iCs/>
          <w:color w:val="000000"/>
          <w:sz w:val="24"/>
          <w:szCs w:val="24"/>
          <w:lang w:eastAsia="ru-RU"/>
        </w:rPr>
        <w:t>Hidrocarburi aromatice policiclice.</w:t>
      </w:r>
      <w:r w:rsidRPr="00AA4D92">
        <w:rPr>
          <w:sz w:val="24"/>
          <w:szCs w:val="24"/>
        </w:rPr>
        <w:t xml:space="preserve"> </w:t>
      </w:r>
    </w:p>
    <w:p w:rsidR="009041F3" w:rsidRPr="00AA4D92" w:rsidRDefault="009041F3" w:rsidP="00272900">
      <w:pPr>
        <w:pStyle w:val="BodyText"/>
        <w:rPr>
          <w:rFonts w:eastAsia="Arial Unicode MS"/>
          <w:b/>
          <w:iCs/>
          <w:color w:val="000000"/>
          <w:sz w:val="24"/>
          <w:szCs w:val="24"/>
          <w:lang w:eastAsia="ru-RU"/>
        </w:rPr>
      </w:pPr>
      <w:r w:rsidRPr="00AA4D92">
        <w:rPr>
          <w:b/>
          <w:sz w:val="24"/>
          <w:szCs w:val="24"/>
        </w:rPr>
        <w:t>Benzo(a)piren, benzo(a)antracen, benzo(b)fluoranten și crisen</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111"/>
        <w:gridCol w:w="1843"/>
        <w:gridCol w:w="2800"/>
      </w:tblGrid>
      <w:tr w:rsidR="009041F3" w:rsidRPr="00AA4D92" w:rsidTr="00503CB1">
        <w:trPr>
          <w:trHeight w:val="485"/>
        </w:trPr>
        <w:tc>
          <w:tcPr>
            <w:tcW w:w="817" w:type="dxa"/>
            <w:vMerge w:val="restart"/>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rFonts w:eastAsia="Arial Unicode MS"/>
                <w:color w:val="000000"/>
                <w:sz w:val="24"/>
                <w:szCs w:val="24"/>
                <w:lang w:val="ro-RO" w:eastAsia="ru-RU"/>
              </w:rPr>
            </w:pPr>
            <w:r w:rsidRPr="00AA4D92">
              <w:rPr>
                <w:b/>
                <w:snapToGrid w:val="0"/>
                <w:sz w:val="24"/>
                <w:szCs w:val="24"/>
                <w:lang w:val="ro-RO"/>
              </w:rPr>
              <w:t>crt.</w:t>
            </w:r>
          </w:p>
        </w:tc>
        <w:tc>
          <w:tcPr>
            <w:tcW w:w="4111" w:type="dxa"/>
            <w:vMerge w:val="restart"/>
          </w:tcPr>
          <w:p w:rsidR="009041F3" w:rsidRPr="00AA4D92" w:rsidRDefault="009041F3" w:rsidP="00503CB1">
            <w:pPr>
              <w:ind w:firstLine="0"/>
              <w:jc w:val="left"/>
              <w:rPr>
                <w:b/>
                <w:snapToGrid w:val="0"/>
                <w:sz w:val="24"/>
                <w:szCs w:val="24"/>
                <w:lang w:val="ro-RO"/>
              </w:rPr>
            </w:pPr>
          </w:p>
          <w:p w:rsidR="009041F3" w:rsidRPr="00AA4D92" w:rsidRDefault="009041F3" w:rsidP="00503CB1">
            <w:pPr>
              <w:ind w:firstLine="0"/>
              <w:jc w:val="left"/>
              <w:rPr>
                <w:b/>
                <w:snapToGrid w:val="0"/>
                <w:sz w:val="24"/>
                <w:szCs w:val="24"/>
                <w:lang w:val="ro-RO"/>
              </w:rPr>
            </w:pPr>
          </w:p>
          <w:p w:rsidR="009041F3" w:rsidRPr="00AA4D92" w:rsidRDefault="009041F3" w:rsidP="00503CB1">
            <w:pPr>
              <w:ind w:firstLine="0"/>
              <w:jc w:val="center"/>
              <w:rPr>
                <w:rFonts w:eastAsia="Arial Unicode MS"/>
                <w:b/>
                <w:color w:val="000000"/>
                <w:sz w:val="24"/>
                <w:szCs w:val="24"/>
                <w:lang w:val="ro-RO" w:eastAsia="ru-RU"/>
              </w:rPr>
            </w:pPr>
            <w:r w:rsidRPr="00AA4D92">
              <w:rPr>
                <w:b/>
                <w:snapToGrid w:val="0"/>
                <w:sz w:val="24"/>
                <w:szCs w:val="24"/>
                <w:lang w:val="ro-RO"/>
              </w:rPr>
              <w:t>Denumirea produselor alimentare</w:t>
            </w:r>
          </w:p>
        </w:tc>
        <w:tc>
          <w:tcPr>
            <w:tcW w:w="4643" w:type="dxa"/>
            <w:gridSpan w:val="2"/>
          </w:tcPr>
          <w:p w:rsidR="009041F3" w:rsidRPr="00AA4D92" w:rsidRDefault="009041F3" w:rsidP="00503CB1">
            <w:pPr>
              <w:ind w:firstLine="0"/>
              <w:jc w:val="center"/>
              <w:rPr>
                <w:rFonts w:eastAsia="Arial Unicode MS"/>
                <w:b/>
                <w:color w:val="000000"/>
                <w:sz w:val="24"/>
                <w:szCs w:val="24"/>
                <w:lang w:val="ro-RO" w:eastAsia="ru-RU"/>
              </w:rPr>
            </w:pPr>
            <w:r w:rsidRPr="00AA4D92">
              <w:rPr>
                <w:b/>
                <w:bCs/>
                <w:sz w:val="24"/>
                <w:szCs w:val="24"/>
                <w:lang w:val="ro-RO" w:eastAsia="ru-RU"/>
              </w:rPr>
              <w:t>Niveluri maxime (μg/kg)</w:t>
            </w:r>
          </w:p>
        </w:tc>
      </w:tr>
      <w:tr w:rsidR="009041F3" w:rsidRPr="00AA4D92" w:rsidTr="00503CB1">
        <w:tc>
          <w:tcPr>
            <w:tcW w:w="817" w:type="dxa"/>
            <w:vMerge/>
          </w:tcPr>
          <w:p w:rsidR="009041F3" w:rsidRPr="00AA4D92" w:rsidRDefault="009041F3" w:rsidP="00503CB1">
            <w:pPr>
              <w:ind w:firstLine="0"/>
              <w:jc w:val="center"/>
              <w:rPr>
                <w:rFonts w:eastAsia="Arial Unicode MS"/>
                <w:color w:val="000000"/>
                <w:sz w:val="24"/>
                <w:szCs w:val="24"/>
                <w:lang w:val="ro-RO" w:eastAsia="ru-RU"/>
              </w:rPr>
            </w:pPr>
          </w:p>
        </w:tc>
        <w:tc>
          <w:tcPr>
            <w:tcW w:w="4111" w:type="dxa"/>
            <w:vMerge/>
          </w:tcPr>
          <w:p w:rsidR="009041F3" w:rsidRPr="00AA4D92" w:rsidRDefault="009041F3" w:rsidP="00503CB1">
            <w:pPr>
              <w:ind w:firstLine="0"/>
              <w:jc w:val="left"/>
              <w:rPr>
                <w:rFonts w:eastAsia="Arial Unicode MS"/>
                <w:b/>
                <w:color w:val="000000"/>
                <w:sz w:val="24"/>
                <w:szCs w:val="24"/>
                <w:lang w:val="ro-RO" w:eastAsia="ru-RU"/>
              </w:rPr>
            </w:pPr>
          </w:p>
        </w:tc>
        <w:tc>
          <w:tcPr>
            <w:tcW w:w="1843" w:type="dxa"/>
          </w:tcPr>
          <w:p w:rsidR="009041F3" w:rsidRPr="00AA4D92" w:rsidRDefault="009041F3" w:rsidP="00503CB1">
            <w:pPr>
              <w:ind w:firstLine="0"/>
              <w:jc w:val="center"/>
              <w:rPr>
                <w:rFonts w:eastAsia="Arial Unicode MS"/>
                <w:b/>
                <w:color w:val="000000"/>
                <w:sz w:val="24"/>
                <w:szCs w:val="24"/>
                <w:lang w:val="ro-RO" w:eastAsia="ru-RU"/>
              </w:rPr>
            </w:pPr>
            <w:r w:rsidRPr="00AA4D92">
              <w:rPr>
                <w:b/>
                <w:sz w:val="24"/>
                <w:szCs w:val="24"/>
                <w:lang w:val="ro-RO" w:eastAsia="ru-RU"/>
              </w:rPr>
              <w:t>Benzo(a)piren</w:t>
            </w:r>
          </w:p>
        </w:tc>
        <w:tc>
          <w:tcPr>
            <w:tcW w:w="2800" w:type="dxa"/>
          </w:tcPr>
          <w:p w:rsidR="009041F3" w:rsidRPr="00AA4D92" w:rsidRDefault="009041F3" w:rsidP="00503CB1">
            <w:pPr>
              <w:ind w:firstLine="0"/>
              <w:jc w:val="center"/>
              <w:rPr>
                <w:rFonts w:eastAsia="Arial Unicode MS"/>
                <w:b/>
                <w:color w:val="000000"/>
                <w:sz w:val="24"/>
                <w:szCs w:val="24"/>
                <w:lang w:val="ro-RO" w:eastAsia="ru-RU"/>
              </w:rPr>
            </w:pPr>
            <w:r w:rsidRPr="00AA4D92">
              <w:rPr>
                <w:b/>
                <w:sz w:val="24"/>
                <w:szCs w:val="24"/>
                <w:lang w:val="ro-RO" w:eastAsia="ru-RU"/>
              </w:rPr>
              <w:t>Suma benzo(a)pirenului, benzo(a)antracenului, benzo(b)fluorantenului și crisenului </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139.</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Uleiuri și grăsimi (cu excepția untului de cacao și a uleiului din nucă de cocos) destinate consumului uman direct sau folosirii ca ingrediente alimentare</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140.</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Boabe de cacao și produse derivate, cu excepția produselor menționate la punctul 149</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5,0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30,0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141.</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Ulei din nucă de cocos destinat consumului uman direct sau folosirii ca ingredient alimentar</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142.</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Carne afumată și produse din carne afumată</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12,0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143.</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Mușchi de pește afumat și produse pescărești afumate, cu excepția produselor pescărești menționate la punctele 144 și 145. Nivelul maxim pentru crustaceele afumate se aplică mușchiului de pe apendice și abdomen. În cazul crabilor afumați și al crustaceelor similare (</w:t>
            </w:r>
            <w:r w:rsidRPr="00AA4D92">
              <w:rPr>
                <w:i/>
                <w:iCs/>
                <w:sz w:val="24"/>
                <w:szCs w:val="24"/>
                <w:lang w:val="ro-RO" w:eastAsia="ru-RU"/>
              </w:rPr>
              <w:t>Brachyura</w:t>
            </w:r>
            <w:r w:rsidRPr="00AA4D92">
              <w:rPr>
                <w:sz w:val="24"/>
                <w:szCs w:val="24"/>
                <w:lang w:val="ro-RO" w:eastAsia="ru-RU"/>
              </w:rPr>
              <w:t> și </w:t>
            </w:r>
            <w:r w:rsidRPr="00AA4D92">
              <w:rPr>
                <w:i/>
                <w:iCs/>
                <w:sz w:val="24"/>
                <w:szCs w:val="24"/>
                <w:lang w:val="ro-RO" w:eastAsia="ru-RU"/>
              </w:rPr>
              <w:t>Anomura</w:t>
            </w:r>
            <w:r w:rsidRPr="00AA4D92">
              <w:rPr>
                <w:sz w:val="24"/>
                <w:szCs w:val="24"/>
                <w:lang w:val="ro-RO" w:eastAsia="ru-RU"/>
              </w:rPr>
              <w:t>), se aplică mușchiului de pe apendice.</w:t>
            </w:r>
          </w:p>
          <w:p w:rsidR="009041F3" w:rsidRPr="00AA4D92" w:rsidRDefault="009041F3" w:rsidP="00503CB1">
            <w:pPr>
              <w:ind w:firstLine="0"/>
              <w:jc w:val="left"/>
              <w:rPr>
                <w:sz w:val="24"/>
                <w:szCs w:val="24"/>
                <w:lang w:val="ro-RO" w:eastAsia="ru-RU"/>
              </w:rPr>
            </w:pPr>
            <w:r w:rsidRPr="00AA4D92">
              <w:rPr>
                <w:snapToGrid w:val="0"/>
                <w:sz w:val="24"/>
                <w:szCs w:val="24"/>
                <w:lang w:val="ro-RO"/>
              </w:rPr>
              <w:t>În cazul în care peştele este destinat a fi consumat întreg, nivelul maxim se aplică peştelui întreg</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12,0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144.</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Șprot afumat și conserve de șprot afumat (</w:t>
            </w:r>
            <w:r w:rsidRPr="00AA4D92">
              <w:rPr>
                <w:i/>
                <w:iCs/>
                <w:sz w:val="24"/>
                <w:szCs w:val="24"/>
                <w:lang w:val="ro-RO" w:eastAsia="ru-RU"/>
              </w:rPr>
              <w:t>Sprattus sprattus</w:t>
            </w:r>
            <w:r w:rsidRPr="00AA4D92">
              <w:rPr>
                <w:sz w:val="24"/>
                <w:szCs w:val="24"/>
                <w:lang w:val="ro-RO" w:eastAsia="ru-RU"/>
              </w:rPr>
              <w:t>); hering din Marea Baltică afumat, cu o lungime ≤14 cm și conserve de hering din Marea Baltică afumat, cu o lungime ≤14 cm </w:t>
            </w:r>
          </w:p>
          <w:p w:rsidR="009041F3" w:rsidRPr="00AA4D92" w:rsidRDefault="009041F3" w:rsidP="00503CB1">
            <w:pPr>
              <w:ind w:firstLine="0"/>
              <w:jc w:val="left"/>
              <w:rPr>
                <w:sz w:val="24"/>
                <w:szCs w:val="24"/>
                <w:lang w:val="ro-RO" w:eastAsia="ru-RU"/>
              </w:rPr>
            </w:pPr>
            <w:r w:rsidRPr="00AA4D92">
              <w:rPr>
                <w:sz w:val="24"/>
                <w:szCs w:val="24"/>
                <w:lang w:val="ro-RO" w:eastAsia="ru-RU"/>
              </w:rPr>
              <w:t> (</w:t>
            </w:r>
            <w:r w:rsidRPr="00AA4D92">
              <w:rPr>
                <w:i/>
                <w:iCs/>
                <w:sz w:val="24"/>
                <w:szCs w:val="24"/>
                <w:lang w:val="ro-RO" w:eastAsia="ru-RU"/>
              </w:rPr>
              <w:t>Clupea harengus membras</w:t>
            </w:r>
            <w:r w:rsidRPr="00AA4D92">
              <w:rPr>
                <w:sz w:val="24"/>
                <w:szCs w:val="24"/>
                <w:lang w:val="ro-RO" w:eastAsia="ru-RU"/>
              </w:rPr>
              <w:t xml:space="preserve">);  </w:t>
            </w:r>
          </w:p>
          <w:p w:rsidR="009041F3" w:rsidRPr="00AA4D92" w:rsidRDefault="009041F3" w:rsidP="00272900">
            <w:pPr>
              <w:ind w:firstLine="0"/>
              <w:jc w:val="left"/>
              <w:rPr>
                <w:sz w:val="24"/>
                <w:szCs w:val="24"/>
                <w:lang w:val="ro-RO" w:eastAsia="ru-RU"/>
              </w:rPr>
            </w:pPr>
            <w:r w:rsidRPr="00AA4D92">
              <w:rPr>
                <w:i/>
                <w:iCs/>
                <w:sz w:val="24"/>
                <w:szCs w:val="24"/>
                <w:lang w:val="ro-RO" w:eastAsia="ru-RU"/>
              </w:rPr>
              <w:t>Katsuobushi</w:t>
            </w:r>
            <w:r w:rsidRPr="00AA4D92">
              <w:rPr>
                <w:sz w:val="24"/>
                <w:szCs w:val="24"/>
                <w:lang w:val="ro-RO" w:eastAsia="ru-RU"/>
              </w:rPr>
              <w:t> (pălămidă uscată, </w:t>
            </w:r>
            <w:r w:rsidRPr="00AA4D92">
              <w:rPr>
                <w:i/>
                <w:iCs/>
                <w:sz w:val="24"/>
                <w:szCs w:val="24"/>
                <w:lang w:val="ro-RO" w:eastAsia="ru-RU"/>
              </w:rPr>
              <w:t>Katsuwonus pelamis</w:t>
            </w:r>
            <w:r w:rsidRPr="00AA4D92">
              <w:rPr>
                <w:sz w:val="24"/>
                <w:szCs w:val="24"/>
                <w:lang w:val="ro-RO" w:eastAsia="ru-RU"/>
              </w:rPr>
              <w:t xml:space="preserve">); moluște bivalve (proaspete, refrigerate sau congelate) carne tratată termic și produse din carne tratate termic vîndute consumatorului final. </w:t>
            </w:r>
            <w:r w:rsidRPr="00AA4D92">
              <w:rPr>
                <w:snapToGrid w:val="0"/>
                <w:sz w:val="24"/>
                <w:szCs w:val="24"/>
                <w:lang w:val="ro-RO"/>
              </w:rPr>
              <w:t>În cazul în care peştele este destinat a fi consumat întreg, nivelul maxim se aplică peştelui întreg</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5,0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30,0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145.</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Moluște bivalve (afumate)</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6,0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35,0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146.</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Preparate pe bază de cereale prelucrate și alimente pentru sugari și copii de vîrstă mică </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147.</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Preparate pentru sugari și formule de continuare, inclusiv lapte pentru sugari și lapte pentru copii de vîrstă mică </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148.</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Preparate dietetice pentru scopuri medicale speciale, destinate în special sugarilor</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149.</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Fibre de cacao și produse derivate din fibre de cacao, destinate utilizării ca ingrediente în produse alimentare</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3,0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15,0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150.</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Chipsuri de banane</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20,0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151.</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Suplimente alimentare care conțin produse de origine vegetală și preparate ale acestora; </w:t>
            </w:r>
          </w:p>
          <w:p w:rsidR="009041F3" w:rsidRPr="00AA4D92" w:rsidRDefault="009041F3" w:rsidP="00503CB1">
            <w:pPr>
              <w:ind w:firstLine="0"/>
              <w:jc w:val="left"/>
              <w:rPr>
                <w:sz w:val="24"/>
                <w:szCs w:val="24"/>
                <w:lang w:val="ro-RO" w:eastAsia="ru-RU"/>
              </w:rPr>
            </w:pPr>
            <w:r w:rsidRPr="00AA4D92">
              <w:rPr>
                <w:sz w:val="24"/>
                <w:szCs w:val="24"/>
                <w:lang w:val="ro-RO" w:eastAsia="ru-RU"/>
              </w:rPr>
              <w:t>suplimente alimentare care conțin lăptișor de matcă, propolis, spirulină sau preparate ale acestora </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50,0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152.</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Ierburi aromatice uscate</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50,0</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153.</w:t>
            </w:r>
          </w:p>
        </w:tc>
        <w:tc>
          <w:tcPr>
            <w:tcW w:w="4111" w:type="dxa"/>
          </w:tcPr>
          <w:p w:rsidR="009041F3" w:rsidRPr="00AA4D92" w:rsidRDefault="009041F3" w:rsidP="00503CB1">
            <w:pPr>
              <w:ind w:firstLine="0"/>
              <w:jc w:val="left"/>
              <w:rPr>
                <w:sz w:val="24"/>
                <w:szCs w:val="24"/>
                <w:lang w:val="ro-RO" w:eastAsia="ru-RU"/>
              </w:rPr>
            </w:pPr>
            <w:r w:rsidRPr="00AA4D92">
              <w:rPr>
                <w:sz w:val="24"/>
                <w:szCs w:val="24"/>
                <w:lang w:val="ro-RO" w:eastAsia="ru-RU"/>
              </w:rPr>
              <w:t>Mirodenii uscate, cu excepția cardamomului și a ardeiului</w:t>
            </w:r>
            <w:r w:rsidRPr="00AA4D92">
              <w:rPr>
                <w:i/>
                <w:iCs/>
                <w:sz w:val="24"/>
                <w:szCs w:val="24"/>
                <w:lang w:val="ro-RO" w:eastAsia="ru-RU"/>
              </w:rPr>
              <w:t xml:space="preserve"> (Capsicum</w:t>
            </w:r>
            <w:r w:rsidRPr="00AA4D92">
              <w:rPr>
                <w:sz w:val="24"/>
                <w:szCs w:val="24"/>
                <w:lang w:val="ro-RO" w:eastAsia="ru-RU"/>
              </w:rPr>
              <w:t> </w:t>
            </w:r>
            <w:r w:rsidRPr="00AA4D92">
              <w:rPr>
                <w:i/>
                <w:sz w:val="24"/>
                <w:szCs w:val="24"/>
                <w:lang w:val="ro-RO" w:eastAsia="ru-RU"/>
              </w:rPr>
              <w:t>spp</w:t>
            </w:r>
            <w:r w:rsidRPr="00AA4D92">
              <w:rPr>
                <w:sz w:val="24"/>
                <w:szCs w:val="24"/>
                <w:lang w:val="ro-RO" w:eastAsia="ru-RU"/>
              </w:rPr>
              <w:t>.) afumat</w:t>
            </w:r>
          </w:p>
        </w:tc>
        <w:tc>
          <w:tcPr>
            <w:tcW w:w="1843"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10,0</w:t>
            </w:r>
          </w:p>
        </w:tc>
        <w:tc>
          <w:tcPr>
            <w:tcW w:w="2800" w:type="dxa"/>
          </w:tcPr>
          <w:p w:rsidR="009041F3" w:rsidRPr="00AA4D92" w:rsidRDefault="009041F3" w:rsidP="00503CB1">
            <w:pPr>
              <w:ind w:firstLine="0"/>
              <w:jc w:val="center"/>
              <w:rPr>
                <w:sz w:val="24"/>
                <w:szCs w:val="24"/>
                <w:lang w:val="ro-RO" w:eastAsia="ru-RU"/>
              </w:rPr>
            </w:pPr>
            <w:r w:rsidRPr="00AA4D92">
              <w:rPr>
                <w:sz w:val="24"/>
                <w:szCs w:val="24"/>
                <w:lang w:val="ro-RO" w:eastAsia="ru-RU"/>
              </w:rPr>
              <w:t>50,0</w:t>
            </w:r>
          </w:p>
        </w:tc>
      </w:tr>
    </w:tbl>
    <w:p w:rsidR="009041F3" w:rsidRPr="00AA4D92" w:rsidRDefault="009041F3" w:rsidP="00272900">
      <w:pPr>
        <w:pStyle w:val="BodyText"/>
        <w:rPr>
          <w:rFonts w:eastAsia="Arial Unicode MS"/>
          <w:i/>
          <w:iCs/>
          <w:color w:val="000000"/>
          <w:sz w:val="24"/>
          <w:szCs w:val="24"/>
          <w:lang w:eastAsia="ru-RU"/>
        </w:rPr>
      </w:pPr>
    </w:p>
    <w:p w:rsidR="009041F3" w:rsidRDefault="009041F3" w:rsidP="00272900">
      <w:pPr>
        <w:pStyle w:val="BodyText"/>
        <w:rPr>
          <w:b/>
          <w:sz w:val="24"/>
          <w:szCs w:val="24"/>
        </w:rPr>
      </w:pPr>
    </w:p>
    <w:p w:rsidR="009041F3" w:rsidRDefault="009041F3" w:rsidP="00272900">
      <w:pPr>
        <w:pStyle w:val="BodyText"/>
        <w:rPr>
          <w:b/>
          <w:sz w:val="24"/>
          <w:szCs w:val="24"/>
        </w:rPr>
      </w:pPr>
    </w:p>
    <w:p w:rsidR="009041F3" w:rsidRDefault="009041F3" w:rsidP="00272900">
      <w:pPr>
        <w:pStyle w:val="BodyText"/>
        <w:rPr>
          <w:b/>
          <w:sz w:val="24"/>
          <w:szCs w:val="24"/>
        </w:rPr>
      </w:pPr>
    </w:p>
    <w:p w:rsidR="009041F3" w:rsidRDefault="009041F3" w:rsidP="00272900">
      <w:pPr>
        <w:pStyle w:val="BodyText"/>
        <w:rPr>
          <w:b/>
          <w:sz w:val="24"/>
          <w:szCs w:val="24"/>
        </w:rPr>
      </w:pPr>
    </w:p>
    <w:p w:rsidR="009041F3" w:rsidRDefault="009041F3" w:rsidP="00272900">
      <w:pPr>
        <w:pStyle w:val="BodyText"/>
        <w:rPr>
          <w:b/>
          <w:sz w:val="24"/>
          <w:szCs w:val="24"/>
        </w:rPr>
      </w:pPr>
    </w:p>
    <w:p w:rsidR="009041F3" w:rsidRDefault="009041F3" w:rsidP="00272900">
      <w:pPr>
        <w:pStyle w:val="BodyText"/>
        <w:rPr>
          <w:b/>
          <w:sz w:val="24"/>
          <w:szCs w:val="24"/>
        </w:rPr>
      </w:pPr>
    </w:p>
    <w:p w:rsidR="009041F3" w:rsidRPr="00AA4D92" w:rsidRDefault="009041F3" w:rsidP="00272900">
      <w:pPr>
        <w:pStyle w:val="BodyText"/>
        <w:rPr>
          <w:rFonts w:eastAsia="Arial Unicode MS"/>
          <w:i/>
          <w:iCs/>
          <w:color w:val="000000"/>
          <w:sz w:val="24"/>
          <w:szCs w:val="24"/>
          <w:lang w:eastAsia="ru-RU"/>
        </w:rPr>
      </w:pPr>
      <w:r w:rsidRPr="00AA4D92">
        <w:rPr>
          <w:b/>
          <w:sz w:val="24"/>
          <w:szCs w:val="24"/>
        </w:rPr>
        <w:t xml:space="preserve">VI. </w:t>
      </w:r>
      <w:r w:rsidRPr="00AA4D92">
        <w:rPr>
          <w:rFonts w:eastAsia="Arial Unicode MS"/>
          <w:b/>
          <w:iCs/>
          <w:color w:val="000000"/>
          <w:sz w:val="24"/>
          <w:szCs w:val="24"/>
          <w:lang w:eastAsia="ru-RU"/>
        </w:rPr>
        <w:t xml:space="preserve">Melamina </w:t>
      </w:r>
    </w:p>
    <w:tbl>
      <w:tblPr>
        <w:tblW w:w="9345" w:type="dxa"/>
        <w:tblLayout w:type="fixed"/>
        <w:tblLook w:val="01E0"/>
      </w:tblPr>
      <w:tblGrid>
        <w:gridCol w:w="829"/>
        <w:gridCol w:w="6119"/>
        <w:gridCol w:w="2397"/>
      </w:tblGrid>
      <w:tr w:rsidR="009041F3" w:rsidRPr="00AA4D92" w:rsidTr="00503CB1">
        <w:tc>
          <w:tcPr>
            <w:tcW w:w="829"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6119"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2397"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bCs/>
                <w:sz w:val="24"/>
                <w:szCs w:val="24"/>
                <w:lang w:val="ro-RO" w:eastAsia="ru-RU"/>
              </w:rPr>
            </w:pPr>
            <w:r w:rsidRPr="00AA4D92">
              <w:rPr>
                <w:b/>
                <w:bCs/>
                <w:sz w:val="24"/>
                <w:szCs w:val="24"/>
                <w:lang w:val="ro-RO" w:eastAsia="ru-RU"/>
              </w:rPr>
              <w:t>Niveluri maxime</w:t>
            </w:r>
          </w:p>
          <w:p w:rsidR="009041F3" w:rsidRPr="00AA4D92" w:rsidRDefault="009041F3" w:rsidP="00503CB1">
            <w:pPr>
              <w:ind w:firstLine="0"/>
              <w:jc w:val="center"/>
              <w:rPr>
                <w:b/>
                <w:snapToGrid w:val="0"/>
                <w:sz w:val="24"/>
                <w:szCs w:val="24"/>
                <w:lang w:val="ro-RO"/>
              </w:rPr>
            </w:pPr>
            <w:r w:rsidRPr="00AA4D92">
              <w:rPr>
                <w:b/>
                <w:bCs/>
                <w:sz w:val="24"/>
                <w:szCs w:val="24"/>
                <w:lang w:val="ro-RO" w:eastAsia="ru-RU"/>
              </w:rPr>
              <w:t>(mg/kg)</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154.</w:t>
            </w:r>
          </w:p>
        </w:tc>
        <w:tc>
          <w:tcPr>
            <w:tcW w:w="611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val="ro-RO" w:eastAsia="ru-RU"/>
              </w:rPr>
            </w:pPr>
            <w:r w:rsidRPr="00AA4D92">
              <w:rPr>
                <w:sz w:val="24"/>
                <w:szCs w:val="24"/>
                <w:lang w:val="ro-RO" w:eastAsia="ru-RU"/>
              </w:rPr>
              <w:t>Produse alimentare, cu excepția preparatelor pentru sugari și a preparatelor de continuare </w:t>
            </w:r>
          </w:p>
        </w:tc>
        <w:tc>
          <w:tcPr>
            <w:tcW w:w="2397"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2,5</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155.</w:t>
            </w:r>
          </w:p>
        </w:tc>
        <w:tc>
          <w:tcPr>
            <w:tcW w:w="611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val="ro-RO" w:eastAsia="ru-RU"/>
              </w:rPr>
            </w:pPr>
            <w:r w:rsidRPr="00AA4D92">
              <w:rPr>
                <w:sz w:val="24"/>
                <w:szCs w:val="24"/>
                <w:lang w:val="ro-RO" w:eastAsia="ru-RU"/>
              </w:rPr>
              <w:t>Preparatele pentru sugari sub formă de praf și preparatele de continuare</w:t>
            </w:r>
          </w:p>
        </w:tc>
        <w:tc>
          <w:tcPr>
            <w:tcW w:w="2397"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bl>
    <w:p w:rsidR="009041F3" w:rsidRPr="00AA4D92" w:rsidRDefault="009041F3" w:rsidP="00272900">
      <w:pPr>
        <w:pStyle w:val="BodyText"/>
        <w:rPr>
          <w:rFonts w:eastAsia="Arial Unicode MS"/>
          <w:iCs/>
          <w:color w:val="000000"/>
          <w:sz w:val="24"/>
          <w:szCs w:val="24"/>
          <w:lang w:eastAsia="ru-RU"/>
        </w:rPr>
      </w:pPr>
    </w:p>
    <w:p w:rsidR="009041F3" w:rsidRPr="00AA4D92" w:rsidRDefault="009041F3" w:rsidP="00272900">
      <w:pPr>
        <w:pStyle w:val="BodyText"/>
        <w:rPr>
          <w:rFonts w:eastAsia="Arial Unicode MS"/>
          <w:b/>
          <w:iCs/>
          <w:color w:val="000000"/>
          <w:sz w:val="24"/>
          <w:szCs w:val="24"/>
          <w:lang w:eastAsia="ru-RU"/>
        </w:rPr>
      </w:pPr>
      <w:r w:rsidRPr="00AA4D92">
        <w:rPr>
          <w:b/>
          <w:sz w:val="24"/>
          <w:szCs w:val="24"/>
        </w:rPr>
        <w:t xml:space="preserve">VII. </w:t>
      </w:r>
      <w:r w:rsidRPr="00AA4D92">
        <w:rPr>
          <w:rFonts w:eastAsia="Arial Unicode MS"/>
          <w:b/>
          <w:bCs/>
          <w:color w:val="000000"/>
          <w:sz w:val="24"/>
          <w:szCs w:val="24"/>
          <w:lang w:eastAsia="ru-RU"/>
        </w:rPr>
        <w:t>Toxine inerente plantelor</w:t>
      </w:r>
    </w:p>
    <w:p w:rsidR="009041F3" w:rsidRPr="00AA4D92" w:rsidRDefault="009041F3" w:rsidP="00272900">
      <w:pPr>
        <w:pStyle w:val="BodyText"/>
        <w:rPr>
          <w:b/>
          <w:snapToGrid w:val="0"/>
          <w:sz w:val="24"/>
          <w:szCs w:val="24"/>
        </w:rPr>
      </w:pPr>
      <w:r w:rsidRPr="00AA4D92">
        <w:rPr>
          <w:b/>
          <w:sz w:val="24"/>
          <w:szCs w:val="24"/>
        </w:rPr>
        <w:t xml:space="preserve">Secţiunea 1. </w:t>
      </w:r>
      <w:r w:rsidRPr="00AA4D92">
        <w:rPr>
          <w:b/>
          <w:bCs/>
          <w:sz w:val="24"/>
          <w:szCs w:val="24"/>
          <w:lang w:eastAsia="ru-RU"/>
        </w:rPr>
        <w:t>Acid erucic</w:t>
      </w:r>
      <w:r w:rsidRPr="00AA4D92">
        <w:rPr>
          <w:b/>
          <w:snapToGrid w:val="0"/>
          <w:sz w:val="24"/>
          <w:szCs w:val="24"/>
        </w:rPr>
        <w:t xml:space="preserve"> </w:t>
      </w:r>
    </w:p>
    <w:tbl>
      <w:tblPr>
        <w:tblW w:w="9345" w:type="dxa"/>
        <w:tblLayout w:type="fixed"/>
        <w:tblLook w:val="01E0"/>
      </w:tblPr>
      <w:tblGrid>
        <w:gridCol w:w="817"/>
        <w:gridCol w:w="6662"/>
        <w:gridCol w:w="1866"/>
      </w:tblGrid>
      <w:tr w:rsidR="009041F3" w:rsidRPr="00AA4D92" w:rsidTr="00503CB1">
        <w:tc>
          <w:tcPr>
            <w:tcW w:w="817"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6662"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1866"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bCs/>
                <w:sz w:val="24"/>
                <w:szCs w:val="24"/>
                <w:lang w:val="ro-RO" w:eastAsia="ru-RU"/>
              </w:rPr>
              <w:t>Niveluri maxime (g/kg),</w:t>
            </w:r>
            <w:r w:rsidRPr="00AA4D92">
              <w:rPr>
                <w:b/>
                <w:sz w:val="24"/>
                <w:szCs w:val="24"/>
                <w:lang w:val="ro-RO"/>
              </w:rPr>
              <w:t xml:space="preserve"> calculat pentru nivelul total de acizi graşi din componenta de grăsime</w:t>
            </w:r>
          </w:p>
        </w:tc>
      </w:tr>
      <w:tr w:rsidR="009041F3" w:rsidRPr="00AA4D92" w:rsidTr="00503CB1">
        <w:tc>
          <w:tcPr>
            <w:tcW w:w="817"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156.</w:t>
            </w:r>
          </w:p>
        </w:tc>
        <w:tc>
          <w:tcPr>
            <w:tcW w:w="666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val="ro-RO" w:eastAsia="ru-RU"/>
              </w:rPr>
            </w:pPr>
            <w:r w:rsidRPr="00AA4D92">
              <w:rPr>
                <w:sz w:val="24"/>
                <w:szCs w:val="24"/>
                <w:lang w:val="ro-RO" w:eastAsia="ru-RU"/>
              </w:rPr>
              <w:t>Uleiuri și grăsimi vegetale</w:t>
            </w:r>
          </w:p>
        </w:tc>
        <w:tc>
          <w:tcPr>
            <w:tcW w:w="1866"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50</w:t>
            </w:r>
          </w:p>
        </w:tc>
      </w:tr>
      <w:tr w:rsidR="009041F3" w:rsidRPr="00AA4D92" w:rsidTr="00503CB1">
        <w:tc>
          <w:tcPr>
            <w:tcW w:w="817"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157.</w:t>
            </w:r>
          </w:p>
        </w:tc>
        <w:tc>
          <w:tcPr>
            <w:tcW w:w="666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val="ro-RO" w:eastAsia="ru-RU"/>
              </w:rPr>
            </w:pPr>
            <w:r w:rsidRPr="00AA4D92">
              <w:rPr>
                <w:rFonts w:eastAsia="Arial Unicode MS"/>
                <w:color w:val="000000"/>
                <w:sz w:val="24"/>
                <w:szCs w:val="24"/>
                <w:shd w:val="clear" w:color="auto" w:fill="FFFFFF"/>
                <w:lang w:val="ro-RO"/>
              </w:rPr>
              <w:t>Alimente cu adaos de uleiuri și grăsimi vegetale, cu excepția alimentelor menționate la punctul 158</w:t>
            </w:r>
          </w:p>
        </w:tc>
        <w:tc>
          <w:tcPr>
            <w:tcW w:w="1866"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50</w:t>
            </w:r>
          </w:p>
        </w:tc>
      </w:tr>
      <w:tr w:rsidR="009041F3" w:rsidRPr="00AA4D92" w:rsidTr="00503CB1">
        <w:tc>
          <w:tcPr>
            <w:tcW w:w="817"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napToGrid w:val="0"/>
                <w:sz w:val="24"/>
                <w:szCs w:val="24"/>
                <w:lang w:val="ro-RO"/>
              </w:rPr>
            </w:pPr>
            <w:r w:rsidRPr="00AA4D92">
              <w:rPr>
                <w:snapToGrid w:val="0"/>
                <w:sz w:val="24"/>
                <w:szCs w:val="24"/>
                <w:lang w:val="ro-RO"/>
              </w:rPr>
              <w:t>158.</w:t>
            </w:r>
          </w:p>
        </w:tc>
        <w:tc>
          <w:tcPr>
            <w:tcW w:w="6662"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val="ro-RO" w:eastAsia="ru-RU"/>
              </w:rPr>
            </w:pPr>
            <w:r w:rsidRPr="00AA4D92">
              <w:rPr>
                <w:rFonts w:eastAsia="Arial Unicode MS"/>
                <w:color w:val="000000"/>
                <w:sz w:val="24"/>
                <w:szCs w:val="24"/>
                <w:shd w:val="clear" w:color="auto" w:fill="FFFFFF"/>
                <w:lang w:val="ro-RO"/>
              </w:rPr>
              <w:t>Preparate pentru sugari și preparate pentru copii de vîrstă mică</w:t>
            </w:r>
          </w:p>
        </w:tc>
        <w:tc>
          <w:tcPr>
            <w:tcW w:w="1866"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bl>
    <w:p w:rsidR="009041F3" w:rsidRPr="00AA4D92" w:rsidRDefault="009041F3" w:rsidP="00272900">
      <w:pPr>
        <w:pStyle w:val="BodyText"/>
        <w:rPr>
          <w:b/>
          <w:sz w:val="24"/>
          <w:szCs w:val="24"/>
        </w:rPr>
      </w:pPr>
    </w:p>
    <w:p w:rsidR="009041F3" w:rsidRPr="00AA4D92" w:rsidRDefault="009041F3" w:rsidP="00272900">
      <w:pPr>
        <w:pStyle w:val="BodyText"/>
        <w:rPr>
          <w:sz w:val="24"/>
          <w:szCs w:val="24"/>
          <w:lang w:eastAsia="ru-RU"/>
        </w:rPr>
      </w:pPr>
      <w:r w:rsidRPr="00AA4D92">
        <w:rPr>
          <w:b/>
          <w:sz w:val="24"/>
          <w:szCs w:val="24"/>
        </w:rPr>
        <w:t xml:space="preserve">Secţiunea a 2-a. </w:t>
      </w:r>
      <w:r w:rsidRPr="00AA4D92">
        <w:rPr>
          <w:b/>
          <w:bCs/>
          <w:sz w:val="24"/>
          <w:szCs w:val="24"/>
          <w:lang w:eastAsia="ru-RU"/>
        </w:rPr>
        <w:t>Alcaloizii tropanici</w:t>
      </w:r>
      <w:r w:rsidRPr="00AA4D92">
        <w:rPr>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4778"/>
        <w:gridCol w:w="1834"/>
        <w:gridCol w:w="1862"/>
      </w:tblGrid>
      <w:tr w:rsidR="009041F3" w:rsidRPr="00AA4D92" w:rsidTr="00503CB1">
        <w:trPr>
          <w:trHeight w:val="483"/>
        </w:trPr>
        <w:tc>
          <w:tcPr>
            <w:tcW w:w="817" w:type="dxa"/>
            <w:vMerge w:val="restart"/>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rFonts w:eastAsia="Arial Unicode MS"/>
                <w:b/>
                <w:color w:val="000000"/>
                <w:sz w:val="24"/>
                <w:szCs w:val="24"/>
                <w:lang w:val="ro-RO" w:eastAsia="ru-RU"/>
              </w:rPr>
            </w:pPr>
            <w:r w:rsidRPr="00AA4D92">
              <w:rPr>
                <w:b/>
                <w:snapToGrid w:val="0"/>
                <w:sz w:val="24"/>
                <w:szCs w:val="24"/>
                <w:lang w:val="ro-RO"/>
              </w:rPr>
              <w:t>crt.</w:t>
            </w:r>
          </w:p>
        </w:tc>
        <w:tc>
          <w:tcPr>
            <w:tcW w:w="4820" w:type="dxa"/>
            <w:vMerge w:val="restart"/>
            <w:vAlign w:val="center"/>
          </w:tcPr>
          <w:p w:rsidR="009041F3" w:rsidRPr="00AA4D92" w:rsidRDefault="009041F3" w:rsidP="00503CB1">
            <w:pPr>
              <w:ind w:firstLine="0"/>
              <w:jc w:val="center"/>
              <w:rPr>
                <w:rFonts w:eastAsia="Arial Unicode MS"/>
                <w:b/>
                <w:color w:val="000000"/>
                <w:sz w:val="24"/>
                <w:szCs w:val="24"/>
                <w:lang w:val="ro-RO" w:eastAsia="ru-RU"/>
              </w:rPr>
            </w:pPr>
            <w:r w:rsidRPr="00AA4D92">
              <w:rPr>
                <w:b/>
                <w:snapToGrid w:val="0"/>
                <w:sz w:val="24"/>
                <w:szCs w:val="24"/>
                <w:lang w:val="ro-RO"/>
              </w:rPr>
              <w:t>Denumirea produselor alimentare</w:t>
            </w:r>
          </w:p>
        </w:tc>
        <w:tc>
          <w:tcPr>
            <w:tcW w:w="3708" w:type="dxa"/>
            <w:gridSpan w:val="2"/>
            <w:vAlign w:val="center"/>
          </w:tcPr>
          <w:p w:rsidR="009041F3" w:rsidRPr="00AA4D92" w:rsidRDefault="009041F3" w:rsidP="00503CB1">
            <w:pPr>
              <w:ind w:firstLine="0"/>
              <w:jc w:val="center"/>
              <w:rPr>
                <w:rFonts w:eastAsia="Arial Unicode MS"/>
                <w:b/>
                <w:color w:val="000000"/>
                <w:sz w:val="24"/>
                <w:szCs w:val="24"/>
                <w:lang w:val="ro-RO" w:eastAsia="ru-RU"/>
              </w:rPr>
            </w:pPr>
            <w:r w:rsidRPr="00AA4D92">
              <w:rPr>
                <w:b/>
                <w:bCs/>
                <w:sz w:val="24"/>
                <w:szCs w:val="24"/>
                <w:lang w:val="ro-RO" w:eastAsia="ru-RU"/>
              </w:rPr>
              <w:t>Niveluri maxime (μg/kg)</w:t>
            </w:r>
          </w:p>
        </w:tc>
      </w:tr>
      <w:tr w:rsidR="009041F3" w:rsidRPr="00AA4D92" w:rsidTr="00503CB1">
        <w:trPr>
          <w:trHeight w:val="278"/>
        </w:trPr>
        <w:tc>
          <w:tcPr>
            <w:tcW w:w="817" w:type="dxa"/>
            <w:vMerge/>
            <w:vAlign w:val="center"/>
          </w:tcPr>
          <w:p w:rsidR="009041F3" w:rsidRPr="00AA4D92" w:rsidRDefault="009041F3" w:rsidP="00503CB1">
            <w:pPr>
              <w:ind w:firstLine="0"/>
              <w:jc w:val="center"/>
              <w:rPr>
                <w:rFonts w:eastAsia="Arial Unicode MS"/>
                <w:b/>
                <w:color w:val="000000"/>
                <w:sz w:val="24"/>
                <w:szCs w:val="24"/>
                <w:lang w:val="ro-RO" w:eastAsia="ru-RU"/>
              </w:rPr>
            </w:pPr>
          </w:p>
        </w:tc>
        <w:tc>
          <w:tcPr>
            <w:tcW w:w="4820" w:type="dxa"/>
            <w:vMerge/>
            <w:vAlign w:val="center"/>
          </w:tcPr>
          <w:p w:rsidR="009041F3" w:rsidRPr="00AA4D92" w:rsidRDefault="009041F3" w:rsidP="00503CB1">
            <w:pPr>
              <w:ind w:firstLine="0"/>
              <w:jc w:val="center"/>
              <w:rPr>
                <w:rFonts w:eastAsia="Arial Unicode MS"/>
                <w:b/>
                <w:color w:val="000000"/>
                <w:sz w:val="24"/>
                <w:szCs w:val="24"/>
                <w:lang w:val="ro-RO" w:eastAsia="ru-RU"/>
              </w:rPr>
            </w:pPr>
          </w:p>
        </w:tc>
        <w:tc>
          <w:tcPr>
            <w:tcW w:w="1842" w:type="dxa"/>
            <w:vAlign w:val="center"/>
          </w:tcPr>
          <w:p w:rsidR="009041F3" w:rsidRPr="00AA4D92" w:rsidRDefault="009041F3" w:rsidP="00503CB1">
            <w:pPr>
              <w:ind w:firstLine="0"/>
              <w:jc w:val="center"/>
              <w:rPr>
                <w:b/>
                <w:bCs/>
                <w:sz w:val="24"/>
                <w:szCs w:val="24"/>
                <w:lang w:val="ro-RO" w:eastAsia="ru-RU"/>
              </w:rPr>
            </w:pPr>
            <w:r w:rsidRPr="00AA4D92">
              <w:rPr>
                <w:b/>
                <w:bCs/>
                <w:sz w:val="24"/>
                <w:szCs w:val="24"/>
                <w:lang w:val="ro-RO" w:eastAsia="ru-RU"/>
              </w:rPr>
              <w:t>Atropină</w:t>
            </w:r>
          </w:p>
        </w:tc>
        <w:tc>
          <w:tcPr>
            <w:tcW w:w="1866" w:type="dxa"/>
            <w:vAlign w:val="center"/>
          </w:tcPr>
          <w:p w:rsidR="009041F3" w:rsidRPr="00AA4D92" w:rsidRDefault="009041F3" w:rsidP="00503CB1">
            <w:pPr>
              <w:ind w:firstLine="0"/>
              <w:jc w:val="center"/>
              <w:rPr>
                <w:b/>
                <w:bCs/>
                <w:sz w:val="24"/>
                <w:szCs w:val="24"/>
                <w:lang w:val="ro-RO" w:eastAsia="ru-RU"/>
              </w:rPr>
            </w:pPr>
            <w:r w:rsidRPr="00AA4D92">
              <w:rPr>
                <w:b/>
                <w:bCs/>
                <w:sz w:val="24"/>
                <w:szCs w:val="24"/>
                <w:lang w:val="ro-RO" w:eastAsia="ru-RU"/>
              </w:rPr>
              <w:t>Scopolamină</w:t>
            </w:r>
          </w:p>
        </w:tc>
      </w:tr>
      <w:tr w:rsidR="009041F3" w:rsidRPr="00AA4D92" w:rsidTr="00503CB1">
        <w:tc>
          <w:tcPr>
            <w:tcW w:w="817" w:type="dxa"/>
          </w:tcPr>
          <w:p w:rsidR="009041F3" w:rsidRPr="00AA4D92" w:rsidRDefault="009041F3" w:rsidP="00503CB1">
            <w:pPr>
              <w:ind w:firstLine="0"/>
              <w:jc w:val="center"/>
              <w:rPr>
                <w:rFonts w:eastAsia="Arial Unicode MS"/>
                <w:color w:val="000000"/>
                <w:sz w:val="24"/>
                <w:szCs w:val="24"/>
                <w:lang w:val="ro-RO" w:eastAsia="ru-RU"/>
              </w:rPr>
            </w:pPr>
            <w:r w:rsidRPr="00AA4D92">
              <w:rPr>
                <w:rFonts w:eastAsia="Arial Unicode MS"/>
                <w:color w:val="000000"/>
                <w:sz w:val="24"/>
                <w:szCs w:val="24"/>
                <w:lang w:val="ro-RO" w:eastAsia="ru-RU"/>
              </w:rPr>
              <w:t>159.</w:t>
            </w:r>
          </w:p>
        </w:tc>
        <w:tc>
          <w:tcPr>
            <w:tcW w:w="4820" w:type="dxa"/>
          </w:tcPr>
          <w:p w:rsidR="009041F3" w:rsidRPr="00AA4D92" w:rsidRDefault="009041F3" w:rsidP="00503CB1">
            <w:pPr>
              <w:ind w:firstLine="0"/>
              <w:jc w:val="left"/>
              <w:rPr>
                <w:sz w:val="24"/>
                <w:szCs w:val="24"/>
                <w:lang w:val="ro-RO" w:eastAsia="ru-RU"/>
              </w:rPr>
            </w:pPr>
            <w:r w:rsidRPr="00AA4D92">
              <w:rPr>
                <w:sz w:val="24"/>
                <w:szCs w:val="24"/>
                <w:lang w:val="ro-RO" w:eastAsia="ru-RU"/>
              </w:rPr>
              <w:t>Preparate pe bază de cereale și alimente pentru copii destinate sugarilor și copiilor de vîrstă mică, conținînd mei, sorg, hrișcă sau produse derivate </w:t>
            </w:r>
          </w:p>
        </w:tc>
        <w:tc>
          <w:tcPr>
            <w:tcW w:w="1842"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c>
          <w:tcPr>
            <w:tcW w:w="1866" w:type="dxa"/>
          </w:tcPr>
          <w:p w:rsidR="009041F3" w:rsidRPr="00AA4D92" w:rsidRDefault="009041F3" w:rsidP="00503CB1">
            <w:pPr>
              <w:ind w:firstLine="0"/>
              <w:jc w:val="center"/>
              <w:rPr>
                <w:sz w:val="24"/>
                <w:szCs w:val="24"/>
                <w:lang w:val="ro-RO" w:eastAsia="ru-RU"/>
              </w:rPr>
            </w:pPr>
            <w:r w:rsidRPr="00AA4D92">
              <w:rPr>
                <w:sz w:val="24"/>
                <w:szCs w:val="24"/>
                <w:lang w:val="ro-RO" w:eastAsia="ru-RU"/>
              </w:rPr>
              <w:t>1,0</w:t>
            </w:r>
          </w:p>
        </w:tc>
      </w:tr>
    </w:tbl>
    <w:p w:rsidR="009041F3" w:rsidRPr="00AA4D92" w:rsidRDefault="009041F3" w:rsidP="00272900">
      <w:pPr>
        <w:pStyle w:val="BodyText"/>
        <w:ind w:firstLine="709"/>
        <w:jc w:val="both"/>
        <w:rPr>
          <w:sz w:val="24"/>
          <w:szCs w:val="24"/>
        </w:rPr>
      </w:pPr>
    </w:p>
    <w:p w:rsidR="009041F3" w:rsidRPr="00AA4D92" w:rsidRDefault="009041F3" w:rsidP="00272900">
      <w:pPr>
        <w:pStyle w:val="BodyText"/>
        <w:rPr>
          <w:b/>
          <w:sz w:val="24"/>
          <w:szCs w:val="24"/>
        </w:rPr>
      </w:pPr>
      <w:r w:rsidRPr="00AA4D92">
        <w:rPr>
          <w:b/>
          <w:sz w:val="24"/>
          <w:szCs w:val="24"/>
        </w:rPr>
        <w:t xml:space="preserve">Secţiunea a 3-a. Acid cianhidric, inclusiv acid cianhidric legat de </w:t>
      </w:r>
    </w:p>
    <w:p w:rsidR="009041F3" w:rsidRPr="00AA4D92" w:rsidRDefault="009041F3" w:rsidP="00272900">
      <w:pPr>
        <w:pStyle w:val="BodyText"/>
        <w:rPr>
          <w:b/>
          <w:snapToGrid w:val="0"/>
          <w:sz w:val="24"/>
          <w:szCs w:val="24"/>
        </w:rPr>
      </w:pPr>
      <w:r w:rsidRPr="00AA4D92">
        <w:rPr>
          <w:b/>
          <w:sz w:val="24"/>
          <w:szCs w:val="24"/>
        </w:rPr>
        <w:t>glicozide cianogenice</w:t>
      </w:r>
    </w:p>
    <w:tbl>
      <w:tblPr>
        <w:tblW w:w="9345" w:type="dxa"/>
        <w:tblLayout w:type="fixed"/>
        <w:tblLook w:val="01E0"/>
      </w:tblPr>
      <w:tblGrid>
        <w:gridCol w:w="829"/>
        <w:gridCol w:w="6650"/>
        <w:gridCol w:w="1866"/>
      </w:tblGrid>
      <w:tr w:rsidR="009041F3" w:rsidRPr="00AA4D92" w:rsidTr="00503CB1">
        <w:tc>
          <w:tcPr>
            <w:tcW w:w="829"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Nr.</w:t>
            </w:r>
          </w:p>
          <w:p w:rsidR="009041F3" w:rsidRPr="00AA4D92" w:rsidRDefault="009041F3" w:rsidP="00503CB1">
            <w:pPr>
              <w:ind w:firstLine="0"/>
              <w:jc w:val="center"/>
              <w:rPr>
                <w:b/>
                <w:snapToGrid w:val="0"/>
                <w:sz w:val="24"/>
                <w:szCs w:val="24"/>
                <w:lang w:val="ro-RO"/>
              </w:rPr>
            </w:pPr>
            <w:r w:rsidRPr="00AA4D92">
              <w:rPr>
                <w:b/>
                <w:snapToGrid w:val="0"/>
                <w:sz w:val="24"/>
                <w:szCs w:val="24"/>
                <w:lang w:val="ro-RO"/>
              </w:rPr>
              <w:t>crt.</w:t>
            </w:r>
          </w:p>
        </w:tc>
        <w:tc>
          <w:tcPr>
            <w:tcW w:w="6650"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snapToGrid w:val="0"/>
                <w:sz w:val="24"/>
                <w:szCs w:val="24"/>
                <w:lang w:val="ro-RO"/>
              </w:rPr>
              <w:t>Denumirea produselor alimentare</w:t>
            </w:r>
          </w:p>
        </w:tc>
        <w:tc>
          <w:tcPr>
            <w:tcW w:w="1866" w:type="dxa"/>
            <w:tcBorders>
              <w:top w:val="single" w:sz="4" w:space="0" w:color="auto"/>
              <w:left w:val="single" w:sz="4" w:space="0" w:color="auto"/>
              <w:bottom w:val="single" w:sz="4" w:space="0" w:color="auto"/>
              <w:right w:val="single" w:sz="4" w:space="0" w:color="auto"/>
            </w:tcBorders>
            <w:vAlign w:val="center"/>
          </w:tcPr>
          <w:p w:rsidR="009041F3" w:rsidRPr="00AA4D92" w:rsidRDefault="009041F3" w:rsidP="00503CB1">
            <w:pPr>
              <w:ind w:firstLine="0"/>
              <w:jc w:val="center"/>
              <w:rPr>
                <w:b/>
                <w:snapToGrid w:val="0"/>
                <w:sz w:val="24"/>
                <w:szCs w:val="24"/>
                <w:lang w:val="ro-RO"/>
              </w:rPr>
            </w:pPr>
            <w:r w:rsidRPr="00AA4D92">
              <w:rPr>
                <w:b/>
                <w:bCs/>
                <w:sz w:val="24"/>
                <w:szCs w:val="24"/>
                <w:lang w:val="ro-RO" w:eastAsia="ru-RU"/>
              </w:rPr>
              <w:t>Niveluri maxime (μg/kg)</w:t>
            </w:r>
          </w:p>
        </w:tc>
      </w:tr>
      <w:tr w:rsidR="009041F3" w:rsidRPr="00AA4D92" w:rsidTr="00503CB1">
        <w:tc>
          <w:tcPr>
            <w:tcW w:w="829"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b/>
                <w:snapToGrid w:val="0"/>
                <w:sz w:val="24"/>
                <w:szCs w:val="24"/>
                <w:lang w:val="ro-RO"/>
              </w:rPr>
            </w:pPr>
            <w:r w:rsidRPr="00AA4D92">
              <w:rPr>
                <w:snapToGrid w:val="0"/>
                <w:sz w:val="24"/>
                <w:szCs w:val="24"/>
                <w:lang w:val="ro-RO"/>
              </w:rPr>
              <w:t>160</w:t>
            </w:r>
            <w:r w:rsidRPr="00AA4D92">
              <w:rPr>
                <w:b/>
                <w:snapToGrid w:val="0"/>
                <w:sz w:val="24"/>
                <w:szCs w:val="24"/>
                <w:lang w:val="ro-RO"/>
              </w:rPr>
              <w:t>.</w:t>
            </w:r>
          </w:p>
        </w:tc>
        <w:tc>
          <w:tcPr>
            <w:tcW w:w="6650"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left"/>
              <w:rPr>
                <w:sz w:val="24"/>
                <w:szCs w:val="24"/>
                <w:lang w:val="ro-RO" w:eastAsia="ru-RU"/>
              </w:rPr>
            </w:pPr>
            <w:r w:rsidRPr="00AA4D92">
              <w:rPr>
                <w:sz w:val="24"/>
                <w:szCs w:val="24"/>
                <w:lang w:val="ro-RO"/>
              </w:rPr>
              <w:t>Sîmburi de caise neprelucrați, întregi, măcinați, zdrobiți, sparți sau tocați, introduși pe piață pentru consumatorul final</w:t>
            </w:r>
          </w:p>
        </w:tc>
        <w:tc>
          <w:tcPr>
            <w:tcW w:w="1866" w:type="dxa"/>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val="ro-RO" w:eastAsia="ru-RU"/>
              </w:rPr>
            </w:pPr>
            <w:r w:rsidRPr="00AA4D92">
              <w:rPr>
                <w:sz w:val="24"/>
                <w:szCs w:val="24"/>
                <w:lang w:val="ro-RO" w:eastAsia="ru-RU"/>
              </w:rPr>
              <w:t>20</w:t>
            </w:r>
          </w:p>
        </w:tc>
      </w:tr>
    </w:tbl>
    <w:p w:rsidR="009041F3" w:rsidRPr="00AA4D92" w:rsidRDefault="009041F3" w:rsidP="00272900">
      <w:pPr>
        <w:pStyle w:val="BodyText"/>
        <w:ind w:firstLine="709"/>
        <w:jc w:val="both"/>
        <w:rPr>
          <w:sz w:val="24"/>
          <w:szCs w:val="24"/>
        </w:rPr>
      </w:pPr>
    </w:p>
    <w:p w:rsidR="009041F3" w:rsidRPr="00AA4D92" w:rsidRDefault="009041F3" w:rsidP="00272900">
      <w:pPr>
        <w:pStyle w:val="BodyText"/>
        <w:ind w:firstLine="709"/>
        <w:jc w:val="both"/>
        <w:rPr>
          <w:snapToGrid w:val="0"/>
          <w:sz w:val="24"/>
          <w:szCs w:val="24"/>
        </w:rPr>
      </w:pPr>
      <w:r w:rsidRPr="00AA4D92">
        <w:rPr>
          <w:sz w:val="24"/>
          <w:szCs w:val="24"/>
        </w:rPr>
        <w:t xml:space="preserve">161. Nivelul maxim pentru 3-monoclorpropan-1,2-diol (3-MCPD) este dat pentru produsul lichid conţinînd 40% substanţă uscată, corespunzător unui nivel maxim de 50 </w:t>
      </w:r>
      <w:r w:rsidRPr="00AA4D92">
        <w:rPr>
          <w:snapToGrid w:val="0"/>
          <w:sz w:val="24"/>
          <w:szCs w:val="24"/>
        </w:rPr>
        <w:t>µg/kg în substanţă uscată. Nivelul trebuie ajustat proporţional în funcţie de conţinutul de substanţă uscată al produselor.</w:t>
      </w:r>
    </w:p>
    <w:p w:rsidR="009041F3" w:rsidRPr="00AA4D92" w:rsidRDefault="009041F3" w:rsidP="00272900">
      <w:pPr>
        <w:ind w:firstLine="709"/>
        <w:rPr>
          <w:snapToGrid w:val="0"/>
          <w:sz w:val="24"/>
          <w:szCs w:val="24"/>
          <w:lang w:val="ro-RO"/>
        </w:rPr>
      </w:pPr>
    </w:p>
    <w:p w:rsidR="009041F3" w:rsidRPr="00AA4D92" w:rsidRDefault="009041F3" w:rsidP="00272900">
      <w:pPr>
        <w:ind w:firstLine="709"/>
        <w:rPr>
          <w:color w:val="000000"/>
          <w:sz w:val="24"/>
          <w:szCs w:val="24"/>
          <w:lang w:val="ro-RO"/>
        </w:rPr>
      </w:pPr>
      <w:r w:rsidRPr="00AA4D92">
        <w:rPr>
          <w:snapToGrid w:val="0"/>
          <w:sz w:val="24"/>
          <w:szCs w:val="24"/>
          <w:lang w:val="ro-RO"/>
        </w:rPr>
        <w:t>162. Prin d</w:t>
      </w:r>
      <w:r w:rsidRPr="00AA4D92">
        <w:rPr>
          <w:color w:val="000000"/>
          <w:sz w:val="24"/>
          <w:szCs w:val="24"/>
          <w:lang w:val="ro-RO"/>
        </w:rPr>
        <w:t xml:space="preserve">ioxine se subîntelege suma dibenzo-p-dioxinelor policlorurate (PCDD) și a dibenzofuranilor policlorurați (PCDF), exprimată în echivalenții toxici ai Organizației Mondiale a Sănătății (OMS), folosind factori de echivalență toxică ai OMS (OMS-TEF)] și suma dioxinelor și a PCB de tipul dioxinei [suma PCDD, PCDF și a bifenililor policlorurați (PCB) de tipul dioxinelor, exprimați în echivalenți toxici ai OMS, utilizînd OMS-TEF]. Factorii de echivalență toxică ai OMS (OMS-TEF) pentru evaluarea riscurilor pentru sănătatea umană se bazează pe concluziile reuniunii de experți din cadrul Programului internațional pentru securitate chimică (IPCS) al OMS, care a avut loc la Geneva în iunie 2005 [Martin van den Berg et al., </w:t>
      </w:r>
      <w:r w:rsidRPr="00AA4D92">
        <w:rPr>
          <w:iCs/>
          <w:color w:val="000000"/>
          <w:sz w:val="24"/>
          <w:szCs w:val="24"/>
          <w:lang w:val="ro-RO"/>
        </w:rPr>
        <w:t xml:space="preserve">The 2005 World Health Organization Re-evaluation of Human and Mammalian Toxic Equivalency Factors for Dioxins and Dioxin-like Compounds. Toxicological Sciences </w:t>
      </w:r>
      <w:r w:rsidRPr="00AA4D92">
        <w:rPr>
          <w:color w:val="000000"/>
          <w:sz w:val="24"/>
          <w:szCs w:val="24"/>
          <w:lang w:val="ro-RO"/>
        </w:rPr>
        <w:t>93(2), 223–241 (2006)].</w:t>
      </w:r>
    </w:p>
    <w:p w:rsidR="009041F3" w:rsidRPr="00AA4D92" w:rsidRDefault="009041F3" w:rsidP="00272900">
      <w:pPr>
        <w:ind w:firstLine="709"/>
        <w:rPr>
          <w:snapToGrid w:val="0"/>
          <w:sz w:val="24"/>
          <w:szCs w:val="24"/>
          <w:lang w:val="ro-RO"/>
        </w:rPr>
      </w:pPr>
    </w:p>
    <w:tbl>
      <w:tblPr>
        <w:tblW w:w="5000" w:type="pct"/>
        <w:tblLook w:val="01E0"/>
      </w:tblPr>
      <w:tblGrid>
        <w:gridCol w:w="3390"/>
        <w:gridCol w:w="1297"/>
        <w:gridCol w:w="3288"/>
        <w:gridCol w:w="1313"/>
      </w:tblGrid>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b/>
                <w:sz w:val="24"/>
                <w:szCs w:val="24"/>
                <w:lang w:val="ro-MO"/>
              </w:rPr>
            </w:pPr>
            <w:r w:rsidRPr="00AA4D92">
              <w:rPr>
                <w:b/>
                <w:sz w:val="24"/>
                <w:szCs w:val="24"/>
                <w:lang w:val="ro-MO"/>
              </w:rPr>
              <w:t>Congener</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b/>
                <w:sz w:val="24"/>
                <w:szCs w:val="24"/>
                <w:lang w:val="ro-MO"/>
              </w:rPr>
            </w:pPr>
            <w:r w:rsidRPr="00AA4D92">
              <w:rPr>
                <w:b/>
                <w:sz w:val="24"/>
                <w:szCs w:val="24"/>
                <w:lang w:val="ro-MO"/>
              </w:rPr>
              <w:t>Valoarea FET</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b/>
                <w:sz w:val="24"/>
                <w:szCs w:val="24"/>
                <w:lang w:val="ro-MO"/>
              </w:rPr>
            </w:pPr>
            <w:r w:rsidRPr="00AA4D92">
              <w:rPr>
                <w:b/>
                <w:sz w:val="24"/>
                <w:szCs w:val="24"/>
                <w:lang w:val="ro-MO"/>
              </w:rPr>
              <w:t>Congener</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b/>
                <w:sz w:val="24"/>
                <w:szCs w:val="24"/>
                <w:lang w:val="ro-MO"/>
              </w:rPr>
            </w:pPr>
            <w:r w:rsidRPr="00AA4D92">
              <w:rPr>
                <w:b/>
                <w:sz w:val="24"/>
                <w:szCs w:val="24"/>
                <w:lang w:val="ro-MO"/>
              </w:rPr>
              <w:t>Valoarea FET</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Dibenzo-p-dioxine (PCDD)</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r w:rsidRPr="00AA4D92">
              <w:rPr>
                <w:bCs/>
                <w:sz w:val="24"/>
                <w:szCs w:val="24"/>
                <w:lang w:val="en-US" w:eastAsia="ru-RU"/>
              </w:rPr>
              <w:t>PCB de tipul dioxinei Non-orto PCB + mono-orto PCB</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 xml:space="preserve">2,3,7,8-TCDD </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1,2,3,7,8-PeCDD</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r w:rsidRPr="00AA4D92">
              <w:rPr>
                <w:bCs/>
                <w:i/>
                <w:iCs/>
                <w:sz w:val="24"/>
                <w:szCs w:val="24"/>
                <w:lang w:eastAsia="ru-RU"/>
              </w:rPr>
              <w:t>Non-orto PCB</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1,2,3,4,7,8-HxCDD</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77</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0,0001</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1,2,3,6,7,8-HxCDD</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81</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1,2,3,7,8,9-HxCDD</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126</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1,2,3,4,6,7,8-HpCDD</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169</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OCDD</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0,0003</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Dibenzofurani (PCDF)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i/>
                <w:sz w:val="24"/>
                <w:szCs w:val="24"/>
                <w:lang w:val="ro-MO"/>
              </w:rPr>
            </w:pPr>
            <w:r w:rsidRPr="00AA4D92">
              <w:rPr>
                <w:i/>
                <w:sz w:val="24"/>
                <w:szCs w:val="24"/>
                <w:lang w:val="ro-MO"/>
              </w:rPr>
              <w:t>Mono-ortho PCB</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2,3,7,8-TCDF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105</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0,00003</w:t>
            </w:r>
          </w:p>
        </w:tc>
      </w:tr>
      <w:tr w:rsidR="009041F3" w:rsidRPr="00AA4D92" w:rsidTr="00503CB1">
        <w:trPr>
          <w:trHeight w:val="261"/>
        </w:trPr>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 xml:space="preserve">1,2,3,7,8-PeCDF </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0,03</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114</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2,3,4,7,8-PeCDF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0,3</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118</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1,2,3,4,7,8-HxCDF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123</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1,2,3,6,7,8-HxCDF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156</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1,2,3,7,8,9-HxCDF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157</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2,3,4,6,7,8-HxCDF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167</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1,2,3,4,6,7,8-HpCDF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rPr>
                <w:sz w:val="24"/>
                <w:szCs w:val="24"/>
                <w:lang w:eastAsia="ru-RU"/>
              </w:rPr>
            </w:pPr>
            <w:r w:rsidRPr="00AA4D92">
              <w:rPr>
                <w:sz w:val="24"/>
                <w:szCs w:val="24"/>
                <w:lang w:eastAsia="ru-RU"/>
              </w:rPr>
              <w:t>PCB 189</w:t>
            </w: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0,00003</w:t>
            </w: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1,2,3,4,7,8,9-HpCDF</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0,01</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rPr>
                <w:sz w:val="24"/>
                <w:szCs w:val="24"/>
                <w:lang w:val="ro-MO"/>
              </w:rPr>
            </w:pPr>
          </w:p>
        </w:tc>
      </w:tr>
      <w:tr w:rsidR="009041F3" w:rsidRPr="00AA4D92" w:rsidTr="00503CB1">
        <w:tc>
          <w:tcPr>
            <w:tcW w:w="1825"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r w:rsidRPr="00AA4D92">
              <w:rPr>
                <w:sz w:val="24"/>
                <w:szCs w:val="24"/>
                <w:lang w:val="ro-MO"/>
              </w:rPr>
              <w:t xml:space="preserve">OCDF </w:t>
            </w:r>
          </w:p>
        </w:tc>
        <w:tc>
          <w:tcPr>
            <w:tcW w:w="698"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ind w:firstLine="0"/>
              <w:jc w:val="center"/>
              <w:rPr>
                <w:sz w:val="24"/>
                <w:szCs w:val="24"/>
                <w:lang w:eastAsia="ru-RU"/>
              </w:rPr>
            </w:pPr>
            <w:r w:rsidRPr="00AA4D92">
              <w:rPr>
                <w:sz w:val="24"/>
                <w:szCs w:val="24"/>
                <w:lang w:eastAsia="ru-RU"/>
              </w:rPr>
              <w:t>0,0003</w:t>
            </w:r>
          </w:p>
        </w:tc>
        <w:tc>
          <w:tcPr>
            <w:tcW w:w="1770"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p>
        </w:tc>
        <w:tc>
          <w:tcPr>
            <w:tcW w:w="707" w:type="pct"/>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lang w:val="ro-MO"/>
              </w:rPr>
            </w:pPr>
          </w:p>
        </w:tc>
      </w:tr>
      <w:tr w:rsidR="009041F3" w:rsidRPr="00AA4D92" w:rsidTr="00503CB1">
        <w:tc>
          <w:tcPr>
            <w:tcW w:w="5000" w:type="pct"/>
            <w:gridSpan w:val="4"/>
            <w:tcBorders>
              <w:top w:val="single" w:sz="4" w:space="0" w:color="auto"/>
              <w:left w:val="single" w:sz="4" w:space="0" w:color="auto"/>
              <w:bottom w:val="single" w:sz="4" w:space="0" w:color="auto"/>
              <w:right w:val="single" w:sz="4" w:space="0" w:color="auto"/>
            </w:tcBorders>
          </w:tcPr>
          <w:p w:rsidR="009041F3" w:rsidRPr="00AA4D92" w:rsidRDefault="009041F3" w:rsidP="00503CB1">
            <w:pPr>
              <w:pStyle w:val="BodyText"/>
              <w:jc w:val="both"/>
              <w:rPr>
                <w:sz w:val="24"/>
                <w:szCs w:val="24"/>
              </w:rPr>
            </w:pPr>
            <w:r w:rsidRPr="00AA4D92">
              <w:rPr>
                <w:rFonts w:eastAsia="Arial Unicode MS"/>
                <w:color w:val="000000"/>
                <w:sz w:val="24"/>
                <w:szCs w:val="24"/>
                <w:lang w:val="en-US" w:eastAsia="ru-RU"/>
              </w:rPr>
              <w:t xml:space="preserve">Semnificația abrevierilor folosite: „T” </w:t>
            </w:r>
            <w:r w:rsidRPr="00AA4D92">
              <w:rPr>
                <w:rFonts w:eastAsia="Arial Unicode MS"/>
                <w:color w:val="000000"/>
                <w:sz w:val="24"/>
                <w:szCs w:val="24"/>
                <w:lang w:eastAsia="ru-RU"/>
              </w:rPr>
              <w:t>–</w:t>
            </w:r>
            <w:r w:rsidRPr="00AA4D92">
              <w:rPr>
                <w:rFonts w:eastAsia="Arial Unicode MS"/>
                <w:color w:val="000000"/>
                <w:sz w:val="24"/>
                <w:szCs w:val="24"/>
                <w:lang w:val="en-US" w:eastAsia="ru-RU"/>
              </w:rPr>
              <w:t xml:space="preserve"> tetra; „Pe” </w:t>
            </w:r>
            <w:r w:rsidRPr="00AA4D92">
              <w:rPr>
                <w:rFonts w:eastAsia="Arial Unicode MS"/>
                <w:color w:val="000000"/>
                <w:sz w:val="24"/>
                <w:szCs w:val="24"/>
                <w:lang w:eastAsia="ru-RU"/>
              </w:rPr>
              <w:t>–</w:t>
            </w:r>
            <w:r w:rsidRPr="00AA4D92">
              <w:rPr>
                <w:rFonts w:eastAsia="Arial Unicode MS"/>
                <w:color w:val="000000"/>
                <w:sz w:val="24"/>
                <w:szCs w:val="24"/>
                <w:lang w:val="en-US" w:eastAsia="ru-RU"/>
              </w:rPr>
              <w:t xml:space="preserve"> penta; „Hx” </w:t>
            </w:r>
            <w:r w:rsidRPr="00AA4D92">
              <w:rPr>
                <w:rFonts w:eastAsia="Arial Unicode MS"/>
                <w:color w:val="000000"/>
                <w:sz w:val="24"/>
                <w:szCs w:val="24"/>
                <w:lang w:eastAsia="ru-RU"/>
              </w:rPr>
              <w:t>–</w:t>
            </w:r>
            <w:r w:rsidRPr="00AA4D92">
              <w:rPr>
                <w:rFonts w:eastAsia="Arial Unicode MS"/>
                <w:color w:val="000000"/>
                <w:sz w:val="24"/>
                <w:szCs w:val="24"/>
                <w:lang w:val="en-US" w:eastAsia="ru-RU"/>
              </w:rPr>
              <w:t xml:space="preserve"> hexa; „Hp” </w:t>
            </w:r>
            <w:r w:rsidRPr="00AA4D92">
              <w:rPr>
                <w:rFonts w:eastAsia="Arial Unicode MS"/>
                <w:color w:val="000000"/>
                <w:sz w:val="24"/>
                <w:szCs w:val="24"/>
                <w:lang w:eastAsia="ru-RU"/>
              </w:rPr>
              <w:t>–</w:t>
            </w:r>
            <w:r w:rsidRPr="00AA4D92">
              <w:rPr>
                <w:rFonts w:eastAsia="Arial Unicode MS"/>
                <w:color w:val="000000"/>
                <w:sz w:val="24"/>
                <w:szCs w:val="24"/>
                <w:lang w:val="en-US" w:eastAsia="ru-RU"/>
              </w:rPr>
              <w:t xml:space="preserve"> hepta; „O” </w:t>
            </w:r>
            <w:r w:rsidRPr="00AA4D92">
              <w:rPr>
                <w:rFonts w:eastAsia="Arial Unicode MS"/>
                <w:color w:val="000000"/>
                <w:sz w:val="24"/>
                <w:szCs w:val="24"/>
                <w:lang w:eastAsia="ru-RU"/>
              </w:rPr>
              <w:t>–</w:t>
            </w:r>
            <w:r w:rsidRPr="00AA4D92">
              <w:rPr>
                <w:rFonts w:eastAsia="Arial Unicode MS"/>
                <w:color w:val="000000"/>
                <w:sz w:val="24"/>
                <w:szCs w:val="24"/>
                <w:lang w:val="en-US" w:eastAsia="ru-RU"/>
              </w:rPr>
              <w:t xml:space="preserve"> octa; „CDD” </w:t>
            </w:r>
            <w:r w:rsidRPr="00AA4D92">
              <w:rPr>
                <w:rFonts w:eastAsia="Arial Unicode MS"/>
                <w:color w:val="000000"/>
                <w:sz w:val="24"/>
                <w:szCs w:val="24"/>
                <w:lang w:eastAsia="ru-RU"/>
              </w:rPr>
              <w:t>–</w:t>
            </w:r>
            <w:r w:rsidRPr="00AA4D92">
              <w:rPr>
                <w:rFonts w:eastAsia="Arial Unicode MS"/>
                <w:color w:val="000000"/>
                <w:sz w:val="24"/>
                <w:szCs w:val="24"/>
                <w:lang w:val="en-US" w:eastAsia="ru-RU"/>
              </w:rPr>
              <w:t xml:space="preserve"> clorodibenzodioxină; „CDF” </w:t>
            </w:r>
            <w:r w:rsidRPr="00AA4D92">
              <w:rPr>
                <w:rFonts w:eastAsia="Arial Unicode MS"/>
                <w:color w:val="000000"/>
                <w:sz w:val="24"/>
                <w:szCs w:val="24"/>
                <w:lang w:eastAsia="ru-RU"/>
              </w:rPr>
              <w:t>–</w:t>
            </w:r>
            <w:r w:rsidRPr="00AA4D92">
              <w:rPr>
                <w:rFonts w:eastAsia="Arial Unicode MS"/>
                <w:color w:val="000000"/>
                <w:sz w:val="24"/>
                <w:szCs w:val="24"/>
                <w:lang w:val="en-US" w:eastAsia="ru-RU"/>
              </w:rPr>
              <w:t xml:space="preserve"> clordibenzofuran; „CB” </w:t>
            </w:r>
            <w:r w:rsidRPr="00AA4D92">
              <w:rPr>
                <w:rFonts w:eastAsia="Arial Unicode MS"/>
                <w:color w:val="000000"/>
                <w:sz w:val="24"/>
                <w:szCs w:val="24"/>
                <w:lang w:eastAsia="ru-RU"/>
              </w:rPr>
              <w:t>–</w:t>
            </w:r>
            <w:r w:rsidRPr="00AA4D92">
              <w:rPr>
                <w:rFonts w:eastAsia="Arial Unicode MS"/>
                <w:color w:val="000000"/>
                <w:sz w:val="24"/>
                <w:szCs w:val="24"/>
                <w:lang w:val="en-US" w:eastAsia="ru-RU"/>
              </w:rPr>
              <w:t xml:space="preserve"> difenili clorurați</w:t>
            </w:r>
          </w:p>
        </w:tc>
      </w:tr>
    </w:tbl>
    <w:p w:rsidR="009041F3" w:rsidRPr="00AA4D92" w:rsidRDefault="009041F3" w:rsidP="00272900">
      <w:pPr>
        <w:pStyle w:val="BodyText"/>
        <w:ind w:firstLine="709"/>
        <w:jc w:val="both"/>
        <w:rPr>
          <w:sz w:val="24"/>
          <w:szCs w:val="24"/>
        </w:rPr>
      </w:pPr>
    </w:p>
    <w:p w:rsidR="009041F3" w:rsidRPr="00AA4D92" w:rsidRDefault="009041F3" w:rsidP="00272900">
      <w:pPr>
        <w:ind w:firstLine="709"/>
        <w:rPr>
          <w:snapToGrid w:val="0"/>
          <w:sz w:val="24"/>
          <w:szCs w:val="24"/>
          <w:lang w:val="ro-RO"/>
        </w:rPr>
      </w:pPr>
      <w:r w:rsidRPr="00AA4D92">
        <w:rPr>
          <w:snapToGrid w:val="0"/>
          <w:sz w:val="24"/>
          <w:szCs w:val="24"/>
          <w:lang w:val="ro-RO"/>
        </w:rPr>
        <w:t>163. Concentraţiile superioare pentru suma dioxinelor (OMS-PCDD/F-TEQ) şi suma dioxinelor şi a PCB de tipul dioxinei (OMS-PCDD/F-PCB-TEQ) sînt calculate presupunînd că toate valorile diferiţilor congeneri sub limita de cuantificare sînt egale cu limita de cuantificare.</w:t>
      </w:r>
    </w:p>
    <w:p w:rsidR="009041F3" w:rsidRPr="00AA4D92" w:rsidRDefault="009041F3" w:rsidP="00272900">
      <w:pPr>
        <w:ind w:firstLine="709"/>
        <w:rPr>
          <w:snapToGrid w:val="0"/>
          <w:sz w:val="24"/>
          <w:szCs w:val="24"/>
          <w:lang w:val="ro-RO"/>
        </w:rPr>
      </w:pPr>
      <w:r w:rsidRPr="00AA4D92">
        <w:rPr>
          <w:snapToGrid w:val="0"/>
          <w:sz w:val="24"/>
          <w:szCs w:val="24"/>
          <w:lang w:val="ro-RO"/>
        </w:rPr>
        <w:t>164. Nivelul maxim pentru suma dioxinelor (OMS-PCDD/F-TEQ) şi suma dioxinelor şi a PCB de tipul dioxinei (OMS-PCDD/F-PCB-TEQ) nu se aplică produselor alimentare care conţin mai puţin de 1% grăsime.</w:t>
      </w:r>
    </w:p>
    <w:p w:rsidR="009041F3" w:rsidRPr="00AA4D92" w:rsidRDefault="009041F3" w:rsidP="00272900">
      <w:pPr>
        <w:ind w:firstLine="709"/>
        <w:rPr>
          <w:rFonts w:eastAsia="Arial Unicode MS"/>
          <w:color w:val="000000"/>
          <w:sz w:val="24"/>
          <w:szCs w:val="24"/>
          <w:lang w:val="ro-RO" w:eastAsia="ru-RU"/>
        </w:rPr>
      </w:pPr>
      <w:r w:rsidRPr="00AA4D92">
        <w:rPr>
          <w:snapToGrid w:val="0"/>
          <w:sz w:val="24"/>
          <w:szCs w:val="24"/>
          <w:lang w:val="ro-RO"/>
        </w:rPr>
        <w:t>165.</w:t>
      </w:r>
      <w:r w:rsidRPr="00AA4D92">
        <w:rPr>
          <w:rFonts w:eastAsia="Arial Unicode MS"/>
          <w:color w:val="000000"/>
          <w:sz w:val="24"/>
          <w:szCs w:val="24"/>
          <w:lang w:val="ro-RO" w:eastAsia="ru-RU"/>
        </w:rPr>
        <w:t xml:space="preserve"> Nivelul maxim de acid erucic pentru </w:t>
      </w:r>
      <w:r w:rsidRPr="00AA4D92">
        <w:rPr>
          <w:sz w:val="24"/>
          <w:szCs w:val="24"/>
          <w:lang w:val="ro-RO" w:eastAsia="ru-RU"/>
        </w:rPr>
        <w:t xml:space="preserve">preparatele destinate sugarilor și preparatele destinate copiilor de vîrstă mică </w:t>
      </w:r>
      <w:r w:rsidRPr="00AA4D92">
        <w:rPr>
          <w:rFonts w:eastAsia="Arial Unicode MS"/>
          <w:color w:val="000000"/>
          <w:sz w:val="24"/>
          <w:szCs w:val="24"/>
          <w:lang w:val="ro-RO" w:eastAsia="ru-RU"/>
        </w:rPr>
        <w:t>se referă la nivelul de acid erucic, calculat față de nivelul total de acizi grași din componenta de grăsime a alimentului.</w:t>
      </w:r>
    </w:p>
    <w:p w:rsidR="009041F3" w:rsidRPr="00AA4D92" w:rsidRDefault="009041F3" w:rsidP="00272900">
      <w:pPr>
        <w:ind w:firstLine="708"/>
        <w:rPr>
          <w:rFonts w:eastAsia="Arial Unicode MS"/>
          <w:color w:val="000000"/>
          <w:sz w:val="24"/>
          <w:szCs w:val="24"/>
          <w:lang w:val="ro-RO" w:eastAsia="ru-RU"/>
        </w:rPr>
      </w:pPr>
      <w:r w:rsidRPr="00AA4D92">
        <w:rPr>
          <w:snapToGrid w:val="0"/>
          <w:sz w:val="24"/>
          <w:szCs w:val="24"/>
          <w:lang w:val="ro-RO"/>
        </w:rPr>
        <w:t>166. Nivelurile maxime de h</w:t>
      </w:r>
      <w:r w:rsidRPr="00AA4D92">
        <w:rPr>
          <w:rFonts w:eastAsia="Arial Unicode MS"/>
          <w:iCs/>
          <w:color w:val="000000"/>
          <w:sz w:val="24"/>
          <w:szCs w:val="24"/>
          <w:lang w:val="ro-RO" w:eastAsia="ru-RU"/>
        </w:rPr>
        <w:t>idrocarburi aromatice policiclice</w:t>
      </w:r>
      <w:r w:rsidRPr="00AA4D92">
        <w:rPr>
          <w:rFonts w:eastAsia="Arial Unicode MS"/>
          <w:b/>
          <w:iCs/>
          <w:color w:val="000000"/>
          <w:sz w:val="24"/>
          <w:szCs w:val="24"/>
          <w:lang w:val="ro-RO" w:eastAsia="ru-RU"/>
        </w:rPr>
        <w:t xml:space="preserve"> </w:t>
      </w:r>
      <w:r w:rsidRPr="00AA4D92">
        <w:rPr>
          <w:rFonts w:eastAsia="Arial Unicode MS"/>
          <w:color w:val="000000"/>
          <w:sz w:val="24"/>
          <w:szCs w:val="24"/>
          <w:lang w:val="ro-RO" w:eastAsia="ru-RU"/>
        </w:rPr>
        <w:t>nu se aplică suplimentelor alimentare care conțin uleiuri vegetale. Uleiurile vegetale utilizate ca ingrediente în suplimentele alimentare trebuie să respecte nivelul maxim stabilit la punctul 139.</w:t>
      </w:r>
    </w:p>
    <w:p w:rsidR="009041F3" w:rsidRPr="00AA4D92" w:rsidRDefault="009041F3" w:rsidP="00272900">
      <w:pPr>
        <w:ind w:firstLine="708"/>
        <w:rPr>
          <w:rFonts w:eastAsia="Arial Unicode MS"/>
          <w:color w:val="000000"/>
          <w:sz w:val="24"/>
          <w:szCs w:val="24"/>
          <w:lang w:val="ro-RO" w:eastAsia="ru-RU"/>
        </w:rPr>
      </w:pPr>
      <w:r w:rsidRPr="00AA4D92">
        <w:rPr>
          <w:rFonts w:eastAsia="Arial Unicode MS"/>
          <w:color w:val="000000"/>
          <w:sz w:val="24"/>
          <w:szCs w:val="24"/>
          <w:lang w:val="ro-RO" w:eastAsia="ru-RU"/>
        </w:rPr>
        <w:t xml:space="preserve">167. </w:t>
      </w:r>
      <w:r w:rsidRPr="00AA4D92">
        <w:rPr>
          <w:snapToGrid w:val="0"/>
          <w:sz w:val="24"/>
          <w:szCs w:val="24"/>
          <w:lang w:val="ro-RO"/>
        </w:rPr>
        <w:t xml:space="preserve">Nivelurile maxime de contaminanți </w:t>
      </w:r>
      <w:r w:rsidRPr="00AA4D92">
        <w:rPr>
          <w:rFonts w:eastAsia="Arial Unicode MS"/>
          <w:color w:val="000000"/>
          <w:sz w:val="24"/>
          <w:szCs w:val="24"/>
          <w:lang w:val="ro-RO" w:eastAsia="ru-RU"/>
        </w:rPr>
        <w:t>pentru produsele indicate în punctele 16, 36, 37 și 138 se referă la produsele gata pentru utilizare (comercializate ca atare sau reconstituite conform instrucțiunilor producătorului).</w:t>
      </w:r>
    </w:p>
    <w:p w:rsidR="009041F3" w:rsidRPr="00AA4D92" w:rsidRDefault="009041F3" w:rsidP="00272900">
      <w:pPr>
        <w:ind w:firstLine="708"/>
        <w:rPr>
          <w:rFonts w:eastAsia="Arial Unicode MS"/>
          <w:color w:val="000000"/>
          <w:sz w:val="24"/>
          <w:szCs w:val="24"/>
          <w:lang w:val="ro-RO" w:eastAsia="ru-RU"/>
        </w:rPr>
      </w:pPr>
      <w:r w:rsidRPr="00AA4D92">
        <w:rPr>
          <w:rFonts w:eastAsia="Arial Unicode MS"/>
          <w:color w:val="000000"/>
          <w:sz w:val="24"/>
          <w:szCs w:val="24"/>
          <w:lang w:val="ro-RO" w:eastAsia="ru-RU"/>
        </w:rPr>
        <w:t xml:space="preserve">168. </w:t>
      </w:r>
      <w:r w:rsidRPr="00AA4D92">
        <w:rPr>
          <w:snapToGrid w:val="0"/>
          <w:sz w:val="24"/>
          <w:szCs w:val="24"/>
          <w:lang w:val="ro-RO"/>
        </w:rPr>
        <w:t>Nivelurile maxime de cadmiu pentru produsele indicate în punctul 94 se pun în aplicare începînd cu 1 ianuarie 2019.</w:t>
      </w:r>
    </w:p>
    <w:p w:rsidR="009041F3" w:rsidRPr="00AA4D92" w:rsidRDefault="009041F3" w:rsidP="00272900">
      <w:pPr>
        <w:ind w:firstLine="708"/>
        <w:rPr>
          <w:rFonts w:eastAsia="Arial Unicode MS"/>
          <w:color w:val="000000"/>
          <w:sz w:val="24"/>
          <w:szCs w:val="24"/>
          <w:lang w:val="ro-RO" w:eastAsia="ru-RU"/>
        </w:rPr>
      </w:pPr>
      <w:r w:rsidRPr="00AA4D92">
        <w:rPr>
          <w:rFonts w:eastAsia="Arial Unicode MS"/>
          <w:color w:val="000000"/>
          <w:sz w:val="24"/>
          <w:szCs w:val="24"/>
          <w:lang w:val="ro-RO" w:eastAsia="ru-RU"/>
        </w:rPr>
        <w:t xml:space="preserve">169. </w:t>
      </w:r>
      <w:r w:rsidRPr="00AA4D92">
        <w:rPr>
          <w:snapToGrid w:val="0"/>
          <w:sz w:val="24"/>
          <w:szCs w:val="24"/>
          <w:lang w:val="ro-RO"/>
        </w:rPr>
        <w:t xml:space="preserve">Nivelurile maxime de contaminanți </w:t>
      </w:r>
      <w:r w:rsidRPr="00AA4D92">
        <w:rPr>
          <w:rFonts w:eastAsia="Arial Unicode MS"/>
          <w:color w:val="000000"/>
          <w:sz w:val="24"/>
          <w:szCs w:val="24"/>
          <w:lang w:val="ro-RO" w:eastAsia="ru-RU"/>
        </w:rPr>
        <w:t>pentru produsele indicate în punctele 66-68, 106, 107, 115-117, 147, 148 și 159 se referă la produsul în forma în care este pus în vînzare.</w:t>
      </w:r>
    </w:p>
    <w:p w:rsidR="009041F3" w:rsidRPr="00AA4D92" w:rsidRDefault="009041F3" w:rsidP="00272900">
      <w:pPr>
        <w:ind w:firstLine="708"/>
        <w:rPr>
          <w:snapToGrid w:val="0"/>
          <w:sz w:val="24"/>
          <w:szCs w:val="24"/>
          <w:lang w:val="ro-RO"/>
        </w:rPr>
      </w:pPr>
      <w:r w:rsidRPr="00AA4D92">
        <w:rPr>
          <w:rFonts w:eastAsia="Arial Unicode MS"/>
          <w:color w:val="000000"/>
          <w:sz w:val="24"/>
          <w:szCs w:val="24"/>
          <w:lang w:val="ro-RO" w:eastAsia="ru-RU"/>
        </w:rPr>
        <w:t>70. Nivelul maxim de melamină nu se aplică produselor alimentare pentru care se poate demonstra că nivelul de melamină mai mare de 2,5mg/kg este consecința utilizării de ciromazin ca insecticid. Nivelul de melamină nu trebuie să depăseașcă nivelul de ciromazin.</w:t>
      </w:r>
    </w:p>
    <w:p w:rsidR="009041F3" w:rsidRPr="00AA4D92" w:rsidRDefault="009041F3">
      <w:pPr>
        <w:rPr>
          <w:sz w:val="24"/>
          <w:szCs w:val="24"/>
          <w:lang w:val="ro-RO"/>
        </w:rPr>
      </w:pPr>
    </w:p>
    <w:sectPr w:rsidR="009041F3" w:rsidRPr="00AA4D92" w:rsidSect="00AA4D92">
      <w:pgSz w:w="11906" w:h="16838"/>
      <w:pgMar w:top="899"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124"/>
    <w:multiLevelType w:val="hybridMultilevel"/>
    <w:tmpl w:val="8B40AD26"/>
    <w:lvl w:ilvl="0" w:tplc="F378E3B0">
      <w:start w:val="40"/>
      <w:numFmt w:val="bullet"/>
      <w:lvlText w:val="-"/>
      <w:lvlJc w:val="left"/>
      <w:pPr>
        <w:ind w:left="360" w:hanging="360"/>
      </w:pPr>
      <w:rPr>
        <w:rFonts w:ascii="Times New Roman" w:eastAsia="Arial Unicode MS"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D01E4"/>
    <w:multiLevelType w:val="hybridMultilevel"/>
    <w:tmpl w:val="99EC8D8A"/>
    <w:lvl w:ilvl="0" w:tplc="F378E3B0">
      <w:start w:val="40"/>
      <w:numFmt w:val="bullet"/>
      <w:lvlText w:val="-"/>
      <w:lvlJc w:val="left"/>
      <w:pPr>
        <w:ind w:left="720" w:hanging="360"/>
      </w:pPr>
      <w:rPr>
        <w:rFonts w:ascii="Times New Roman" w:eastAsia="Arial Unicode MS"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356FE"/>
    <w:multiLevelType w:val="hybridMultilevel"/>
    <w:tmpl w:val="8B1C22CE"/>
    <w:lvl w:ilvl="0" w:tplc="04190017">
      <w:start w:val="1"/>
      <w:numFmt w:val="lowerLetter"/>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D17168A"/>
    <w:multiLevelType w:val="hybridMultilevel"/>
    <w:tmpl w:val="4FCEF262"/>
    <w:lvl w:ilvl="0" w:tplc="0DC0D1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1A1092"/>
    <w:multiLevelType w:val="hybridMultilevel"/>
    <w:tmpl w:val="DC6CD0EC"/>
    <w:lvl w:ilvl="0" w:tplc="044AE5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097E6B"/>
    <w:multiLevelType w:val="hybridMultilevel"/>
    <w:tmpl w:val="41326606"/>
    <w:lvl w:ilvl="0" w:tplc="F378E3B0">
      <w:start w:val="40"/>
      <w:numFmt w:val="bullet"/>
      <w:lvlText w:val="-"/>
      <w:lvlJc w:val="left"/>
      <w:pPr>
        <w:ind w:left="382" w:hanging="360"/>
      </w:pPr>
      <w:rPr>
        <w:rFonts w:ascii="Times New Roman" w:eastAsia="Arial Unicode MS" w:hAnsi="Times New Roman" w:hint="default"/>
        <w:i/>
      </w:rPr>
    </w:lvl>
    <w:lvl w:ilvl="1" w:tplc="04190003" w:tentative="1">
      <w:start w:val="1"/>
      <w:numFmt w:val="bullet"/>
      <w:lvlText w:val="o"/>
      <w:lvlJc w:val="left"/>
      <w:pPr>
        <w:ind w:left="1102" w:hanging="360"/>
      </w:pPr>
      <w:rPr>
        <w:rFonts w:ascii="Courier New" w:hAnsi="Courier New" w:hint="default"/>
      </w:rPr>
    </w:lvl>
    <w:lvl w:ilvl="2" w:tplc="04190005" w:tentative="1">
      <w:start w:val="1"/>
      <w:numFmt w:val="bullet"/>
      <w:lvlText w:val=""/>
      <w:lvlJc w:val="left"/>
      <w:pPr>
        <w:ind w:left="1822" w:hanging="360"/>
      </w:pPr>
      <w:rPr>
        <w:rFonts w:ascii="Wingdings" w:hAnsi="Wingdings" w:hint="default"/>
      </w:rPr>
    </w:lvl>
    <w:lvl w:ilvl="3" w:tplc="04190001" w:tentative="1">
      <w:start w:val="1"/>
      <w:numFmt w:val="bullet"/>
      <w:lvlText w:val=""/>
      <w:lvlJc w:val="left"/>
      <w:pPr>
        <w:ind w:left="2542" w:hanging="360"/>
      </w:pPr>
      <w:rPr>
        <w:rFonts w:ascii="Symbol" w:hAnsi="Symbol" w:hint="default"/>
      </w:rPr>
    </w:lvl>
    <w:lvl w:ilvl="4" w:tplc="04190003" w:tentative="1">
      <w:start w:val="1"/>
      <w:numFmt w:val="bullet"/>
      <w:lvlText w:val="o"/>
      <w:lvlJc w:val="left"/>
      <w:pPr>
        <w:ind w:left="3262" w:hanging="360"/>
      </w:pPr>
      <w:rPr>
        <w:rFonts w:ascii="Courier New" w:hAnsi="Courier New" w:hint="default"/>
      </w:rPr>
    </w:lvl>
    <w:lvl w:ilvl="5" w:tplc="04190005" w:tentative="1">
      <w:start w:val="1"/>
      <w:numFmt w:val="bullet"/>
      <w:lvlText w:val=""/>
      <w:lvlJc w:val="left"/>
      <w:pPr>
        <w:ind w:left="3982" w:hanging="360"/>
      </w:pPr>
      <w:rPr>
        <w:rFonts w:ascii="Wingdings" w:hAnsi="Wingdings" w:hint="default"/>
      </w:rPr>
    </w:lvl>
    <w:lvl w:ilvl="6" w:tplc="04190001" w:tentative="1">
      <w:start w:val="1"/>
      <w:numFmt w:val="bullet"/>
      <w:lvlText w:val=""/>
      <w:lvlJc w:val="left"/>
      <w:pPr>
        <w:ind w:left="4702" w:hanging="360"/>
      </w:pPr>
      <w:rPr>
        <w:rFonts w:ascii="Symbol" w:hAnsi="Symbol" w:hint="default"/>
      </w:rPr>
    </w:lvl>
    <w:lvl w:ilvl="7" w:tplc="04190003" w:tentative="1">
      <w:start w:val="1"/>
      <w:numFmt w:val="bullet"/>
      <w:lvlText w:val="o"/>
      <w:lvlJc w:val="left"/>
      <w:pPr>
        <w:ind w:left="5422" w:hanging="360"/>
      </w:pPr>
      <w:rPr>
        <w:rFonts w:ascii="Courier New" w:hAnsi="Courier New" w:hint="default"/>
      </w:rPr>
    </w:lvl>
    <w:lvl w:ilvl="8" w:tplc="04190005" w:tentative="1">
      <w:start w:val="1"/>
      <w:numFmt w:val="bullet"/>
      <w:lvlText w:val=""/>
      <w:lvlJc w:val="left"/>
      <w:pPr>
        <w:ind w:left="6142" w:hanging="360"/>
      </w:pPr>
      <w:rPr>
        <w:rFonts w:ascii="Wingdings" w:hAnsi="Wingdings" w:hint="default"/>
      </w:rPr>
    </w:lvl>
  </w:abstractNum>
  <w:abstractNum w:abstractNumId="6">
    <w:nsid w:val="498F26BD"/>
    <w:multiLevelType w:val="hybridMultilevel"/>
    <w:tmpl w:val="9DECD7C8"/>
    <w:lvl w:ilvl="0" w:tplc="F378E3B0">
      <w:start w:val="40"/>
      <w:numFmt w:val="bullet"/>
      <w:lvlText w:val="-"/>
      <w:lvlJc w:val="left"/>
      <w:pPr>
        <w:ind w:left="524" w:hanging="360"/>
      </w:pPr>
      <w:rPr>
        <w:rFonts w:ascii="Times New Roman" w:eastAsia="Arial Unicode MS" w:hAnsi="Times New Roman" w:hint="default"/>
        <w:i/>
      </w:rPr>
    </w:lvl>
    <w:lvl w:ilvl="1" w:tplc="04190003" w:tentative="1">
      <w:start w:val="1"/>
      <w:numFmt w:val="bullet"/>
      <w:lvlText w:val="o"/>
      <w:lvlJc w:val="left"/>
      <w:pPr>
        <w:ind w:left="1244" w:hanging="360"/>
      </w:pPr>
      <w:rPr>
        <w:rFonts w:ascii="Courier New" w:hAnsi="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7">
    <w:nsid w:val="4F647DD1"/>
    <w:multiLevelType w:val="hybridMultilevel"/>
    <w:tmpl w:val="B268EB24"/>
    <w:lvl w:ilvl="0" w:tplc="EA0C70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75513E"/>
    <w:multiLevelType w:val="hybridMultilevel"/>
    <w:tmpl w:val="AFB2F55C"/>
    <w:lvl w:ilvl="0" w:tplc="4900F6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2C6976"/>
    <w:multiLevelType w:val="hybridMultilevel"/>
    <w:tmpl w:val="698CA332"/>
    <w:lvl w:ilvl="0" w:tplc="F378E3B0">
      <w:start w:val="40"/>
      <w:numFmt w:val="bullet"/>
      <w:lvlText w:val="-"/>
      <w:lvlJc w:val="left"/>
      <w:pPr>
        <w:ind w:left="400" w:hanging="360"/>
      </w:pPr>
      <w:rPr>
        <w:rFonts w:ascii="Times New Roman" w:eastAsia="Arial Unicode MS" w:hAnsi="Times New Roman" w:hint="default"/>
        <w:i/>
      </w:rPr>
    </w:lvl>
    <w:lvl w:ilvl="1" w:tplc="04190003" w:tentative="1">
      <w:start w:val="1"/>
      <w:numFmt w:val="bullet"/>
      <w:lvlText w:val="o"/>
      <w:lvlJc w:val="left"/>
      <w:pPr>
        <w:ind w:left="1120" w:hanging="360"/>
      </w:pPr>
      <w:rPr>
        <w:rFonts w:ascii="Courier New" w:hAnsi="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0">
    <w:nsid w:val="59AA1979"/>
    <w:multiLevelType w:val="hybridMultilevel"/>
    <w:tmpl w:val="E542CF82"/>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60834A84"/>
    <w:multiLevelType w:val="hybridMultilevel"/>
    <w:tmpl w:val="EDEAAB0A"/>
    <w:lvl w:ilvl="0" w:tplc="992CD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B26839"/>
    <w:multiLevelType w:val="hybridMultilevel"/>
    <w:tmpl w:val="73F87C26"/>
    <w:lvl w:ilvl="0" w:tplc="2EF0F268">
      <w:start w:val="1"/>
      <w:numFmt w:val="decimal"/>
      <w:lvlText w:val="%1."/>
      <w:lvlJc w:val="left"/>
      <w:pPr>
        <w:ind w:left="360" w:hanging="360"/>
      </w:pPr>
      <w:rPr>
        <w:rFonts w:cs="Times New Roman"/>
        <w:b w:val="0"/>
      </w:rPr>
    </w:lvl>
    <w:lvl w:ilvl="1" w:tplc="4EC665BA">
      <w:numFmt w:val="bullet"/>
      <w:lvlText w:val="—"/>
      <w:lvlJc w:val="left"/>
      <w:pPr>
        <w:ind w:left="1080" w:hanging="360"/>
      </w:pPr>
      <w:rPr>
        <w:rFonts w:ascii="Times New Roman" w:eastAsia="Times New Roman" w:hAnsi="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78A70E1"/>
    <w:multiLevelType w:val="hybridMultilevel"/>
    <w:tmpl w:val="73108A04"/>
    <w:lvl w:ilvl="0" w:tplc="D8A00B62">
      <w:start w:val="3"/>
      <w:numFmt w:val="bullet"/>
      <w:lvlText w:val="-"/>
      <w:lvlJc w:val="left"/>
      <w:pPr>
        <w:ind w:left="1178" w:hanging="360"/>
      </w:pPr>
      <w:rPr>
        <w:rFonts w:ascii="inherit" w:eastAsia="Times New Roman" w:hAnsi="inherit"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4">
    <w:nsid w:val="68665FA6"/>
    <w:multiLevelType w:val="hybridMultilevel"/>
    <w:tmpl w:val="EB746102"/>
    <w:lvl w:ilvl="0" w:tplc="D8A00B62">
      <w:start w:val="3"/>
      <w:numFmt w:val="bullet"/>
      <w:lvlText w:val="-"/>
      <w:lvlJc w:val="left"/>
      <w:pPr>
        <w:ind w:left="360" w:hanging="360"/>
      </w:pPr>
      <w:rPr>
        <w:rFonts w:ascii="inherit" w:eastAsia="Times New Roman" w:hAnsi="inheri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253319C"/>
    <w:multiLevelType w:val="hybridMultilevel"/>
    <w:tmpl w:val="F216D7D6"/>
    <w:lvl w:ilvl="0" w:tplc="E6C00246">
      <w:start w:val="1"/>
      <w:numFmt w:val="lowerLetter"/>
      <w:lvlText w:val="%1)"/>
      <w:lvlJc w:val="left"/>
      <w:pPr>
        <w:ind w:left="644" w:hanging="360"/>
      </w:pPr>
      <w:rPr>
        <w:rFonts w:cs="Times New Roman"/>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78872A2C"/>
    <w:multiLevelType w:val="hybridMultilevel"/>
    <w:tmpl w:val="F7E25AF8"/>
    <w:lvl w:ilvl="0" w:tplc="F70E896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2"/>
  </w:num>
  <w:num w:numId="4">
    <w:abstractNumId w:val="12"/>
  </w:num>
  <w:num w:numId="5">
    <w:abstractNumId w:val="1"/>
  </w:num>
  <w:num w:numId="6">
    <w:abstractNumId w:val="14"/>
  </w:num>
  <w:num w:numId="7">
    <w:abstractNumId w:val="6"/>
  </w:num>
  <w:num w:numId="8">
    <w:abstractNumId w:val="5"/>
  </w:num>
  <w:num w:numId="9">
    <w:abstractNumId w:val="9"/>
  </w:num>
  <w:num w:numId="10">
    <w:abstractNumId w:val="0"/>
  </w:num>
  <w:num w:numId="11">
    <w:abstractNumId w:val="4"/>
  </w:num>
  <w:num w:numId="12">
    <w:abstractNumId w:val="3"/>
  </w:num>
  <w:num w:numId="13">
    <w:abstractNumId w:val="7"/>
  </w:num>
  <w:num w:numId="14">
    <w:abstractNumId w:val="16"/>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900"/>
    <w:rsid w:val="000C2266"/>
    <w:rsid w:val="000E6E64"/>
    <w:rsid w:val="000F5E01"/>
    <w:rsid w:val="00185D41"/>
    <w:rsid w:val="00272900"/>
    <w:rsid w:val="00301EF6"/>
    <w:rsid w:val="00302171"/>
    <w:rsid w:val="003C7C85"/>
    <w:rsid w:val="004008DC"/>
    <w:rsid w:val="00465B0F"/>
    <w:rsid w:val="00472BCD"/>
    <w:rsid w:val="004D0B9B"/>
    <w:rsid w:val="00503CB1"/>
    <w:rsid w:val="00523264"/>
    <w:rsid w:val="00605EAD"/>
    <w:rsid w:val="006615BD"/>
    <w:rsid w:val="006C1911"/>
    <w:rsid w:val="006F7F6C"/>
    <w:rsid w:val="007536D6"/>
    <w:rsid w:val="007935C9"/>
    <w:rsid w:val="00831E03"/>
    <w:rsid w:val="009041F3"/>
    <w:rsid w:val="00917860"/>
    <w:rsid w:val="009A71F6"/>
    <w:rsid w:val="00A54F27"/>
    <w:rsid w:val="00AA4D92"/>
    <w:rsid w:val="00B91104"/>
    <w:rsid w:val="00BA6FCF"/>
    <w:rsid w:val="00BE14A8"/>
    <w:rsid w:val="00CB76FC"/>
    <w:rsid w:val="00E52A74"/>
    <w:rsid w:val="00E8524C"/>
    <w:rsid w:val="00F35EFF"/>
    <w:rsid w:val="00F43F55"/>
    <w:rsid w:val="00FD3B34"/>
    <w:rsid w:val="00FF101B"/>
    <w:rsid w:val="00FF4D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00"/>
    <w:pPr>
      <w:ind w:firstLine="720"/>
      <w:jc w:val="both"/>
    </w:pPr>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27290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72900"/>
    <w:pPr>
      <w:keepNext/>
      <w:jc w:val="center"/>
      <w:outlineLvl w:val="1"/>
    </w:pPr>
    <w:rPr>
      <w:rFonts w:ascii="$ Benguiat_Bold" w:hAnsi="$ Benguiat_Bold"/>
      <w:b/>
      <w:sz w:val="132"/>
      <w:lang w:val="ru-RU"/>
    </w:rPr>
  </w:style>
  <w:style w:type="paragraph" w:styleId="Heading3">
    <w:name w:val="heading 3"/>
    <w:basedOn w:val="Normal"/>
    <w:next w:val="Normal"/>
    <w:link w:val="Heading3Char"/>
    <w:uiPriority w:val="99"/>
    <w:qFormat/>
    <w:rsid w:val="00272900"/>
    <w:pPr>
      <w:keepNext/>
      <w:jc w:val="center"/>
      <w:outlineLvl w:val="2"/>
    </w:pPr>
    <w:rPr>
      <w:rFonts w:ascii="$Caslon" w:hAnsi="$Caslon"/>
      <w:b/>
      <w:lang w:val="ru-RU"/>
    </w:rPr>
  </w:style>
  <w:style w:type="paragraph" w:styleId="Heading4">
    <w:name w:val="heading 4"/>
    <w:basedOn w:val="Normal"/>
    <w:next w:val="Normal"/>
    <w:link w:val="Heading4Char"/>
    <w:uiPriority w:val="99"/>
    <w:qFormat/>
    <w:rsid w:val="00272900"/>
    <w:pPr>
      <w:keepNext/>
      <w:jc w:val="center"/>
      <w:outlineLvl w:val="3"/>
    </w:pPr>
    <w:rPr>
      <w:rFonts w:ascii="$Caslon" w:hAnsi="$Caslon"/>
      <w:b/>
      <w:sz w:val="26"/>
      <w:lang w:val="ru-RU"/>
    </w:rPr>
  </w:style>
  <w:style w:type="paragraph" w:styleId="Heading5">
    <w:name w:val="heading 5"/>
    <w:basedOn w:val="Normal"/>
    <w:next w:val="Normal"/>
    <w:link w:val="Heading5Char"/>
    <w:uiPriority w:val="99"/>
    <w:qFormat/>
    <w:rsid w:val="00272900"/>
    <w:pPr>
      <w:keepNext/>
      <w:jc w:val="center"/>
      <w:outlineLvl w:val="4"/>
    </w:pPr>
    <w:rPr>
      <w:rFonts w:ascii="$Caslon" w:hAnsi="$Caslon"/>
      <w:sz w:val="24"/>
      <w:lang w:val="ru-RU"/>
    </w:rPr>
  </w:style>
  <w:style w:type="paragraph" w:styleId="Heading6">
    <w:name w:val="heading 6"/>
    <w:basedOn w:val="Normal"/>
    <w:next w:val="Normal"/>
    <w:link w:val="Heading6Char"/>
    <w:uiPriority w:val="99"/>
    <w:qFormat/>
    <w:rsid w:val="00272900"/>
    <w:pPr>
      <w:keepNext/>
      <w:jc w:val="center"/>
      <w:outlineLvl w:val="5"/>
    </w:pPr>
    <w:rPr>
      <w:rFonts w:ascii="$Caslon" w:hAnsi="$Caslon"/>
      <w:b/>
      <w:sz w:val="22"/>
      <w:lang w:val="ru-RU"/>
    </w:rPr>
  </w:style>
  <w:style w:type="paragraph" w:styleId="Heading7">
    <w:name w:val="heading 7"/>
    <w:basedOn w:val="Normal"/>
    <w:next w:val="Normal"/>
    <w:link w:val="Heading7Char"/>
    <w:uiPriority w:val="99"/>
    <w:qFormat/>
    <w:rsid w:val="00272900"/>
    <w:pPr>
      <w:keepNext/>
      <w:jc w:val="center"/>
      <w:outlineLvl w:val="6"/>
    </w:pPr>
    <w:rPr>
      <w:rFonts w:ascii="Garamond" w:hAnsi="Garamond"/>
      <w:b/>
      <w:sz w:val="28"/>
    </w:rPr>
  </w:style>
  <w:style w:type="paragraph" w:styleId="Heading8">
    <w:name w:val="heading 8"/>
    <w:basedOn w:val="Normal"/>
    <w:next w:val="Normal"/>
    <w:link w:val="Heading8Char"/>
    <w:uiPriority w:val="99"/>
    <w:qFormat/>
    <w:rsid w:val="00272900"/>
    <w:pPr>
      <w:keepNext/>
      <w:jc w:val="center"/>
      <w:outlineLvl w:val="7"/>
    </w:pPr>
    <w:rPr>
      <w:rFonts w:ascii="$Caslon" w:hAnsi="$Caslo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900"/>
    <w:rPr>
      <w:rFonts w:ascii="Arial" w:hAnsi="Arial" w:cs="Times New Roman"/>
      <w:b/>
      <w:kern w:val="28"/>
      <w:sz w:val="20"/>
      <w:szCs w:val="20"/>
      <w:lang w:val="en-US"/>
    </w:rPr>
  </w:style>
  <w:style w:type="character" w:customStyle="1" w:styleId="Heading2Char">
    <w:name w:val="Heading 2 Char"/>
    <w:basedOn w:val="DefaultParagraphFont"/>
    <w:link w:val="Heading2"/>
    <w:uiPriority w:val="99"/>
    <w:locked/>
    <w:rsid w:val="00272900"/>
    <w:rPr>
      <w:rFonts w:ascii="$ Benguiat_Bold" w:hAnsi="$ Benguiat_Bold" w:cs="Times New Roman"/>
      <w:b/>
      <w:sz w:val="20"/>
      <w:szCs w:val="20"/>
      <w:lang w:val="ru-RU"/>
    </w:rPr>
  </w:style>
  <w:style w:type="character" w:customStyle="1" w:styleId="Heading3Char">
    <w:name w:val="Heading 3 Char"/>
    <w:basedOn w:val="DefaultParagraphFont"/>
    <w:link w:val="Heading3"/>
    <w:uiPriority w:val="99"/>
    <w:locked/>
    <w:rsid w:val="00272900"/>
    <w:rPr>
      <w:rFonts w:ascii="$Caslon" w:hAnsi="$Caslon" w:cs="Times New Roman"/>
      <w:b/>
      <w:sz w:val="20"/>
      <w:szCs w:val="20"/>
      <w:lang w:val="ru-RU"/>
    </w:rPr>
  </w:style>
  <w:style w:type="character" w:customStyle="1" w:styleId="Heading4Char">
    <w:name w:val="Heading 4 Char"/>
    <w:basedOn w:val="DefaultParagraphFont"/>
    <w:link w:val="Heading4"/>
    <w:uiPriority w:val="99"/>
    <w:locked/>
    <w:rsid w:val="00272900"/>
    <w:rPr>
      <w:rFonts w:ascii="$Caslon" w:hAnsi="$Caslon" w:cs="Times New Roman"/>
      <w:b/>
      <w:sz w:val="20"/>
      <w:szCs w:val="20"/>
      <w:lang w:val="ru-RU"/>
    </w:rPr>
  </w:style>
  <w:style w:type="character" w:customStyle="1" w:styleId="Heading5Char">
    <w:name w:val="Heading 5 Char"/>
    <w:basedOn w:val="DefaultParagraphFont"/>
    <w:link w:val="Heading5"/>
    <w:uiPriority w:val="99"/>
    <w:locked/>
    <w:rsid w:val="00272900"/>
    <w:rPr>
      <w:rFonts w:ascii="$Caslon" w:hAnsi="$Caslon" w:cs="Times New Roman"/>
      <w:sz w:val="20"/>
      <w:szCs w:val="20"/>
      <w:lang w:val="ru-RU"/>
    </w:rPr>
  </w:style>
  <w:style w:type="character" w:customStyle="1" w:styleId="Heading6Char">
    <w:name w:val="Heading 6 Char"/>
    <w:basedOn w:val="DefaultParagraphFont"/>
    <w:link w:val="Heading6"/>
    <w:uiPriority w:val="99"/>
    <w:locked/>
    <w:rsid w:val="00272900"/>
    <w:rPr>
      <w:rFonts w:ascii="$Caslon" w:hAnsi="$Caslon" w:cs="Times New Roman"/>
      <w:b/>
      <w:sz w:val="20"/>
      <w:szCs w:val="20"/>
      <w:lang w:val="ru-RU"/>
    </w:rPr>
  </w:style>
  <w:style w:type="character" w:customStyle="1" w:styleId="Heading7Char">
    <w:name w:val="Heading 7 Char"/>
    <w:basedOn w:val="DefaultParagraphFont"/>
    <w:link w:val="Heading7"/>
    <w:uiPriority w:val="99"/>
    <w:locked/>
    <w:rsid w:val="00272900"/>
    <w:rPr>
      <w:rFonts w:ascii="Garamond" w:hAnsi="Garamond" w:cs="Times New Roman"/>
      <w:b/>
      <w:sz w:val="20"/>
      <w:szCs w:val="20"/>
      <w:lang w:val="en-US"/>
    </w:rPr>
  </w:style>
  <w:style w:type="character" w:customStyle="1" w:styleId="Heading8Char">
    <w:name w:val="Heading 8 Char"/>
    <w:basedOn w:val="DefaultParagraphFont"/>
    <w:link w:val="Heading8"/>
    <w:uiPriority w:val="99"/>
    <w:locked/>
    <w:rsid w:val="00272900"/>
    <w:rPr>
      <w:rFonts w:ascii="$Caslon" w:hAnsi="$Caslon" w:cs="Times New Roman"/>
      <w:b/>
      <w:sz w:val="20"/>
      <w:szCs w:val="20"/>
      <w:lang w:val="en-US"/>
    </w:rPr>
  </w:style>
  <w:style w:type="paragraph" w:customStyle="1" w:styleId="Style45">
    <w:name w:val="Style45"/>
    <w:basedOn w:val="Normal"/>
    <w:uiPriority w:val="99"/>
    <w:rsid w:val="00272900"/>
    <w:pPr>
      <w:widowControl w:val="0"/>
      <w:autoSpaceDE w:val="0"/>
      <w:autoSpaceDN w:val="0"/>
      <w:adjustRightInd w:val="0"/>
      <w:spacing w:line="137" w:lineRule="exact"/>
      <w:ind w:firstLine="0"/>
    </w:pPr>
    <w:rPr>
      <w:sz w:val="24"/>
      <w:szCs w:val="24"/>
      <w:lang w:val="ru-RU" w:eastAsia="ru-RU"/>
    </w:rPr>
  </w:style>
  <w:style w:type="paragraph" w:customStyle="1" w:styleId="CM3">
    <w:name w:val="CM3"/>
    <w:basedOn w:val="Normal"/>
    <w:next w:val="Normal"/>
    <w:uiPriority w:val="99"/>
    <w:rsid w:val="00272900"/>
    <w:pPr>
      <w:autoSpaceDE w:val="0"/>
      <w:autoSpaceDN w:val="0"/>
      <w:adjustRightInd w:val="0"/>
      <w:ind w:firstLine="0"/>
      <w:jc w:val="left"/>
    </w:pPr>
    <w:rPr>
      <w:sz w:val="24"/>
      <w:szCs w:val="24"/>
      <w:lang w:val="ru-RU"/>
    </w:rPr>
  </w:style>
  <w:style w:type="paragraph" w:styleId="BalloonText">
    <w:name w:val="Balloon Text"/>
    <w:basedOn w:val="Normal"/>
    <w:link w:val="BalloonTextChar"/>
    <w:uiPriority w:val="99"/>
    <w:rsid w:val="00272900"/>
    <w:rPr>
      <w:rFonts w:ascii="Tahoma" w:hAnsi="Tahoma"/>
      <w:sz w:val="16"/>
      <w:szCs w:val="16"/>
    </w:rPr>
  </w:style>
  <w:style w:type="character" w:customStyle="1" w:styleId="BalloonTextChar">
    <w:name w:val="Balloon Text Char"/>
    <w:basedOn w:val="DefaultParagraphFont"/>
    <w:link w:val="BalloonText"/>
    <w:uiPriority w:val="99"/>
    <w:locked/>
    <w:rsid w:val="00272900"/>
    <w:rPr>
      <w:rFonts w:ascii="Tahoma" w:hAnsi="Tahoma" w:cs="Times New Roman"/>
      <w:sz w:val="16"/>
      <w:szCs w:val="16"/>
      <w:lang w:val="en-US"/>
    </w:rPr>
  </w:style>
  <w:style w:type="paragraph" w:customStyle="1" w:styleId="CharChar">
    <w:name w:val="Знак Знак Char Char Знак"/>
    <w:basedOn w:val="Normal"/>
    <w:uiPriority w:val="99"/>
    <w:rsid w:val="00272900"/>
    <w:pPr>
      <w:spacing w:after="160" w:line="240" w:lineRule="exact"/>
      <w:ind w:firstLine="0"/>
      <w:jc w:val="left"/>
    </w:pPr>
    <w:rPr>
      <w:rFonts w:ascii="Arial" w:eastAsia="Batang" w:hAnsi="Arial" w:cs="Arial"/>
    </w:rPr>
  </w:style>
  <w:style w:type="paragraph" w:styleId="NormalWeb">
    <w:name w:val="Normal (Web)"/>
    <w:basedOn w:val="Normal"/>
    <w:uiPriority w:val="99"/>
    <w:rsid w:val="00272900"/>
    <w:pPr>
      <w:ind w:firstLine="567"/>
    </w:pPr>
    <w:rPr>
      <w:sz w:val="24"/>
      <w:szCs w:val="24"/>
      <w:lang w:val="ru-RU" w:eastAsia="ru-RU"/>
    </w:rPr>
  </w:style>
  <w:style w:type="paragraph" w:customStyle="1" w:styleId="cn">
    <w:name w:val="cn"/>
    <w:basedOn w:val="Normal"/>
    <w:uiPriority w:val="99"/>
    <w:rsid w:val="00272900"/>
    <w:pPr>
      <w:ind w:firstLine="0"/>
      <w:jc w:val="center"/>
    </w:pPr>
    <w:rPr>
      <w:sz w:val="24"/>
      <w:szCs w:val="24"/>
      <w:lang w:val="ru-RU" w:eastAsia="ru-RU"/>
    </w:rPr>
  </w:style>
  <w:style w:type="paragraph" w:customStyle="1" w:styleId="cb">
    <w:name w:val="cb"/>
    <w:basedOn w:val="Normal"/>
    <w:uiPriority w:val="99"/>
    <w:semiHidden/>
    <w:rsid w:val="00272900"/>
    <w:pPr>
      <w:ind w:firstLine="0"/>
      <w:jc w:val="center"/>
    </w:pPr>
    <w:rPr>
      <w:b/>
      <w:bCs/>
      <w:sz w:val="24"/>
      <w:szCs w:val="24"/>
      <w:lang w:val="ru-RU" w:eastAsia="ru-RU"/>
    </w:rPr>
  </w:style>
  <w:style w:type="paragraph" w:styleId="Header">
    <w:name w:val="header"/>
    <w:basedOn w:val="Normal"/>
    <w:link w:val="HeaderChar"/>
    <w:uiPriority w:val="99"/>
    <w:rsid w:val="00272900"/>
    <w:pPr>
      <w:tabs>
        <w:tab w:val="center" w:pos="4677"/>
        <w:tab w:val="right" w:pos="9355"/>
      </w:tabs>
    </w:pPr>
  </w:style>
  <w:style w:type="character" w:customStyle="1" w:styleId="HeaderChar">
    <w:name w:val="Header Char"/>
    <w:basedOn w:val="DefaultParagraphFont"/>
    <w:link w:val="Header"/>
    <w:uiPriority w:val="99"/>
    <w:locked/>
    <w:rsid w:val="00272900"/>
    <w:rPr>
      <w:rFonts w:ascii="Times New Roman" w:hAnsi="Times New Roman" w:cs="Times New Roman"/>
      <w:sz w:val="20"/>
      <w:szCs w:val="20"/>
      <w:lang w:val="en-US"/>
    </w:rPr>
  </w:style>
  <w:style w:type="paragraph" w:styleId="Footer">
    <w:name w:val="footer"/>
    <w:basedOn w:val="Normal"/>
    <w:link w:val="FooterChar"/>
    <w:uiPriority w:val="99"/>
    <w:rsid w:val="00272900"/>
    <w:pPr>
      <w:tabs>
        <w:tab w:val="center" w:pos="4677"/>
        <w:tab w:val="right" w:pos="9355"/>
      </w:tabs>
    </w:pPr>
  </w:style>
  <w:style w:type="character" w:customStyle="1" w:styleId="FooterChar">
    <w:name w:val="Footer Char"/>
    <w:basedOn w:val="DefaultParagraphFont"/>
    <w:link w:val="Footer"/>
    <w:uiPriority w:val="99"/>
    <w:locked/>
    <w:rsid w:val="00272900"/>
    <w:rPr>
      <w:rFonts w:ascii="Times New Roman" w:hAnsi="Times New Roman" w:cs="Times New Roman"/>
      <w:sz w:val="20"/>
      <w:szCs w:val="20"/>
      <w:lang w:val="en-US"/>
    </w:rPr>
  </w:style>
  <w:style w:type="table" w:styleId="TableGrid">
    <w:name w:val="Table Grid"/>
    <w:basedOn w:val="TableNormal"/>
    <w:uiPriority w:val="99"/>
    <w:rsid w:val="00272900"/>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uiPriority w:val="99"/>
    <w:rsid w:val="00272900"/>
    <w:pPr>
      <w:ind w:firstLine="0"/>
      <w:jc w:val="left"/>
    </w:pPr>
    <w:rPr>
      <w:rFonts w:ascii="Arial" w:hAnsi="Arial" w:cs="Arial"/>
      <w:lang w:val="ru-RU" w:eastAsia="ru-RU"/>
    </w:rPr>
  </w:style>
  <w:style w:type="table" w:customStyle="1" w:styleId="GrilTabel1">
    <w:name w:val="Grilă Tabel1"/>
    <w:uiPriority w:val="99"/>
    <w:rsid w:val="0027290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72900"/>
    <w:pPr>
      <w:ind w:left="720"/>
      <w:contextualSpacing/>
    </w:pPr>
  </w:style>
  <w:style w:type="character" w:styleId="PageNumber">
    <w:name w:val="page number"/>
    <w:basedOn w:val="DefaultParagraphFont"/>
    <w:uiPriority w:val="99"/>
    <w:rsid w:val="00272900"/>
    <w:rPr>
      <w:rFonts w:cs="Times New Roman"/>
    </w:rPr>
  </w:style>
  <w:style w:type="paragraph" w:customStyle="1" w:styleId="tt">
    <w:name w:val="tt"/>
    <w:basedOn w:val="Normal"/>
    <w:uiPriority w:val="99"/>
    <w:rsid w:val="00272900"/>
    <w:pPr>
      <w:ind w:firstLine="0"/>
      <w:jc w:val="center"/>
    </w:pPr>
    <w:rPr>
      <w:b/>
      <w:bCs/>
      <w:sz w:val="24"/>
      <w:szCs w:val="24"/>
      <w:lang w:val="ru-RU" w:eastAsia="ru-RU"/>
    </w:rPr>
  </w:style>
  <w:style w:type="paragraph" w:customStyle="1" w:styleId="CharChar0">
    <w:name w:val="Char Char Знак Знак"/>
    <w:basedOn w:val="Normal"/>
    <w:uiPriority w:val="99"/>
    <w:rsid w:val="00272900"/>
    <w:pPr>
      <w:spacing w:after="160" w:line="240" w:lineRule="exact"/>
      <w:ind w:firstLine="0"/>
      <w:jc w:val="left"/>
    </w:pPr>
    <w:rPr>
      <w:rFonts w:ascii="Arial" w:eastAsia="Batang" w:hAnsi="Arial" w:cs="Arial"/>
    </w:rPr>
  </w:style>
  <w:style w:type="character" w:customStyle="1" w:styleId="docheader1">
    <w:name w:val="doc_header1"/>
    <w:uiPriority w:val="99"/>
    <w:rsid w:val="00272900"/>
    <w:rPr>
      <w:rFonts w:ascii="Times New Roman" w:hAnsi="Times New Roman"/>
      <w:b/>
      <w:color w:val="000000"/>
      <w:sz w:val="24"/>
    </w:rPr>
  </w:style>
  <w:style w:type="character" w:styleId="Strong">
    <w:name w:val="Strong"/>
    <w:basedOn w:val="DefaultParagraphFont"/>
    <w:uiPriority w:val="99"/>
    <w:qFormat/>
    <w:rsid w:val="00272900"/>
    <w:rPr>
      <w:rFonts w:cs="Times New Roman"/>
      <w:b/>
    </w:rPr>
  </w:style>
  <w:style w:type="character" w:customStyle="1" w:styleId="docsign11">
    <w:name w:val="doc_sign11"/>
    <w:uiPriority w:val="99"/>
    <w:rsid w:val="00272900"/>
    <w:rPr>
      <w:rFonts w:ascii="Times New Roman" w:hAnsi="Times New Roman"/>
      <w:b/>
      <w:color w:val="000000"/>
      <w:sz w:val="22"/>
    </w:rPr>
  </w:style>
  <w:style w:type="character" w:customStyle="1" w:styleId="sttart">
    <w:name w:val="st_tart"/>
    <w:basedOn w:val="DefaultParagraphFont"/>
    <w:uiPriority w:val="99"/>
    <w:rsid w:val="00272900"/>
    <w:rPr>
      <w:rFonts w:cs="Times New Roman"/>
    </w:rPr>
  </w:style>
  <w:style w:type="character" w:customStyle="1" w:styleId="tal1">
    <w:name w:val="tal1"/>
    <w:uiPriority w:val="99"/>
    <w:rsid w:val="00272900"/>
  </w:style>
  <w:style w:type="table" w:customStyle="1" w:styleId="GrilTabel2">
    <w:name w:val="Grilă Tabel2"/>
    <w:uiPriority w:val="99"/>
    <w:rsid w:val="00272900"/>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uiPriority w:val="99"/>
    <w:rsid w:val="00272900"/>
    <w:pPr>
      <w:spacing w:before="100" w:beforeAutospacing="1" w:after="100" w:afterAutospacing="1"/>
      <w:ind w:firstLine="200"/>
    </w:pPr>
    <w:rPr>
      <w:rFonts w:ascii="Verdana" w:hAnsi="Verdana"/>
      <w:color w:val="033778"/>
      <w:sz w:val="21"/>
      <w:szCs w:val="21"/>
      <w:lang w:eastAsia="zh-CN"/>
    </w:rPr>
  </w:style>
  <w:style w:type="character" w:customStyle="1" w:styleId="def">
    <w:name w:val="def"/>
    <w:uiPriority w:val="99"/>
    <w:rsid w:val="00272900"/>
  </w:style>
  <w:style w:type="paragraph" w:customStyle="1" w:styleId="cnam1">
    <w:name w:val="cnam1"/>
    <w:basedOn w:val="Normal"/>
    <w:uiPriority w:val="99"/>
    <w:rsid w:val="00272900"/>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272900"/>
    <w:rPr>
      <w:rFonts w:cs="Times New Roman"/>
      <w:sz w:val="16"/>
    </w:rPr>
  </w:style>
  <w:style w:type="paragraph" w:styleId="CommentText">
    <w:name w:val="annotation text"/>
    <w:basedOn w:val="Normal"/>
    <w:link w:val="CommentTextChar"/>
    <w:uiPriority w:val="99"/>
    <w:rsid w:val="00272900"/>
    <w:pPr>
      <w:ind w:firstLine="0"/>
      <w:jc w:val="left"/>
    </w:pPr>
    <w:rPr>
      <w:lang w:val="ro-RO" w:eastAsia="ru-RU"/>
    </w:rPr>
  </w:style>
  <w:style w:type="character" w:customStyle="1" w:styleId="CommentTextChar">
    <w:name w:val="Comment Text Char"/>
    <w:basedOn w:val="DefaultParagraphFont"/>
    <w:link w:val="CommentText"/>
    <w:uiPriority w:val="99"/>
    <w:locked/>
    <w:rsid w:val="0027290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272900"/>
    <w:rPr>
      <w:b/>
      <w:bCs/>
    </w:rPr>
  </w:style>
  <w:style w:type="character" w:customStyle="1" w:styleId="CommentSubjectChar">
    <w:name w:val="Comment Subject Char"/>
    <w:basedOn w:val="CommentTextChar"/>
    <w:link w:val="CommentSubject"/>
    <w:uiPriority w:val="99"/>
    <w:locked/>
    <w:rsid w:val="00272900"/>
    <w:rPr>
      <w:b/>
      <w:bCs/>
    </w:rPr>
  </w:style>
  <w:style w:type="character" w:customStyle="1" w:styleId="apple-converted-space">
    <w:name w:val="apple-converted-space"/>
    <w:uiPriority w:val="99"/>
    <w:rsid w:val="00272900"/>
  </w:style>
  <w:style w:type="character" w:customStyle="1" w:styleId="docheader">
    <w:name w:val="doc_header"/>
    <w:uiPriority w:val="99"/>
    <w:rsid w:val="00272900"/>
  </w:style>
  <w:style w:type="paragraph" w:customStyle="1" w:styleId="Style2">
    <w:name w:val="Style2"/>
    <w:basedOn w:val="Normal"/>
    <w:uiPriority w:val="99"/>
    <w:rsid w:val="00272900"/>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272900"/>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272900"/>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basedOn w:val="DefaultParagraphFont"/>
    <w:uiPriority w:val="99"/>
    <w:rsid w:val="00272900"/>
    <w:rPr>
      <w:rFonts w:ascii="Times New Roman" w:hAnsi="Times New Roman" w:cs="Times New Roman"/>
      <w:sz w:val="24"/>
      <w:szCs w:val="24"/>
    </w:rPr>
  </w:style>
  <w:style w:type="paragraph" w:customStyle="1" w:styleId="CM4">
    <w:name w:val="CM4"/>
    <w:basedOn w:val="Normal"/>
    <w:next w:val="Normal"/>
    <w:uiPriority w:val="99"/>
    <w:rsid w:val="00272900"/>
    <w:pPr>
      <w:autoSpaceDE w:val="0"/>
      <w:autoSpaceDN w:val="0"/>
      <w:adjustRightInd w:val="0"/>
      <w:ind w:firstLine="0"/>
      <w:jc w:val="left"/>
    </w:pPr>
    <w:rPr>
      <w:sz w:val="24"/>
      <w:szCs w:val="24"/>
      <w:lang w:val="ru-RU"/>
    </w:rPr>
  </w:style>
  <w:style w:type="paragraph" w:customStyle="1" w:styleId="CM1">
    <w:name w:val="CM1"/>
    <w:basedOn w:val="Normal"/>
    <w:next w:val="Normal"/>
    <w:uiPriority w:val="99"/>
    <w:rsid w:val="00272900"/>
    <w:pPr>
      <w:autoSpaceDE w:val="0"/>
      <w:autoSpaceDN w:val="0"/>
      <w:adjustRightInd w:val="0"/>
      <w:ind w:firstLine="0"/>
      <w:jc w:val="left"/>
    </w:pPr>
    <w:rPr>
      <w:sz w:val="24"/>
      <w:szCs w:val="24"/>
      <w:lang w:val="ru-RU"/>
    </w:rPr>
  </w:style>
  <w:style w:type="character" w:customStyle="1" w:styleId="FontStyle79">
    <w:name w:val="Font Style79"/>
    <w:basedOn w:val="DefaultParagraphFont"/>
    <w:uiPriority w:val="99"/>
    <w:rsid w:val="00272900"/>
    <w:rPr>
      <w:rFonts w:ascii="Arial Unicode MS" w:eastAsia="Arial Unicode MS" w:cs="Arial Unicode MS"/>
      <w:sz w:val="10"/>
      <w:szCs w:val="10"/>
    </w:rPr>
  </w:style>
  <w:style w:type="character" w:customStyle="1" w:styleId="FontStyle80">
    <w:name w:val="Font Style80"/>
    <w:basedOn w:val="DefaultParagraphFont"/>
    <w:uiPriority w:val="99"/>
    <w:rsid w:val="00272900"/>
    <w:rPr>
      <w:rFonts w:ascii="Arial Unicode MS" w:eastAsia="Arial Unicode MS" w:cs="Arial Unicode MS"/>
      <w:b/>
      <w:bCs/>
      <w:sz w:val="10"/>
      <w:szCs w:val="10"/>
    </w:rPr>
  </w:style>
  <w:style w:type="paragraph" w:customStyle="1" w:styleId="Style13">
    <w:name w:val="Style13"/>
    <w:basedOn w:val="Normal"/>
    <w:uiPriority w:val="99"/>
    <w:rsid w:val="00272900"/>
    <w:pPr>
      <w:widowControl w:val="0"/>
      <w:autoSpaceDE w:val="0"/>
      <w:autoSpaceDN w:val="0"/>
      <w:adjustRightInd w:val="0"/>
      <w:ind w:firstLine="0"/>
      <w:jc w:val="left"/>
    </w:pPr>
    <w:rPr>
      <w:sz w:val="24"/>
      <w:szCs w:val="24"/>
      <w:lang w:val="ru-RU" w:eastAsia="ru-RU"/>
    </w:rPr>
  </w:style>
  <w:style w:type="paragraph" w:customStyle="1" w:styleId="Style35">
    <w:name w:val="Style35"/>
    <w:basedOn w:val="Normal"/>
    <w:uiPriority w:val="99"/>
    <w:rsid w:val="00272900"/>
    <w:pPr>
      <w:widowControl w:val="0"/>
      <w:autoSpaceDE w:val="0"/>
      <w:autoSpaceDN w:val="0"/>
      <w:adjustRightInd w:val="0"/>
      <w:spacing w:line="135" w:lineRule="exact"/>
      <w:ind w:firstLine="0"/>
      <w:jc w:val="left"/>
    </w:pPr>
    <w:rPr>
      <w:sz w:val="24"/>
      <w:szCs w:val="24"/>
      <w:lang w:val="ru-RU" w:eastAsia="ru-RU"/>
    </w:rPr>
  </w:style>
  <w:style w:type="paragraph" w:customStyle="1" w:styleId="Style29">
    <w:name w:val="Style29"/>
    <w:basedOn w:val="Normal"/>
    <w:uiPriority w:val="99"/>
    <w:rsid w:val="00272900"/>
    <w:pPr>
      <w:widowControl w:val="0"/>
      <w:autoSpaceDE w:val="0"/>
      <w:autoSpaceDN w:val="0"/>
      <w:adjustRightInd w:val="0"/>
      <w:spacing w:line="207" w:lineRule="exact"/>
      <w:ind w:hanging="279"/>
      <w:jc w:val="left"/>
    </w:pPr>
    <w:rPr>
      <w:sz w:val="24"/>
      <w:szCs w:val="24"/>
      <w:lang w:val="ru-RU" w:eastAsia="ru-RU"/>
    </w:rPr>
  </w:style>
  <w:style w:type="paragraph" w:customStyle="1" w:styleId="Style33">
    <w:name w:val="Style33"/>
    <w:basedOn w:val="Normal"/>
    <w:uiPriority w:val="99"/>
    <w:rsid w:val="00272900"/>
    <w:pPr>
      <w:widowControl w:val="0"/>
      <w:autoSpaceDE w:val="0"/>
      <w:autoSpaceDN w:val="0"/>
      <w:adjustRightInd w:val="0"/>
      <w:spacing w:line="305" w:lineRule="exact"/>
      <w:ind w:firstLine="0"/>
      <w:jc w:val="left"/>
    </w:pPr>
    <w:rPr>
      <w:sz w:val="24"/>
      <w:szCs w:val="24"/>
      <w:lang w:val="ru-RU" w:eastAsia="ru-RU"/>
    </w:rPr>
  </w:style>
  <w:style w:type="paragraph" w:customStyle="1" w:styleId="Style39">
    <w:name w:val="Style39"/>
    <w:basedOn w:val="Normal"/>
    <w:uiPriority w:val="99"/>
    <w:rsid w:val="00272900"/>
    <w:pPr>
      <w:widowControl w:val="0"/>
      <w:autoSpaceDE w:val="0"/>
      <w:autoSpaceDN w:val="0"/>
      <w:adjustRightInd w:val="0"/>
      <w:spacing w:line="135" w:lineRule="exact"/>
      <w:ind w:hanging="219"/>
      <w:jc w:val="left"/>
    </w:pPr>
    <w:rPr>
      <w:sz w:val="24"/>
      <w:szCs w:val="24"/>
      <w:lang w:val="ru-RU" w:eastAsia="ru-RU"/>
    </w:rPr>
  </w:style>
  <w:style w:type="paragraph" w:customStyle="1" w:styleId="Style40">
    <w:name w:val="Style40"/>
    <w:basedOn w:val="Normal"/>
    <w:uiPriority w:val="99"/>
    <w:rsid w:val="00272900"/>
    <w:pPr>
      <w:widowControl w:val="0"/>
      <w:autoSpaceDE w:val="0"/>
      <w:autoSpaceDN w:val="0"/>
      <w:adjustRightInd w:val="0"/>
      <w:spacing w:line="190" w:lineRule="exact"/>
      <w:ind w:firstLine="0"/>
      <w:jc w:val="left"/>
    </w:pPr>
    <w:rPr>
      <w:sz w:val="24"/>
      <w:szCs w:val="24"/>
      <w:lang w:val="ru-RU" w:eastAsia="ru-RU"/>
    </w:rPr>
  </w:style>
  <w:style w:type="paragraph" w:customStyle="1" w:styleId="Style51">
    <w:name w:val="Style51"/>
    <w:basedOn w:val="Normal"/>
    <w:uiPriority w:val="99"/>
    <w:rsid w:val="00272900"/>
    <w:pPr>
      <w:widowControl w:val="0"/>
      <w:autoSpaceDE w:val="0"/>
      <w:autoSpaceDN w:val="0"/>
      <w:adjustRightInd w:val="0"/>
      <w:ind w:firstLine="0"/>
      <w:jc w:val="left"/>
    </w:pPr>
    <w:rPr>
      <w:sz w:val="24"/>
      <w:szCs w:val="24"/>
      <w:lang w:val="ru-RU" w:eastAsia="ru-RU"/>
    </w:rPr>
  </w:style>
  <w:style w:type="paragraph" w:customStyle="1" w:styleId="Style57">
    <w:name w:val="Style57"/>
    <w:basedOn w:val="Normal"/>
    <w:uiPriority w:val="99"/>
    <w:rsid w:val="00272900"/>
    <w:pPr>
      <w:widowControl w:val="0"/>
      <w:autoSpaceDE w:val="0"/>
      <w:autoSpaceDN w:val="0"/>
      <w:adjustRightInd w:val="0"/>
      <w:spacing w:line="236" w:lineRule="exact"/>
      <w:ind w:firstLine="0"/>
      <w:jc w:val="left"/>
    </w:pPr>
    <w:rPr>
      <w:sz w:val="24"/>
      <w:szCs w:val="24"/>
      <w:lang w:val="ru-RU" w:eastAsia="ru-RU"/>
    </w:rPr>
  </w:style>
  <w:style w:type="paragraph" w:customStyle="1" w:styleId="Style62">
    <w:name w:val="Style62"/>
    <w:basedOn w:val="Normal"/>
    <w:uiPriority w:val="99"/>
    <w:rsid w:val="00272900"/>
    <w:pPr>
      <w:widowControl w:val="0"/>
      <w:autoSpaceDE w:val="0"/>
      <w:autoSpaceDN w:val="0"/>
      <w:adjustRightInd w:val="0"/>
      <w:ind w:firstLine="0"/>
      <w:jc w:val="left"/>
    </w:pPr>
    <w:rPr>
      <w:sz w:val="24"/>
      <w:szCs w:val="24"/>
      <w:lang w:val="ru-RU" w:eastAsia="ru-RU"/>
    </w:rPr>
  </w:style>
  <w:style w:type="character" w:customStyle="1" w:styleId="FontStyle88">
    <w:name w:val="Font Style88"/>
    <w:basedOn w:val="DefaultParagraphFont"/>
    <w:uiPriority w:val="99"/>
    <w:rsid w:val="00272900"/>
    <w:rPr>
      <w:rFonts w:ascii="Constantia" w:hAnsi="Constantia" w:cs="Constantia"/>
      <w:sz w:val="14"/>
      <w:szCs w:val="14"/>
    </w:rPr>
  </w:style>
  <w:style w:type="paragraph" w:customStyle="1" w:styleId="Style17">
    <w:name w:val="Style17"/>
    <w:basedOn w:val="Normal"/>
    <w:uiPriority w:val="99"/>
    <w:rsid w:val="00272900"/>
    <w:pPr>
      <w:widowControl w:val="0"/>
      <w:autoSpaceDE w:val="0"/>
      <w:autoSpaceDN w:val="0"/>
      <w:adjustRightInd w:val="0"/>
      <w:spacing w:line="135" w:lineRule="exact"/>
      <w:ind w:hanging="207"/>
    </w:pPr>
    <w:rPr>
      <w:sz w:val="24"/>
      <w:szCs w:val="24"/>
      <w:lang w:val="ru-RU" w:eastAsia="ru-RU"/>
    </w:rPr>
  </w:style>
  <w:style w:type="paragraph" w:customStyle="1" w:styleId="Style38">
    <w:name w:val="Style38"/>
    <w:basedOn w:val="Normal"/>
    <w:uiPriority w:val="99"/>
    <w:rsid w:val="00272900"/>
    <w:pPr>
      <w:widowControl w:val="0"/>
      <w:autoSpaceDE w:val="0"/>
      <w:autoSpaceDN w:val="0"/>
      <w:adjustRightInd w:val="0"/>
      <w:spacing w:line="137" w:lineRule="exact"/>
      <w:ind w:firstLine="0"/>
    </w:pPr>
    <w:rPr>
      <w:sz w:val="24"/>
      <w:szCs w:val="24"/>
      <w:lang w:val="ru-RU" w:eastAsia="ru-RU"/>
    </w:rPr>
  </w:style>
  <w:style w:type="paragraph" w:customStyle="1" w:styleId="Style16">
    <w:name w:val="Style16"/>
    <w:basedOn w:val="Normal"/>
    <w:uiPriority w:val="99"/>
    <w:rsid w:val="00272900"/>
    <w:pPr>
      <w:widowControl w:val="0"/>
      <w:autoSpaceDE w:val="0"/>
      <w:autoSpaceDN w:val="0"/>
      <w:adjustRightInd w:val="0"/>
      <w:spacing w:line="291" w:lineRule="exact"/>
      <w:ind w:firstLine="0"/>
    </w:pPr>
    <w:rPr>
      <w:sz w:val="24"/>
      <w:szCs w:val="24"/>
      <w:lang w:val="ru-RU" w:eastAsia="ru-RU"/>
    </w:rPr>
  </w:style>
  <w:style w:type="paragraph" w:customStyle="1" w:styleId="Style31">
    <w:name w:val="Style31"/>
    <w:basedOn w:val="Normal"/>
    <w:uiPriority w:val="99"/>
    <w:rsid w:val="00272900"/>
    <w:pPr>
      <w:widowControl w:val="0"/>
      <w:autoSpaceDE w:val="0"/>
      <w:autoSpaceDN w:val="0"/>
      <w:adjustRightInd w:val="0"/>
      <w:ind w:firstLine="0"/>
      <w:jc w:val="left"/>
    </w:pPr>
    <w:rPr>
      <w:sz w:val="24"/>
      <w:szCs w:val="24"/>
      <w:lang w:val="ru-RU" w:eastAsia="ru-RU"/>
    </w:rPr>
  </w:style>
  <w:style w:type="paragraph" w:customStyle="1" w:styleId="Style36">
    <w:name w:val="Style36"/>
    <w:basedOn w:val="Normal"/>
    <w:uiPriority w:val="99"/>
    <w:rsid w:val="00272900"/>
    <w:pPr>
      <w:widowControl w:val="0"/>
      <w:autoSpaceDE w:val="0"/>
      <w:autoSpaceDN w:val="0"/>
      <w:adjustRightInd w:val="0"/>
      <w:spacing w:line="137" w:lineRule="exact"/>
      <w:ind w:hanging="441"/>
      <w:jc w:val="left"/>
    </w:pPr>
    <w:rPr>
      <w:sz w:val="24"/>
      <w:szCs w:val="24"/>
      <w:lang w:val="ru-RU" w:eastAsia="ru-RU"/>
    </w:rPr>
  </w:style>
  <w:style w:type="paragraph" w:customStyle="1" w:styleId="Style43">
    <w:name w:val="Style43"/>
    <w:basedOn w:val="Normal"/>
    <w:uiPriority w:val="99"/>
    <w:rsid w:val="00272900"/>
    <w:pPr>
      <w:widowControl w:val="0"/>
      <w:autoSpaceDE w:val="0"/>
      <w:autoSpaceDN w:val="0"/>
      <w:adjustRightInd w:val="0"/>
      <w:spacing w:line="274" w:lineRule="exact"/>
      <w:ind w:hanging="441"/>
      <w:jc w:val="left"/>
    </w:pPr>
    <w:rPr>
      <w:sz w:val="24"/>
      <w:szCs w:val="24"/>
      <w:lang w:val="ru-RU" w:eastAsia="ru-RU"/>
    </w:rPr>
  </w:style>
  <w:style w:type="character" w:customStyle="1" w:styleId="FontStyle81">
    <w:name w:val="Font Style81"/>
    <w:basedOn w:val="DefaultParagraphFont"/>
    <w:uiPriority w:val="99"/>
    <w:rsid w:val="00272900"/>
    <w:rPr>
      <w:rFonts w:ascii="Arial Unicode MS" w:eastAsia="Arial Unicode MS" w:cs="Arial Unicode MS"/>
      <w:i/>
      <w:iCs/>
      <w:sz w:val="10"/>
      <w:szCs w:val="10"/>
    </w:rPr>
  </w:style>
  <w:style w:type="character" w:customStyle="1" w:styleId="FontStyle82">
    <w:name w:val="Font Style82"/>
    <w:basedOn w:val="DefaultParagraphFont"/>
    <w:uiPriority w:val="99"/>
    <w:rsid w:val="00272900"/>
    <w:rPr>
      <w:rFonts w:ascii="Arial Unicode MS" w:eastAsia="Arial Unicode MS" w:cs="Arial Unicode MS"/>
      <w:b/>
      <w:bCs/>
      <w:i/>
      <w:iCs/>
      <w:sz w:val="10"/>
      <w:szCs w:val="10"/>
    </w:rPr>
  </w:style>
  <w:style w:type="paragraph" w:customStyle="1" w:styleId="ti-grseq-1">
    <w:name w:val="ti-grseq-1"/>
    <w:basedOn w:val="Normal"/>
    <w:uiPriority w:val="99"/>
    <w:rsid w:val="00272900"/>
    <w:pPr>
      <w:spacing w:before="100" w:beforeAutospacing="1" w:after="100" w:afterAutospacing="1"/>
      <w:ind w:firstLine="0"/>
      <w:jc w:val="left"/>
    </w:pPr>
    <w:rPr>
      <w:sz w:val="24"/>
      <w:szCs w:val="24"/>
      <w:lang w:val="ru-RU" w:eastAsia="ru-RU"/>
    </w:rPr>
  </w:style>
  <w:style w:type="paragraph" w:customStyle="1" w:styleId="tbl-hdr">
    <w:name w:val="tbl-hdr"/>
    <w:basedOn w:val="Normal"/>
    <w:uiPriority w:val="99"/>
    <w:rsid w:val="00272900"/>
    <w:pPr>
      <w:spacing w:before="100" w:beforeAutospacing="1" w:after="100" w:afterAutospacing="1"/>
      <w:ind w:firstLine="0"/>
      <w:jc w:val="left"/>
    </w:pPr>
    <w:rPr>
      <w:sz w:val="24"/>
      <w:szCs w:val="24"/>
      <w:lang w:val="ru-RU" w:eastAsia="ru-RU"/>
    </w:rPr>
  </w:style>
  <w:style w:type="character" w:styleId="Hyperlink">
    <w:name w:val="Hyperlink"/>
    <w:basedOn w:val="DefaultParagraphFont"/>
    <w:uiPriority w:val="99"/>
    <w:rsid w:val="00272900"/>
    <w:rPr>
      <w:rFonts w:cs="Times New Roman"/>
      <w:color w:val="0000FF"/>
      <w:u w:val="single"/>
    </w:rPr>
  </w:style>
  <w:style w:type="character" w:customStyle="1" w:styleId="super">
    <w:name w:val="super"/>
    <w:basedOn w:val="DefaultParagraphFont"/>
    <w:uiPriority w:val="99"/>
    <w:rsid w:val="00272900"/>
    <w:rPr>
      <w:rFonts w:cs="Times New Roman"/>
    </w:rPr>
  </w:style>
  <w:style w:type="paragraph" w:customStyle="1" w:styleId="tbl-txt">
    <w:name w:val="tbl-txt"/>
    <w:basedOn w:val="Normal"/>
    <w:uiPriority w:val="99"/>
    <w:rsid w:val="00272900"/>
    <w:pPr>
      <w:spacing w:before="100" w:beforeAutospacing="1" w:after="100" w:afterAutospacing="1"/>
      <w:ind w:firstLine="0"/>
      <w:jc w:val="left"/>
    </w:pPr>
    <w:rPr>
      <w:sz w:val="24"/>
      <w:szCs w:val="24"/>
      <w:lang w:val="ru-RU" w:eastAsia="ru-RU"/>
    </w:rPr>
  </w:style>
  <w:style w:type="character" w:customStyle="1" w:styleId="bold">
    <w:name w:val="bold"/>
    <w:basedOn w:val="DefaultParagraphFont"/>
    <w:uiPriority w:val="99"/>
    <w:rsid w:val="00272900"/>
    <w:rPr>
      <w:rFonts w:cs="Times New Roman"/>
    </w:rPr>
  </w:style>
  <w:style w:type="character" w:customStyle="1" w:styleId="sub">
    <w:name w:val="sub"/>
    <w:basedOn w:val="DefaultParagraphFont"/>
    <w:uiPriority w:val="99"/>
    <w:rsid w:val="00272900"/>
    <w:rPr>
      <w:rFonts w:cs="Times New Roman"/>
    </w:rPr>
  </w:style>
  <w:style w:type="character" w:customStyle="1" w:styleId="italic">
    <w:name w:val="italic"/>
    <w:basedOn w:val="DefaultParagraphFont"/>
    <w:uiPriority w:val="99"/>
    <w:rsid w:val="00272900"/>
    <w:rPr>
      <w:rFonts w:cs="Times New Roman"/>
    </w:rPr>
  </w:style>
  <w:style w:type="paragraph" w:customStyle="1" w:styleId="1">
    <w:name w:val="Обычный1"/>
    <w:basedOn w:val="Normal"/>
    <w:uiPriority w:val="99"/>
    <w:rsid w:val="00272900"/>
    <w:pPr>
      <w:spacing w:before="100" w:beforeAutospacing="1" w:after="100" w:afterAutospacing="1"/>
      <w:ind w:firstLine="0"/>
      <w:jc w:val="left"/>
    </w:pPr>
    <w:rPr>
      <w:sz w:val="24"/>
      <w:szCs w:val="24"/>
      <w:lang w:val="ru-RU" w:eastAsia="ru-RU"/>
    </w:rPr>
  </w:style>
  <w:style w:type="paragraph" w:customStyle="1" w:styleId="tbl-num">
    <w:name w:val="tbl-num"/>
    <w:basedOn w:val="Normal"/>
    <w:uiPriority w:val="99"/>
    <w:rsid w:val="00272900"/>
    <w:pPr>
      <w:spacing w:before="100" w:beforeAutospacing="1" w:after="100" w:afterAutospacing="1"/>
      <w:ind w:firstLine="0"/>
      <w:jc w:val="left"/>
    </w:pPr>
    <w:rPr>
      <w:sz w:val="24"/>
      <w:szCs w:val="24"/>
      <w:lang w:val="ru-RU" w:eastAsia="ru-RU"/>
    </w:rPr>
  </w:style>
  <w:style w:type="paragraph" w:customStyle="1" w:styleId="tbl-norm">
    <w:name w:val="tbl-norm"/>
    <w:basedOn w:val="Normal"/>
    <w:uiPriority w:val="99"/>
    <w:rsid w:val="00272900"/>
    <w:pPr>
      <w:spacing w:before="100" w:beforeAutospacing="1" w:after="100" w:afterAutospacing="1"/>
      <w:ind w:firstLine="0"/>
      <w:jc w:val="left"/>
    </w:pPr>
    <w:rPr>
      <w:sz w:val="24"/>
      <w:szCs w:val="24"/>
      <w:lang w:val="ru-RU" w:eastAsia="ru-RU"/>
    </w:rPr>
  </w:style>
  <w:style w:type="paragraph" w:customStyle="1" w:styleId="tbl-left">
    <w:name w:val="tbl-left"/>
    <w:basedOn w:val="Normal"/>
    <w:uiPriority w:val="99"/>
    <w:rsid w:val="00272900"/>
    <w:pPr>
      <w:spacing w:before="100" w:beforeAutospacing="1" w:after="100" w:afterAutospacing="1"/>
      <w:ind w:firstLine="0"/>
      <w:jc w:val="left"/>
    </w:pPr>
    <w:rPr>
      <w:sz w:val="24"/>
      <w:szCs w:val="24"/>
      <w:lang w:val="ru-RU" w:eastAsia="ru-RU"/>
    </w:rPr>
  </w:style>
  <w:style w:type="character" w:customStyle="1" w:styleId="boldface">
    <w:name w:val="boldface"/>
    <w:basedOn w:val="DefaultParagraphFont"/>
    <w:uiPriority w:val="99"/>
    <w:rsid w:val="00272900"/>
    <w:rPr>
      <w:rFonts w:cs="Times New Roman"/>
    </w:rPr>
  </w:style>
  <w:style w:type="character" w:customStyle="1" w:styleId="subscript">
    <w:name w:val="subscript"/>
    <w:basedOn w:val="DefaultParagraphFont"/>
    <w:uiPriority w:val="99"/>
    <w:rsid w:val="00272900"/>
    <w:rPr>
      <w:rFonts w:cs="Times New Roman"/>
    </w:rPr>
  </w:style>
  <w:style w:type="character" w:customStyle="1" w:styleId="superscript">
    <w:name w:val="superscript"/>
    <w:basedOn w:val="DefaultParagraphFont"/>
    <w:uiPriority w:val="99"/>
    <w:rsid w:val="00272900"/>
    <w:rPr>
      <w:rFonts w:cs="Times New Roman"/>
    </w:rPr>
  </w:style>
  <w:style w:type="paragraph" w:customStyle="1" w:styleId="item-none">
    <w:name w:val="item-none"/>
    <w:basedOn w:val="Normal"/>
    <w:uiPriority w:val="99"/>
    <w:rsid w:val="00272900"/>
    <w:pPr>
      <w:spacing w:before="100" w:beforeAutospacing="1" w:after="100" w:afterAutospacing="1"/>
      <w:ind w:firstLine="0"/>
      <w:jc w:val="left"/>
    </w:pPr>
    <w:rPr>
      <w:sz w:val="24"/>
      <w:szCs w:val="24"/>
      <w:lang w:val="ru-RU" w:eastAsia="ru-RU"/>
    </w:rPr>
  </w:style>
  <w:style w:type="paragraph" w:customStyle="1" w:styleId="modref">
    <w:name w:val="modref"/>
    <w:basedOn w:val="Normal"/>
    <w:uiPriority w:val="99"/>
    <w:rsid w:val="00272900"/>
    <w:pPr>
      <w:spacing w:before="100" w:beforeAutospacing="1" w:after="100" w:afterAutospacing="1"/>
      <w:ind w:firstLine="0"/>
      <w:jc w:val="left"/>
    </w:pPr>
    <w:rPr>
      <w:sz w:val="24"/>
      <w:szCs w:val="24"/>
      <w:lang w:val="ru-RU" w:eastAsia="ru-RU"/>
    </w:rPr>
  </w:style>
  <w:style w:type="character" w:customStyle="1" w:styleId="italics">
    <w:name w:val="italics"/>
    <w:basedOn w:val="DefaultParagraphFont"/>
    <w:uiPriority w:val="99"/>
    <w:rsid w:val="00272900"/>
    <w:rPr>
      <w:rFonts w:cs="Times New Roman"/>
    </w:rPr>
  </w:style>
  <w:style w:type="paragraph" w:styleId="BodyText">
    <w:name w:val="Body Text"/>
    <w:basedOn w:val="Normal"/>
    <w:link w:val="BodyTextChar"/>
    <w:uiPriority w:val="99"/>
    <w:rsid w:val="00272900"/>
    <w:pPr>
      <w:snapToGrid w:val="0"/>
      <w:ind w:firstLine="0"/>
      <w:jc w:val="center"/>
    </w:pPr>
    <w:rPr>
      <w:sz w:val="28"/>
      <w:lang w:val="ro-RO"/>
    </w:rPr>
  </w:style>
  <w:style w:type="character" w:customStyle="1" w:styleId="BodyTextChar">
    <w:name w:val="Body Text Char"/>
    <w:basedOn w:val="DefaultParagraphFont"/>
    <w:link w:val="BodyText"/>
    <w:uiPriority w:val="99"/>
    <w:locked/>
    <w:rsid w:val="00272900"/>
    <w:rPr>
      <w:rFonts w:ascii="Times New Roman" w:hAnsi="Times New Roman" w:cs="Times New Roman"/>
      <w:sz w:val="20"/>
      <w:szCs w:val="20"/>
    </w:rPr>
  </w:style>
  <w:style w:type="character" w:customStyle="1" w:styleId="docsign1">
    <w:name w:val="doc_sign1"/>
    <w:basedOn w:val="DefaultParagraphFont"/>
    <w:uiPriority w:val="99"/>
    <w:rsid w:val="00272900"/>
    <w:rPr>
      <w:rFonts w:cs="Times New Roman"/>
    </w:rPr>
  </w:style>
  <w:style w:type="paragraph" w:customStyle="1" w:styleId="Default">
    <w:name w:val="Default"/>
    <w:uiPriority w:val="99"/>
    <w:rsid w:val="00272900"/>
    <w:pPr>
      <w:autoSpaceDE w:val="0"/>
      <w:autoSpaceDN w:val="0"/>
      <w:adjustRightInd w:val="0"/>
    </w:pPr>
    <w:rPr>
      <w:rFonts w:ascii="EUAlbertina" w:eastAsia="Times New Roman" w:hAnsi="EUAlbertina" w:cs="EUAlberti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4696</Words>
  <Characters>26768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MM. Mazarenco</dc:creator>
  <cp:keywords/>
  <dc:description/>
  <cp:lastModifiedBy>User</cp:lastModifiedBy>
  <cp:revision>2</cp:revision>
  <dcterms:created xsi:type="dcterms:W3CDTF">2017-12-04T13:48:00Z</dcterms:created>
  <dcterms:modified xsi:type="dcterms:W3CDTF">2018-01-11T07:28:00Z</dcterms:modified>
</cp:coreProperties>
</file>