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D" w:rsidRPr="00DE00BD" w:rsidRDefault="00DE00BD" w:rsidP="00DE00BD">
      <w:pPr>
        <w:pStyle w:val="NoSpacing"/>
        <w:ind w:firstLine="567"/>
        <w:jc w:val="right"/>
        <w:rPr>
          <w:rFonts w:ascii="Times New Roman" w:hAnsi="Times New Roman"/>
          <w:szCs w:val="28"/>
          <w:lang w:val="ru-RU"/>
        </w:rPr>
      </w:pPr>
      <w:r w:rsidRPr="00DE00BD">
        <w:rPr>
          <w:rFonts w:ascii="Times New Roman" w:hAnsi="Times New Roman"/>
          <w:szCs w:val="28"/>
          <w:lang w:val="ru-RU"/>
        </w:rPr>
        <w:t xml:space="preserve">Приложение </w:t>
      </w:r>
    </w:p>
    <w:p w:rsidR="00DE00BD" w:rsidRPr="00DE00BD" w:rsidRDefault="00DE00BD" w:rsidP="00DE00BD">
      <w:pPr>
        <w:pStyle w:val="NoSpacing"/>
        <w:ind w:firstLine="567"/>
        <w:jc w:val="right"/>
        <w:rPr>
          <w:rFonts w:ascii="Times New Roman" w:hAnsi="Times New Roman"/>
          <w:szCs w:val="28"/>
          <w:lang w:val="ru-RU"/>
        </w:rPr>
      </w:pPr>
      <w:r w:rsidRPr="00DE00BD">
        <w:rPr>
          <w:rFonts w:ascii="Times New Roman" w:hAnsi="Times New Roman"/>
          <w:szCs w:val="28"/>
          <w:lang w:val="ru-RU"/>
        </w:rPr>
        <w:t xml:space="preserve">к Приказу  № </w:t>
      </w:r>
      <w:r w:rsidRPr="00DE00BD">
        <w:rPr>
          <w:rFonts w:ascii="Times New Roman" w:hAnsi="Times New Roman"/>
          <w:szCs w:val="28"/>
          <w:u w:val="single"/>
          <w:lang w:val="ru-RU"/>
        </w:rPr>
        <w:t>353</w:t>
      </w:r>
      <w:r w:rsidRPr="00DE00BD">
        <w:rPr>
          <w:rFonts w:ascii="Times New Roman" w:hAnsi="Times New Roman"/>
          <w:szCs w:val="28"/>
          <w:lang w:val="ru-RU"/>
        </w:rPr>
        <w:t xml:space="preserve"> от </w:t>
      </w:r>
      <w:r w:rsidRPr="00DE00BD">
        <w:rPr>
          <w:rFonts w:ascii="Times New Roman" w:hAnsi="Times New Roman"/>
          <w:szCs w:val="28"/>
          <w:u w:val="single"/>
          <w:lang w:val="ru-RU"/>
        </w:rPr>
        <w:t>04.12.2017</w:t>
      </w:r>
    </w:p>
    <w:p w:rsidR="00DE00BD" w:rsidRDefault="00DE00BD" w:rsidP="00DE00BD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0BD" w:rsidRPr="00F055FA" w:rsidRDefault="00DE00BD" w:rsidP="00DE00BD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DE00BD" w:rsidRPr="00F055FA" w:rsidRDefault="00DE00BD" w:rsidP="00DE00BD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0"/>
          <w:lang w:val="ru-RU"/>
        </w:rPr>
        <w:t xml:space="preserve">о деятельности </w:t>
      </w:r>
      <w:r w:rsidRPr="00F055FA">
        <w:rPr>
          <w:rFonts w:ascii="Times New Roman" w:hAnsi="Times New Roman"/>
          <w:b/>
          <w:bCs/>
          <w:sz w:val="28"/>
          <w:szCs w:val="20"/>
          <w:lang w:val="ru-RU"/>
        </w:rPr>
        <w:t>Консультативного совета административного органа Национального агентства автомобильного транспорта</w:t>
      </w:r>
      <w:r w:rsidRPr="00F055F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E00BD" w:rsidRPr="00F055FA" w:rsidRDefault="00DE00BD" w:rsidP="00DE00BD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00BD" w:rsidRPr="00F055FA" w:rsidRDefault="00DE00BD" w:rsidP="00DE00BD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55FA">
        <w:rPr>
          <w:rFonts w:ascii="Times New Roman" w:hAnsi="Times New Roman"/>
          <w:b/>
          <w:sz w:val="28"/>
          <w:szCs w:val="28"/>
          <w:lang w:val="ru-RU"/>
        </w:rPr>
        <w:t>I. Общие положения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bCs/>
          <w:sz w:val="28"/>
          <w:szCs w:val="20"/>
          <w:lang w:val="ru-RU"/>
        </w:rPr>
        <w:t>Консультативный совет</w:t>
      </w:r>
      <w:r w:rsidRPr="00F055FA">
        <w:rPr>
          <w:rFonts w:ascii="Times New Roman" w:hAnsi="Times New Roman"/>
          <w:b/>
          <w:bCs/>
          <w:sz w:val="28"/>
          <w:szCs w:val="20"/>
          <w:lang w:val="ru-RU"/>
        </w:rPr>
        <w:t xml:space="preserve"> </w:t>
      </w:r>
      <w:r w:rsidRPr="00F055FA">
        <w:rPr>
          <w:rFonts w:ascii="Times New Roman" w:hAnsi="Times New Roman"/>
          <w:bCs/>
          <w:sz w:val="28"/>
          <w:szCs w:val="20"/>
          <w:lang w:val="ru-RU"/>
        </w:rPr>
        <w:t>Национального агентства автомобильного транспорта</w:t>
      </w:r>
      <w:r w:rsidRPr="00F055FA">
        <w:rPr>
          <w:rFonts w:ascii="Times New Roman" w:hAnsi="Times New Roman"/>
          <w:i/>
          <w:sz w:val="28"/>
          <w:szCs w:val="28"/>
          <w:lang w:val="ru-RU"/>
        </w:rPr>
        <w:t xml:space="preserve"> (в дальнейшем - Совет)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учрежден при Административном органе </w:t>
      </w:r>
      <w:r w:rsidRPr="00F055FA">
        <w:rPr>
          <w:rFonts w:ascii="Times New Roman" w:hAnsi="Times New Roman"/>
          <w:bCs/>
          <w:sz w:val="28"/>
          <w:szCs w:val="20"/>
          <w:lang w:val="ru-RU"/>
        </w:rPr>
        <w:t>Национальном агентстве автомобильного транспорта</w:t>
      </w:r>
      <w:r w:rsidRPr="00F055FA">
        <w:rPr>
          <w:rFonts w:ascii="Times New Roman" w:hAnsi="Times New Roman"/>
          <w:i/>
          <w:sz w:val="28"/>
          <w:szCs w:val="28"/>
          <w:lang w:val="ru-RU"/>
        </w:rPr>
        <w:t xml:space="preserve"> (в дальнейшем – Агентство)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, как консультативный орган по вопросам автомобильного транспорта, без статуса юридического лица, в соответствии с положениями ст. 11, пар.(10) </w:t>
      </w:r>
      <w:r w:rsidRPr="00F055FA">
        <w:rPr>
          <w:rStyle w:val="Strong"/>
          <w:rFonts w:ascii="Times New Roman" w:hAnsi="Times New Roman"/>
          <w:b w:val="0"/>
          <w:sz w:val="28"/>
          <w:lang w:val="ru-RU"/>
        </w:rPr>
        <w:t>Кодекса автомобильного транспорта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№ 150 от 07 июля 2014.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Совет преследует цель развития и продвижения стратегического партнерства между Агентством, гражданским обществом и частным сектором с целью участия гражданского общества и частного сектора в процессе консультирования, уведомления, оценки и пересмотра политики и стратегии в области автомобильного транспорта. 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Положение Консультативного совета Агентства </w:t>
      </w:r>
      <w:r w:rsidRPr="00F055FA">
        <w:rPr>
          <w:rFonts w:ascii="Times New Roman" w:hAnsi="Times New Roman"/>
          <w:i/>
          <w:sz w:val="28"/>
          <w:szCs w:val="28"/>
          <w:lang w:val="ru-RU"/>
        </w:rPr>
        <w:t>(в дальнейшем – Положение)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определяет основные обязательства членов Совета, функционирование Совета, а также и порядок принятия решений.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Совет осуществляет деятельность на основании действующего законодательства и данного Положения. </w:t>
      </w:r>
    </w:p>
    <w:p w:rsidR="00DE00BD" w:rsidRPr="00F055FA" w:rsidRDefault="00DE00BD" w:rsidP="00DE00BD">
      <w:pPr>
        <w:pStyle w:val="NoSpacing"/>
        <w:ind w:left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55FA">
        <w:rPr>
          <w:rFonts w:ascii="Times New Roman" w:hAnsi="Times New Roman"/>
          <w:b/>
          <w:sz w:val="28"/>
          <w:szCs w:val="28"/>
          <w:lang w:val="ru-RU"/>
        </w:rPr>
        <w:t xml:space="preserve">II. Основные обязательства Совета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Совет выполняет следующие обязательства: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консультирует, уведомляет и предоставляет специализированному центральному органу и Агентству комментарии и предложения по проектам нормативных актов, политическим документам и стратегиям в области автомобильного транспорта;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рассматривает ситуацию в области автомобильного транспорта и выдвигает предложения специализированному центральному органу и Агентству о начале разработки/изменения/дополнения некоторых нормативных актов в целях соответствия национальным нормативным рамкам, требованиям рынка и международным стандартам;  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упрощает организацию публичных дебатов по стратегическим приоритетам развития в области автомобильного транспорта;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предоставляет консультацию Агентству по вопросам контроля и надзора за выполнением на практике положений законодательства, касающихся автомобильного транспорта, а также сопутствующих положений;  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lastRenderedPageBreak/>
        <w:t>рассматривает ситуации, не предусмотренные законом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и разрабатывает предложения для их разрешения;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рассматривает и консультирует по вопросам годового плана деятельности и годового отчета о деятельности Агентства;   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Членство в Совете является добровольным, и налагает высокий уровень гражданской ответственности.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В состав Совета входит </w:t>
      </w:r>
      <w:r w:rsidRPr="00F055FA">
        <w:rPr>
          <w:rFonts w:ascii="Times New Roman" w:hAnsi="Times New Roman"/>
          <w:bCs/>
          <w:sz w:val="28"/>
          <w:szCs w:val="28"/>
          <w:lang w:val="ru-RU"/>
        </w:rPr>
        <w:t>директор Агентства и представители профильных представительных патронатных организаций (по одному от каждой)</w:t>
      </w:r>
      <w:r w:rsidRPr="00F055FA">
        <w:rPr>
          <w:rFonts w:ascii="Times New Roman" w:hAnsi="Times New Roman"/>
          <w:sz w:val="28"/>
          <w:szCs w:val="28"/>
          <w:lang w:val="ru-RU"/>
        </w:rPr>
        <w:t>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bCs/>
          <w:sz w:val="28"/>
          <w:szCs w:val="28"/>
          <w:lang w:val="ru-RU"/>
        </w:rPr>
        <w:t xml:space="preserve">Профильные представительные патронатные организации </w:t>
      </w:r>
      <w:r w:rsidRPr="00F055FA">
        <w:rPr>
          <w:rFonts w:ascii="Times New Roman" w:hAnsi="Times New Roman"/>
          <w:sz w:val="28"/>
          <w:szCs w:val="28"/>
          <w:lang w:val="ru-RU"/>
        </w:rPr>
        <w:t>передают специализированному центральному органу заявление, содержащее предложение о назначенном лице, должность и контактные данные лица, которому доверено представлять организацию в Совете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а также краткую информацию о деятельности организации.    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Члены Совета назначаются приказом центрального специализированного органа, по предложению   </w:t>
      </w:r>
      <w:r w:rsidRPr="00F055FA">
        <w:rPr>
          <w:rFonts w:ascii="Times New Roman" w:hAnsi="Times New Roman"/>
          <w:bCs/>
          <w:sz w:val="28"/>
          <w:szCs w:val="28"/>
          <w:lang w:val="ru-RU"/>
        </w:rPr>
        <w:t>профильных представительных патронатных организаций</w:t>
      </w:r>
      <w:r w:rsidRPr="00F055FA">
        <w:rPr>
          <w:rFonts w:ascii="Times New Roman" w:hAnsi="Times New Roman"/>
          <w:sz w:val="28"/>
          <w:szCs w:val="28"/>
          <w:lang w:val="ru-RU"/>
        </w:rPr>
        <w:t>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Состав Совета утверждается сроком на один год приказом министра, в котором указываются имена и фамилии лиц и наименования  представленных организаций.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Приказ об учреждении Совета публикуется на официальной странице центрального специализированного органа и официальной странице Агентства: </w:t>
      </w:r>
      <w:hyperlink r:id="rId5" w:history="1">
        <w:r w:rsidRPr="00F055FA">
          <w:rPr>
            <w:rStyle w:val="Hyperlink"/>
            <w:rFonts w:ascii="Times New Roman" w:hAnsi="Times New Roman"/>
            <w:sz w:val="28"/>
            <w:szCs w:val="28"/>
            <w:lang w:val="ru-RU"/>
          </w:rPr>
          <w:t>www.anta.gov.md</w:t>
        </w:r>
      </w:hyperlink>
      <w:r w:rsidRPr="00F055F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Члены Совета обладают следующими правами: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выдвигать предложения по годовому плану деятельности Совета;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предлагать на рассмотрение на заседании проблемы, входящие в компетенцию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предлагать организацию дебатов по проектам нормативных актов в области автомобильного транспорта, а также сопутствующих актов;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участвовать в дебатах в рамках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при необходимости, высказывать мнение по улучшению принятых решений;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требовать мнения лиц, не участвующих в дебатах </w:t>
      </w:r>
      <w:r w:rsidRPr="00F055FA">
        <w:rPr>
          <w:rFonts w:ascii="Times New Roman" w:hAnsi="Times New Roman"/>
          <w:i/>
          <w:sz w:val="28"/>
          <w:szCs w:val="28"/>
          <w:lang w:val="ru-RU"/>
        </w:rPr>
        <w:t>(экспертов и специалистов областей</w:t>
      </w:r>
      <w:r>
        <w:rPr>
          <w:rFonts w:ascii="Times New Roman" w:hAnsi="Times New Roman"/>
          <w:i/>
          <w:sz w:val="28"/>
          <w:szCs w:val="28"/>
          <w:lang w:val="ru-RU"/>
        </w:rPr>
        <w:t>, близких области</w:t>
      </w:r>
      <w:r w:rsidRPr="00F055FA">
        <w:rPr>
          <w:rFonts w:ascii="Times New Roman" w:hAnsi="Times New Roman"/>
          <w:i/>
          <w:sz w:val="28"/>
          <w:szCs w:val="28"/>
          <w:lang w:val="ru-RU"/>
        </w:rPr>
        <w:t xml:space="preserve"> автомобильного транспорта)</w:t>
      </w:r>
      <w:r w:rsidRPr="00F055FA">
        <w:rPr>
          <w:rFonts w:ascii="Times New Roman" w:hAnsi="Times New Roman"/>
          <w:sz w:val="28"/>
          <w:szCs w:val="28"/>
          <w:lang w:val="ru-RU"/>
        </w:rPr>
        <w:t>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предлагать проведение мероприятий на тематику автомобильного транспорта.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Обязанности членов Совета: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выполнять обязательства в соответствии с законом и данным Положением;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принимать участие на всех заседаниях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lastRenderedPageBreak/>
        <w:t>рассмотреть материалы, распределенные для заседания Совета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и представить секретарю Совета в письменном или в электронном виде уведомления, замечания и предложения, или сообщить об их отсутствии;  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подготавливать отчеты по вопросам из повестки дня заседания;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участвовать путем голосования в принятии решений, изданных Советом;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информировать профильные организации или учреждения, которые они представляют, о принятых решениях в рамках заседаний;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Членство в Совете прекращается в следующих случаях: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отзыв представителя </w:t>
      </w:r>
      <w:r w:rsidRPr="00F055FA">
        <w:rPr>
          <w:rFonts w:ascii="Times New Roman" w:hAnsi="Times New Roman"/>
          <w:bCs/>
          <w:sz w:val="28"/>
          <w:szCs w:val="28"/>
          <w:lang w:val="ru-RU"/>
        </w:rPr>
        <w:t>профильной представительной патронатной организацией</w:t>
      </w:r>
      <w:r w:rsidRPr="00F055FA">
        <w:rPr>
          <w:rFonts w:ascii="Times New Roman" w:hAnsi="Times New Roman"/>
          <w:sz w:val="28"/>
          <w:szCs w:val="28"/>
          <w:lang w:val="ru-RU"/>
        </w:rPr>
        <w:t>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роспуск </w:t>
      </w:r>
      <w:r w:rsidRPr="00F055FA">
        <w:rPr>
          <w:rFonts w:ascii="Times New Roman" w:hAnsi="Times New Roman"/>
          <w:bCs/>
          <w:sz w:val="28"/>
          <w:szCs w:val="28"/>
          <w:lang w:val="ru-RU"/>
        </w:rPr>
        <w:t>профильной представительной патронатной организации</w:t>
      </w:r>
      <w:r w:rsidRPr="00F055FA">
        <w:rPr>
          <w:rFonts w:ascii="Times New Roman" w:hAnsi="Times New Roman"/>
          <w:sz w:val="28"/>
          <w:szCs w:val="28"/>
          <w:lang w:val="ru-RU"/>
        </w:rPr>
        <w:t>;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В случае прекращения членства в Совете или снятия члена с занимаемой должности в рамках организации, которой он был назначен, согласно положениям п.(14, подп. (1 его обязанности в рамках Совета исполняются новым лицом, назначенным организацией, с изданием нового приказа по данному вопросу.   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Совет состоит из председателя, членов и секретаря.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Председатель избирается на первом учредительном заседании, открытым голосованием, членами Совета из их числа </w:t>
      </w:r>
      <w:r>
        <w:rPr>
          <w:rFonts w:ascii="Times New Roman" w:hAnsi="Times New Roman"/>
          <w:sz w:val="28"/>
          <w:szCs w:val="28"/>
          <w:lang w:val="ru-RU"/>
        </w:rPr>
        <w:t xml:space="preserve">на период 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деятельности Совета;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Председатель может быть снят с должности большинством голосов назначенных членов Совета.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Председатель Совета выполняет следующие функции: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руководит деятельностью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утверждает ежегодный план действий и ежегодный отчет о деятельности Совета, принятые его членами (и изложенные в протоколах заседания Совета);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председательствует на заседаниях Совета;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созывает очередные и внеочередные заседания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устанавливает дату, время и повестку дня заседания;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назначает лиц, ответственных за подготовку отчетов по вопросам повестки дня заседания;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предлагает создание рабочих групп по разным вопросам;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представляет Совет в местных и центральных государственных органах; 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выполняет другие обязанности в соответствии с данным Регламентом.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lastRenderedPageBreak/>
        <w:t>Делопроизводство осуществляется Секретарем Совета, который является сотрудником Агентства, назначенного приказом Агентства</w:t>
      </w:r>
      <w:r w:rsidRPr="00272E4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не имеющего права голоса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Секретарь Совета </w:t>
      </w:r>
      <w:r>
        <w:rPr>
          <w:rFonts w:ascii="Times New Roman" w:hAnsi="Times New Roman"/>
          <w:sz w:val="28"/>
          <w:szCs w:val="28"/>
          <w:lang w:val="ru-RU"/>
        </w:rPr>
        <w:t>выполняет</w:t>
      </w:r>
      <w:r w:rsidRPr="00F055FA">
        <w:rPr>
          <w:rFonts w:ascii="Times New Roman" w:hAnsi="Times New Roman"/>
          <w:sz w:val="28"/>
          <w:szCs w:val="28"/>
          <w:lang w:val="ru-RU"/>
        </w:rPr>
        <w:t xml:space="preserve"> следующие функции: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на основании предложений членов Совета разрабатывает проект ежегодного плана действий и ежегодного отчета о деятельности Совета;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организовывает очередные и внеочередные заседания Совета;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составляет проект повестки дня заседания;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информирует членов Совета о повестке дня, дате, времени и месте проведения заседания;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собирает отчеты по вопросам повестки дня заседания, подготавливает и раздает документы, необходимые для проведения заседания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составляет протоколы заседания Совета;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обеспечивает хранение протоколов заседаний Совета и принятых им решений.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При необходимости, Совет может привлекать к своей деятельности и других специалистов, на безвозмездной основе. 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Руководство центрального специализированного органа может принять решение о досрочном пересмотре состава Совета в следующих случаях: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Если Совет не созывался на собрания два последующих квартала;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По предложению простого большинства из числа членов назначенных Советом. </w:t>
      </w:r>
    </w:p>
    <w:p w:rsidR="00DE00BD" w:rsidRPr="00F055FA" w:rsidRDefault="00DE00BD" w:rsidP="00DE00BD">
      <w:pPr>
        <w:pStyle w:val="NoSpacing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5FA">
        <w:rPr>
          <w:rFonts w:ascii="Times New Roman" w:hAnsi="Times New Roman"/>
          <w:b/>
          <w:sz w:val="28"/>
          <w:szCs w:val="28"/>
          <w:lang w:val="ru-RU"/>
        </w:rPr>
        <w:t xml:space="preserve">IV. Функционирование Совета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Совет созывается на заседания при необходимости, но не реже одного раза в квартал.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Совет утверждает повестку дня следующего его заседания;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Совет может созываться на очередные и внеочередные собрания по требованию: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председателя Совета;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руководства центрального специализированного органа;  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руководства Агентства;</w:t>
      </w:r>
    </w:p>
    <w:p w:rsidR="00DE00BD" w:rsidRPr="00F055FA" w:rsidRDefault="00DE00BD" w:rsidP="00DE00BD">
      <w:pPr>
        <w:pStyle w:val="NoSpacing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простого большинства из числа членов Совета.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Секретарь Совета объявляет членам Совета повестку дня, дату, время и место проведения заседания не менее чем за 5 дней до его проведения с предоставлением материалов.  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Заседания Совета могут быть публичными, а объявление о проведении заседания размещается на официальной странице Агентства не менее чем за 5 дней до его проведения. 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lastRenderedPageBreak/>
        <w:t xml:space="preserve">Заседание Совета является правомочным, если в нем приняло участие большинство назначенных членов.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Решения Совета принимаются простым большинством голосов членов Совета.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Не допускается делегирование голоса, а члены Совета не могут назначать других лиц, в качестве своих представителей в рамках заседаний.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Работа заседания Совета заносится в протокол, включающий в себя: дату, время и место проведения заседания, список членов Совета и других участников, присутствующих на заседании, содержание дебатов, вопросы, выдвинутые на голосование и результаты голосования. 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Протокол составляется секретарем Совета в течение трех дней с момента заседания, подписывается председателем и секретарем и отправляется в электронном формате всем членам Совета и центральному специализированному органу. Наличие разделения мнений заносится в протокол заседания и прилагается к нему. 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>Решения Совета носят рекомендательный характер.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Ежегодно, до 31 января текущего года, Совет представляет центральному специализированному органу аналитический отчет о деятельности Совета в предыдущем году.  </w:t>
      </w:r>
    </w:p>
    <w:p w:rsidR="00DE00BD" w:rsidRPr="00F055FA" w:rsidRDefault="00DE00BD" w:rsidP="00DE00B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055FA">
        <w:rPr>
          <w:rFonts w:ascii="Times New Roman" w:hAnsi="Times New Roman"/>
          <w:b/>
          <w:sz w:val="28"/>
          <w:szCs w:val="28"/>
          <w:lang w:val="ru-RU"/>
        </w:rPr>
        <w:t>V. Окончательные положения</w:t>
      </w:r>
    </w:p>
    <w:p w:rsidR="00DE00BD" w:rsidRPr="00F055FA" w:rsidRDefault="00DE00BD" w:rsidP="00DE00BD">
      <w:pPr>
        <w:pStyle w:val="NoSpacing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055FA">
        <w:rPr>
          <w:rFonts w:ascii="Times New Roman" w:hAnsi="Times New Roman"/>
          <w:sz w:val="28"/>
          <w:szCs w:val="28"/>
          <w:lang w:val="ru-RU"/>
        </w:rPr>
        <w:t xml:space="preserve">Данное Положение может быть изменено по предложению простого большинства из числа назначенных членов Совета.  </w:t>
      </w:r>
    </w:p>
    <w:p w:rsidR="006E6186" w:rsidRPr="00DE00BD" w:rsidRDefault="006E6186">
      <w:pPr>
        <w:rPr>
          <w:lang w:val="ru-RU"/>
        </w:rPr>
      </w:pPr>
    </w:p>
    <w:sectPr w:rsidR="006E6186" w:rsidRPr="00DE00BD" w:rsidSect="006E6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4AC"/>
    <w:multiLevelType w:val="hybridMultilevel"/>
    <w:tmpl w:val="A112DBB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EF5C59CE">
      <w:start w:val="1"/>
      <w:numFmt w:val="decimal"/>
      <w:lvlText w:val="%2)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E00BD"/>
    <w:rsid w:val="006E6186"/>
    <w:rsid w:val="00DE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00BD"/>
    <w:rPr>
      <w:color w:val="0000FF"/>
      <w:u w:val="single"/>
    </w:rPr>
  </w:style>
  <w:style w:type="paragraph" w:styleId="NoSpacing">
    <w:name w:val="No Spacing"/>
    <w:uiPriority w:val="1"/>
    <w:qFormat/>
    <w:rsid w:val="00DE00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DE0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a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2017-12-28T14:39:00Z</dcterms:created>
  <dcterms:modified xsi:type="dcterms:W3CDTF">2017-12-28T14:40:00Z</dcterms:modified>
</cp:coreProperties>
</file>