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56" w:rsidRPr="00222B7B" w:rsidRDefault="00B66756" w:rsidP="00B66756">
      <w:pPr>
        <w:ind w:left="2880" w:firstLine="0"/>
        <w:jc w:val="right"/>
        <w:rPr>
          <w:rFonts w:eastAsia="SimSun"/>
          <w:sz w:val="28"/>
          <w:szCs w:val="28"/>
          <w:lang w:val="ro-RO" w:eastAsia="ru-RU"/>
        </w:rPr>
      </w:pPr>
      <w:r>
        <w:rPr>
          <w:rFonts w:eastAsia="SimSun"/>
          <w:sz w:val="28"/>
          <w:szCs w:val="28"/>
          <w:lang w:val="ro-RO" w:eastAsia="ru-RU"/>
        </w:rPr>
        <w:t>Anexa nr.2</w:t>
      </w:r>
      <w:r w:rsidRPr="00222B7B">
        <w:rPr>
          <w:rFonts w:eastAsia="SimSun"/>
          <w:sz w:val="28"/>
          <w:szCs w:val="28"/>
          <w:lang w:val="ro-RO" w:eastAsia="ru-RU"/>
        </w:rPr>
        <w:t xml:space="preserve"> </w:t>
      </w:r>
    </w:p>
    <w:p w:rsidR="00B66756" w:rsidRDefault="00B66756" w:rsidP="00B66756">
      <w:pPr>
        <w:ind w:left="2880" w:firstLine="0"/>
        <w:jc w:val="right"/>
        <w:rPr>
          <w:rFonts w:eastAsia="SimSun"/>
          <w:sz w:val="28"/>
          <w:szCs w:val="28"/>
          <w:lang w:val="ro-RO" w:eastAsia="ru-RU"/>
        </w:rPr>
      </w:pPr>
      <w:r>
        <w:rPr>
          <w:rFonts w:eastAsia="SimSun"/>
          <w:sz w:val="28"/>
          <w:szCs w:val="28"/>
          <w:lang w:val="ro-RO" w:eastAsia="ru-RU"/>
        </w:rPr>
        <w:t xml:space="preserve">      la</w:t>
      </w:r>
      <w:r w:rsidRPr="00222B7B">
        <w:rPr>
          <w:rFonts w:eastAsia="SimSun"/>
          <w:sz w:val="28"/>
          <w:szCs w:val="28"/>
          <w:lang w:val="ro-RO" w:eastAsia="ru-RU"/>
        </w:rPr>
        <w:t xml:space="preserve"> List</w:t>
      </w:r>
      <w:r>
        <w:rPr>
          <w:rFonts w:eastAsia="SimSun"/>
          <w:sz w:val="28"/>
          <w:szCs w:val="28"/>
          <w:lang w:val="ro-RO" w:eastAsia="ru-RU"/>
        </w:rPr>
        <w:t>a</w:t>
      </w:r>
      <w:r w:rsidRPr="00222B7B">
        <w:rPr>
          <w:rFonts w:eastAsia="SimSun"/>
          <w:sz w:val="28"/>
          <w:szCs w:val="28"/>
          <w:lang w:val="ro-RO" w:eastAsia="ru-RU"/>
        </w:rPr>
        <w:t xml:space="preserve"> oficial</w:t>
      </w:r>
      <w:r>
        <w:rPr>
          <w:rFonts w:eastAsia="SimSun"/>
          <w:sz w:val="28"/>
          <w:szCs w:val="28"/>
          <w:lang w:val="ro-RO" w:eastAsia="ru-RU"/>
        </w:rPr>
        <w:t>ă</w:t>
      </w:r>
      <w:r w:rsidRPr="00222B7B">
        <w:rPr>
          <w:rFonts w:eastAsia="SimSun"/>
          <w:sz w:val="28"/>
          <w:szCs w:val="28"/>
          <w:lang w:val="ro-RO" w:eastAsia="ru-RU"/>
        </w:rPr>
        <w:t xml:space="preserve"> a mijloacelor de măsurare </w:t>
      </w:r>
    </w:p>
    <w:p w:rsidR="00B66756" w:rsidRDefault="00B66756" w:rsidP="00B66756">
      <w:pPr>
        <w:ind w:left="2880" w:firstLine="0"/>
        <w:jc w:val="right"/>
        <w:rPr>
          <w:rFonts w:eastAsia="SimSun"/>
          <w:sz w:val="28"/>
          <w:szCs w:val="28"/>
          <w:lang w:val="ro-RO" w:eastAsia="ru-RU"/>
        </w:rPr>
      </w:pPr>
      <w:r>
        <w:rPr>
          <w:rFonts w:eastAsia="SimSun"/>
          <w:sz w:val="28"/>
          <w:szCs w:val="28"/>
          <w:lang w:val="ro-RO" w:eastAsia="ru-RU"/>
        </w:rPr>
        <w:t xml:space="preserve">      </w:t>
      </w:r>
      <w:r w:rsidRPr="00222B7B">
        <w:rPr>
          <w:rFonts w:eastAsia="SimSun"/>
          <w:sz w:val="28"/>
          <w:szCs w:val="28"/>
          <w:lang w:val="ro-RO" w:eastAsia="ru-RU"/>
        </w:rPr>
        <w:t>şi a măsurărilor supuse controlului</w:t>
      </w:r>
    </w:p>
    <w:p w:rsidR="00B66756" w:rsidRPr="00222B7B" w:rsidRDefault="00B66756" w:rsidP="00B66756">
      <w:pPr>
        <w:ind w:left="2880" w:firstLine="0"/>
        <w:jc w:val="right"/>
        <w:rPr>
          <w:rFonts w:eastAsia="SimSun"/>
          <w:sz w:val="28"/>
          <w:szCs w:val="28"/>
          <w:lang w:val="ro-RO" w:eastAsia="ru-RU"/>
        </w:rPr>
      </w:pPr>
      <w:r w:rsidRPr="00222B7B">
        <w:rPr>
          <w:rFonts w:eastAsia="SimSun"/>
          <w:sz w:val="28"/>
          <w:szCs w:val="28"/>
          <w:lang w:val="ro-RO" w:eastAsia="ru-RU"/>
        </w:rPr>
        <w:t xml:space="preserve"> metrologic legal</w:t>
      </w:r>
    </w:p>
    <w:p w:rsidR="00B66756" w:rsidRPr="00222B7B" w:rsidRDefault="00B66756" w:rsidP="00B66756">
      <w:pPr>
        <w:ind w:firstLine="0"/>
        <w:jc w:val="right"/>
        <w:rPr>
          <w:rFonts w:eastAsia="SimSun"/>
          <w:i/>
          <w:sz w:val="28"/>
          <w:szCs w:val="28"/>
          <w:lang w:val="ro-RO" w:eastAsia="ru-RU"/>
        </w:rPr>
      </w:pPr>
    </w:p>
    <w:p w:rsidR="00B66756" w:rsidRDefault="00B66756" w:rsidP="00B66756">
      <w:pPr>
        <w:ind w:firstLine="0"/>
        <w:jc w:val="center"/>
        <w:rPr>
          <w:rFonts w:eastAsia="SimSun"/>
          <w:b/>
          <w:sz w:val="28"/>
          <w:szCs w:val="28"/>
          <w:lang w:val="ro-RO" w:eastAsia="ru-RU"/>
        </w:rPr>
      </w:pPr>
      <w:r w:rsidRPr="00222B7B">
        <w:rPr>
          <w:rFonts w:eastAsia="SimSun"/>
          <w:b/>
          <w:sz w:val="28"/>
          <w:szCs w:val="28"/>
          <w:lang w:val="ro-RO" w:eastAsia="ru-RU"/>
        </w:rPr>
        <w:t>MOD</w:t>
      </w:r>
      <w:r>
        <w:rPr>
          <w:rFonts w:eastAsia="SimSun"/>
          <w:b/>
          <w:sz w:val="28"/>
          <w:szCs w:val="28"/>
          <w:lang w:val="ro-RO" w:eastAsia="ru-RU"/>
        </w:rPr>
        <w:t>UL</w:t>
      </w:r>
      <w:r w:rsidRPr="00222B7B">
        <w:rPr>
          <w:rFonts w:eastAsia="SimSun"/>
          <w:b/>
          <w:sz w:val="28"/>
          <w:szCs w:val="28"/>
          <w:lang w:val="ro-RO" w:eastAsia="ru-RU"/>
        </w:rPr>
        <w:t xml:space="preserve"> DE EFECTUARE </w:t>
      </w:r>
    </w:p>
    <w:p w:rsidR="00B66756" w:rsidRDefault="00B66756" w:rsidP="00B66756">
      <w:pPr>
        <w:ind w:firstLine="0"/>
        <w:jc w:val="center"/>
        <w:rPr>
          <w:rFonts w:eastAsia="SimSun"/>
          <w:b/>
          <w:sz w:val="28"/>
          <w:szCs w:val="28"/>
          <w:lang w:val="ro-RO" w:eastAsia="ru-RU"/>
        </w:rPr>
      </w:pPr>
      <w:r w:rsidRPr="00222B7B">
        <w:rPr>
          <w:rFonts w:eastAsia="SimSun"/>
          <w:b/>
          <w:sz w:val="28"/>
          <w:szCs w:val="28"/>
          <w:lang w:val="ro-RO" w:eastAsia="ru-RU"/>
        </w:rPr>
        <w:t xml:space="preserve">a verificării metrologice a mijloacelor de măsurare </w:t>
      </w:r>
    </w:p>
    <w:p w:rsidR="00B66756" w:rsidRPr="00222B7B" w:rsidRDefault="00B66756" w:rsidP="00B66756">
      <w:pPr>
        <w:ind w:firstLine="0"/>
        <w:jc w:val="center"/>
        <w:rPr>
          <w:rFonts w:eastAsia="SimSun"/>
          <w:b/>
          <w:sz w:val="28"/>
          <w:szCs w:val="28"/>
          <w:lang w:val="ro-RO" w:eastAsia="ru-RU"/>
        </w:rPr>
      </w:pPr>
      <w:r w:rsidRPr="00222B7B">
        <w:rPr>
          <w:rFonts w:eastAsia="SimSun"/>
          <w:b/>
          <w:sz w:val="28"/>
          <w:szCs w:val="28"/>
          <w:lang w:val="ro-RO" w:eastAsia="ru-RU"/>
        </w:rPr>
        <w:t>supuse controlului metrologic legal</w:t>
      </w:r>
    </w:p>
    <w:p w:rsidR="00B66756" w:rsidRPr="00222B7B" w:rsidRDefault="00B66756" w:rsidP="00B66756">
      <w:pPr>
        <w:ind w:firstLine="0"/>
        <w:jc w:val="left"/>
        <w:rPr>
          <w:rFonts w:eastAsia="SimSun"/>
          <w:b/>
          <w:sz w:val="28"/>
          <w:szCs w:val="28"/>
          <w:lang w:val="ro-RO" w:eastAsia="ru-RU"/>
        </w:rPr>
      </w:pPr>
    </w:p>
    <w:p w:rsidR="00B66756" w:rsidRDefault="00B66756" w:rsidP="00B66756">
      <w:pPr>
        <w:tabs>
          <w:tab w:val="left" w:pos="851"/>
        </w:tabs>
        <w:ind w:firstLine="709"/>
        <w:rPr>
          <w:rFonts w:eastAsia="SimSun"/>
          <w:sz w:val="28"/>
          <w:szCs w:val="28"/>
          <w:lang w:val="ro-RO" w:eastAsia="ru-RU"/>
        </w:rPr>
      </w:pPr>
      <w:r w:rsidRPr="00490251">
        <w:rPr>
          <w:b/>
          <w:sz w:val="28"/>
          <w:szCs w:val="28"/>
          <w:lang w:val="ro-RO" w:eastAsia="en-GB"/>
        </w:rPr>
        <w:t>1.</w:t>
      </w:r>
      <w:r w:rsidRPr="00222B7B">
        <w:rPr>
          <w:sz w:val="28"/>
          <w:szCs w:val="28"/>
          <w:lang w:val="ro-RO" w:eastAsia="en-GB"/>
        </w:rPr>
        <w:t xml:space="preserve"> Mijloacele de măsurare utilizate</w:t>
      </w:r>
      <w:r>
        <w:rPr>
          <w:sz w:val="28"/>
          <w:szCs w:val="28"/>
          <w:lang w:val="ro-RO" w:eastAsia="en-GB"/>
        </w:rPr>
        <w:t xml:space="preserve"> în domeniile de interes public</w:t>
      </w:r>
      <w:r w:rsidRPr="00222B7B">
        <w:rPr>
          <w:sz w:val="28"/>
          <w:szCs w:val="28"/>
          <w:lang w:val="ro-RO" w:eastAsia="en-GB"/>
        </w:rPr>
        <w:t xml:space="preserve"> </w:t>
      </w:r>
      <w:r w:rsidRPr="00222B7B">
        <w:rPr>
          <w:rFonts w:eastAsia="SimSun"/>
          <w:sz w:val="28"/>
          <w:szCs w:val="28"/>
          <w:lang w:val="ro-RO" w:eastAsia="ru-RU"/>
        </w:rPr>
        <w:t xml:space="preserve">se supun  verificării metrologice iniţiale, iar în procesul de exploatare </w:t>
      </w:r>
      <w:r>
        <w:rPr>
          <w:rFonts w:eastAsia="SimSun"/>
          <w:sz w:val="28"/>
          <w:szCs w:val="28"/>
          <w:lang w:val="ro-RO" w:eastAsia="ru-RU"/>
        </w:rPr>
        <w:t xml:space="preserve">şi/sau după reparare – </w:t>
      </w:r>
      <w:r w:rsidRPr="00222B7B">
        <w:rPr>
          <w:rFonts w:eastAsia="SimSun"/>
          <w:sz w:val="28"/>
          <w:szCs w:val="28"/>
          <w:lang w:val="ro-RO" w:eastAsia="ru-RU"/>
        </w:rPr>
        <w:t>verificării metrologice periodice, respectiv verificării metrologice după reparare, în intervalele admise de prezenta Listă oficială.</w:t>
      </w:r>
      <w:r w:rsidRPr="00222B7B">
        <w:rPr>
          <w:sz w:val="28"/>
          <w:szCs w:val="28"/>
          <w:lang w:val="ro-RO" w:eastAsia="en-GB"/>
        </w:rPr>
        <w:t xml:space="preserve"> </w:t>
      </w:r>
      <w:r>
        <w:rPr>
          <w:sz w:val="28"/>
          <w:szCs w:val="28"/>
          <w:lang w:val="ro-RO" w:eastAsia="en-GB"/>
        </w:rPr>
        <w:t>La</w:t>
      </w:r>
      <w:r w:rsidRPr="00222B7B">
        <w:rPr>
          <w:sz w:val="28"/>
          <w:szCs w:val="28"/>
          <w:lang w:val="ro-RO" w:eastAsia="en-GB"/>
        </w:rPr>
        <w:t xml:space="preserve"> verificarea metrologică se prezintă fiecare unitate a mijlocului de măsurare.</w:t>
      </w:r>
    </w:p>
    <w:p w:rsidR="00B66756" w:rsidRPr="00222B7B" w:rsidRDefault="00B66756" w:rsidP="00B66756">
      <w:pPr>
        <w:tabs>
          <w:tab w:val="left" w:pos="284"/>
          <w:tab w:val="left" w:pos="851"/>
        </w:tabs>
        <w:ind w:firstLine="709"/>
        <w:rPr>
          <w:rFonts w:eastAsia="SimSun"/>
          <w:sz w:val="28"/>
          <w:szCs w:val="28"/>
          <w:lang w:val="ro-RO" w:eastAsia="ru-RU"/>
        </w:rPr>
      </w:pPr>
      <w:r w:rsidRPr="00490251">
        <w:rPr>
          <w:rFonts w:eastAsia="SimSun"/>
          <w:b/>
          <w:sz w:val="28"/>
          <w:szCs w:val="28"/>
          <w:lang w:val="ro-RO" w:eastAsia="ru-RU"/>
        </w:rPr>
        <w:t>2.</w:t>
      </w:r>
      <w:r w:rsidRPr="00222B7B">
        <w:rPr>
          <w:rFonts w:eastAsia="SimSun"/>
          <w:sz w:val="28"/>
          <w:szCs w:val="28"/>
          <w:lang w:val="ro-RO" w:eastAsia="ru-RU"/>
        </w:rPr>
        <w:t xml:space="preserve"> </w:t>
      </w:r>
      <w:r>
        <w:rPr>
          <w:rFonts w:eastAsia="SimSun"/>
          <w:sz w:val="28"/>
          <w:szCs w:val="28"/>
          <w:lang w:val="ro-RO" w:eastAsia="ru-RU"/>
        </w:rPr>
        <w:t>Pentru</w:t>
      </w:r>
      <w:r w:rsidRPr="00222B7B">
        <w:rPr>
          <w:rFonts w:eastAsia="SimSun"/>
          <w:sz w:val="28"/>
          <w:szCs w:val="28"/>
          <w:lang w:val="ro-RO" w:eastAsia="ru-RU"/>
        </w:rPr>
        <w:t xml:space="preserve"> introducerea pe piaţă şi/sau darea în folosință</w:t>
      </w:r>
      <w:r>
        <w:rPr>
          <w:rFonts w:eastAsia="SimSun"/>
          <w:sz w:val="28"/>
          <w:szCs w:val="28"/>
          <w:lang w:val="ro-RO" w:eastAsia="ru-RU"/>
        </w:rPr>
        <w:t>,</w:t>
      </w:r>
      <w:r w:rsidRPr="00222B7B">
        <w:rPr>
          <w:rFonts w:eastAsia="SimSun"/>
          <w:sz w:val="28"/>
          <w:szCs w:val="28"/>
          <w:lang w:val="ro-RO" w:eastAsia="ru-RU"/>
        </w:rPr>
        <w:t xml:space="preserve"> mijloacele de măsurare supu</w:t>
      </w:r>
      <w:r>
        <w:rPr>
          <w:rFonts w:eastAsia="SimSun"/>
          <w:sz w:val="28"/>
          <w:szCs w:val="28"/>
          <w:lang w:val="ro-RO" w:eastAsia="ru-RU"/>
        </w:rPr>
        <w:t>se controlului metrologic legal,</w:t>
      </w:r>
      <w:r w:rsidRPr="00222B7B">
        <w:rPr>
          <w:rFonts w:eastAsia="SimSun"/>
          <w:sz w:val="28"/>
          <w:szCs w:val="28"/>
          <w:lang w:val="ro-RO" w:eastAsia="ru-RU"/>
        </w:rPr>
        <w:t xml:space="preserve"> utilizate în domeniile de interes public</w:t>
      </w:r>
      <w:r>
        <w:rPr>
          <w:rFonts w:eastAsia="SimSun"/>
          <w:sz w:val="28"/>
          <w:szCs w:val="28"/>
          <w:lang w:val="ro-RO" w:eastAsia="ru-RU"/>
        </w:rPr>
        <w:t>,</w:t>
      </w:r>
      <w:r w:rsidRPr="00222B7B">
        <w:rPr>
          <w:rFonts w:eastAsia="SimSun"/>
          <w:sz w:val="28"/>
          <w:szCs w:val="28"/>
          <w:lang w:val="ro-RO" w:eastAsia="ru-RU"/>
        </w:rPr>
        <w:t xml:space="preserve"> se supun verificării metrologice iniţiale, cu excepţia mijloacelor de măsurare şi </w:t>
      </w:r>
      <w:r>
        <w:rPr>
          <w:rFonts w:eastAsia="SimSun"/>
          <w:sz w:val="28"/>
          <w:szCs w:val="28"/>
          <w:lang w:val="ro-RO" w:eastAsia="ru-RU"/>
        </w:rPr>
        <w:t xml:space="preserve">a </w:t>
      </w:r>
      <w:r w:rsidRPr="00222B7B">
        <w:rPr>
          <w:rFonts w:eastAsia="SimSun"/>
          <w:sz w:val="28"/>
          <w:szCs w:val="28"/>
          <w:lang w:val="ro-RO" w:eastAsia="ru-RU"/>
        </w:rPr>
        <w:t>aparatelor de cîntărit cu funcţionare neautomată specificate în anexa nr.</w:t>
      </w:r>
      <w:r>
        <w:rPr>
          <w:rFonts w:eastAsia="SimSun"/>
          <w:sz w:val="28"/>
          <w:szCs w:val="28"/>
          <w:lang w:val="ro-RO" w:eastAsia="ru-RU"/>
        </w:rPr>
        <w:t xml:space="preserve"> </w:t>
      </w:r>
      <w:r w:rsidRPr="00222B7B">
        <w:rPr>
          <w:rFonts w:eastAsia="SimSun"/>
          <w:sz w:val="28"/>
          <w:szCs w:val="28"/>
          <w:lang w:val="ro-RO" w:eastAsia="ru-RU"/>
        </w:rPr>
        <w:t>3 la Legea nr.235 din 1 decembrie 2011 privind activităţile de acreditare şi de evaluare a conformităţii</w:t>
      </w:r>
      <w:r>
        <w:rPr>
          <w:rFonts w:eastAsia="SimSun"/>
          <w:sz w:val="28"/>
          <w:szCs w:val="28"/>
          <w:lang w:val="ro-RO" w:eastAsia="ru-RU"/>
        </w:rPr>
        <w:t>,</w:t>
      </w:r>
      <w:r w:rsidRPr="00222B7B">
        <w:rPr>
          <w:rFonts w:eastAsia="SimSun"/>
          <w:sz w:val="28"/>
          <w:szCs w:val="28"/>
          <w:lang w:val="ro-RO" w:eastAsia="ru-RU"/>
        </w:rPr>
        <w:t xml:space="preserve"> și a mijloacelor de măsurare care au marcajul verificării inițiale CE.</w:t>
      </w:r>
    </w:p>
    <w:p w:rsidR="00B66756" w:rsidRPr="00222B7B" w:rsidRDefault="00B66756" w:rsidP="00B66756">
      <w:pPr>
        <w:tabs>
          <w:tab w:val="left" w:pos="284"/>
          <w:tab w:val="left" w:pos="851"/>
        </w:tabs>
        <w:ind w:firstLine="709"/>
        <w:contextualSpacing/>
        <w:rPr>
          <w:rFonts w:eastAsia="SimSun"/>
          <w:sz w:val="28"/>
          <w:szCs w:val="28"/>
          <w:lang w:val="ro-RO" w:eastAsia="ru-RU"/>
        </w:rPr>
      </w:pPr>
      <w:r w:rsidRPr="00490251">
        <w:rPr>
          <w:rFonts w:eastAsia="SimSun"/>
          <w:b/>
          <w:sz w:val="28"/>
          <w:szCs w:val="28"/>
          <w:lang w:val="ro-RO" w:eastAsia="ru-RU"/>
        </w:rPr>
        <w:t>3.</w:t>
      </w:r>
      <w:r w:rsidRPr="00222B7B">
        <w:rPr>
          <w:rFonts w:eastAsia="SimSun"/>
          <w:sz w:val="28"/>
          <w:szCs w:val="28"/>
          <w:lang w:val="ro-RO" w:eastAsia="ru-RU"/>
        </w:rPr>
        <w:t xml:space="preserve"> Verificarea metrologică a mijloacelor de măsurare utilizate în domeniul de interes public se efectuează de către laboratoare de verificări metrologice desemnate în </w:t>
      </w:r>
      <w:r>
        <w:rPr>
          <w:rFonts w:eastAsia="SimSun"/>
          <w:sz w:val="28"/>
          <w:szCs w:val="28"/>
          <w:lang w:val="ro-RO" w:eastAsia="ru-RU"/>
        </w:rPr>
        <w:t>Sistemul naţional de metrologie</w:t>
      </w:r>
      <w:r w:rsidRPr="00222B7B">
        <w:rPr>
          <w:rFonts w:eastAsia="SimSun"/>
          <w:sz w:val="28"/>
          <w:szCs w:val="28"/>
          <w:lang w:val="ro-RO" w:eastAsia="ru-RU"/>
        </w:rPr>
        <w:t xml:space="preserve"> sau de către Institutul Național de Metrologie în situaţii speciale, în cazul în care doar acesta este dotat tehnic pentru efectuarea verificărilor metrologice respective.</w:t>
      </w:r>
    </w:p>
    <w:p w:rsidR="00B66756" w:rsidRDefault="00B66756" w:rsidP="00B66756">
      <w:pPr>
        <w:tabs>
          <w:tab w:val="left" w:pos="993"/>
        </w:tabs>
        <w:ind w:firstLine="709"/>
        <w:contextualSpacing/>
        <w:rPr>
          <w:sz w:val="28"/>
          <w:szCs w:val="28"/>
          <w:lang w:val="ro-RO" w:eastAsia="en-GB"/>
        </w:rPr>
      </w:pPr>
      <w:r w:rsidRPr="00490251">
        <w:rPr>
          <w:b/>
          <w:sz w:val="28"/>
          <w:szCs w:val="28"/>
          <w:lang w:val="ro-RO" w:eastAsia="en-GB"/>
        </w:rPr>
        <w:t>4.</w:t>
      </w:r>
      <w:r w:rsidRPr="00222B7B">
        <w:rPr>
          <w:sz w:val="28"/>
          <w:szCs w:val="28"/>
          <w:lang w:val="ro-RO" w:eastAsia="en-GB"/>
        </w:rPr>
        <w:t xml:space="preserve"> Expertiza </w:t>
      </w:r>
      <w:r w:rsidRPr="00222B7B">
        <w:rPr>
          <w:rFonts w:eastAsia="SimSun"/>
          <w:sz w:val="28"/>
          <w:szCs w:val="28"/>
          <w:lang w:val="ro-RO" w:eastAsia="ru-RU"/>
        </w:rPr>
        <w:t>metrologică</w:t>
      </w:r>
      <w:r w:rsidRPr="00222B7B">
        <w:rPr>
          <w:sz w:val="28"/>
          <w:szCs w:val="28"/>
          <w:lang w:val="ro-RO" w:eastAsia="en-GB"/>
        </w:rPr>
        <w:t xml:space="preserve"> a mijloacelor de măsurare se efectuează</w:t>
      </w:r>
      <w:r>
        <w:rPr>
          <w:sz w:val="28"/>
          <w:szCs w:val="28"/>
          <w:lang w:val="ro-RO" w:eastAsia="en-GB"/>
        </w:rPr>
        <w:t xml:space="preserve"> </w:t>
      </w:r>
      <w:r w:rsidRPr="00222B7B">
        <w:rPr>
          <w:sz w:val="28"/>
          <w:szCs w:val="28"/>
          <w:lang w:val="ro-RO" w:eastAsia="en-GB"/>
        </w:rPr>
        <w:t xml:space="preserve">de către Institutul Național de Metrologie la cererea instanţelor judiciare şi de arbitraj, </w:t>
      </w:r>
      <w:r>
        <w:rPr>
          <w:sz w:val="28"/>
          <w:szCs w:val="28"/>
          <w:lang w:val="ro-RO" w:eastAsia="en-GB"/>
        </w:rPr>
        <w:t xml:space="preserve">a </w:t>
      </w:r>
      <w:r w:rsidRPr="00222B7B">
        <w:rPr>
          <w:sz w:val="28"/>
          <w:szCs w:val="28"/>
          <w:lang w:val="ro-RO" w:eastAsia="en-GB"/>
        </w:rPr>
        <w:t xml:space="preserve">procuraturii, altor organe de supraveghere, a persoanelor juridice sau fizice, în cazul în care apar divergenţe asupra caracteristicilor metrologice ale mijloacelor de măsurare supuse controlului metrologic legal, aflate în exploatare. </w:t>
      </w:r>
    </w:p>
    <w:p w:rsidR="00B66756" w:rsidRPr="00222B7B" w:rsidRDefault="00B66756" w:rsidP="00B66756">
      <w:pPr>
        <w:tabs>
          <w:tab w:val="left" w:pos="993"/>
        </w:tabs>
        <w:ind w:firstLine="709"/>
        <w:contextualSpacing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>În cerere se indică obiectul, scopul expertizei metrologice, precum şi motivul necesităţii efectuării acesteia.</w:t>
      </w:r>
      <w:r>
        <w:rPr>
          <w:sz w:val="28"/>
          <w:szCs w:val="28"/>
          <w:lang w:val="ro-RO" w:eastAsia="en-GB"/>
        </w:rPr>
        <w:t xml:space="preserve"> </w:t>
      </w:r>
    </w:p>
    <w:p w:rsidR="00B66756" w:rsidRDefault="00B66756" w:rsidP="00B66756">
      <w:pPr>
        <w:tabs>
          <w:tab w:val="left" w:pos="851"/>
        </w:tabs>
        <w:ind w:firstLine="709"/>
        <w:contextualSpacing/>
        <w:rPr>
          <w:sz w:val="28"/>
          <w:szCs w:val="28"/>
          <w:lang w:val="ro-RO" w:eastAsia="en-GB"/>
        </w:rPr>
      </w:pPr>
      <w:r w:rsidRPr="00490251">
        <w:rPr>
          <w:b/>
          <w:sz w:val="28"/>
          <w:szCs w:val="28"/>
          <w:lang w:val="ro-RO" w:eastAsia="en-GB"/>
        </w:rPr>
        <w:t>5.</w:t>
      </w:r>
      <w:r w:rsidRPr="00222B7B">
        <w:rPr>
          <w:sz w:val="28"/>
          <w:szCs w:val="28"/>
          <w:lang w:val="ro-RO" w:eastAsia="en-GB"/>
        </w:rPr>
        <w:t xml:space="preserve"> În baza rezultatelor expertizei metr</w:t>
      </w:r>
      <w:r>
        <w:rPr>
          <w:sz w:val="28"/>
          <w:szCs w:val="28"/>
          <w:lang w:val="ro-RO" w:eastAsia="en-GB"/>
        </w:rPr>
        <w:t>ologice efectuate se întocmeşte</w:t>
      </w:r>
      <w:r w:rsidRPr="00222B7B">
        <w:rPr>
          <w:sz w:val="28"/>
          <w:szCs w:val="28"/>
          <w:lang w:val="ro-RO" w:eastAsia="en-GB"/>
        </w:rPr>
        <w:t xml:space="preserve"> raportul de expertiză</w:t>
      </w:r>
      <w:r>
        <w:rPr>
          <w:sz w:val="28"/>
          <w:szCs w:val="28"/>
          <w:lang w:val="ro-RO" w:eastAsia="en-GB"/>
        </w:rPr>
        <w:t>,</w:t>
      </w:r>
      <w:r w:rsidRPr="00222B7B">
        <w:rPr>
          <w:sz w:val="28"/>
          <w:szCs w:val="28"/>
          <w:lang w:val="ro-RO" w:eastAsia="en-GB"/>
        </w:rPr>
        <w:t xml:space="preserve"> care conţine</w:t>
      </w:r>
      <w:r>
        <w:rPr>
          <w:sz w:val="28"/>
          <w:szCs w:val="28"/>
          <w:lang w:val="ro-RO" w:eastAsia="en-GB"/>
        </w:rPr>
        <w:t>:</w:t>
      </w:r>
    </w:p>
    <w:p w:rsidR="00B66756" w:rsidRDefault="00B66756" w:rsidP="00B66756">
      <w:pPr>
        <w:tabs>
          <w:tab w:val="left" w:pos="851"/>
        </w:tabs>
        <w:ind w:firstLine="709"/>
        <w:contextualSpacing/>
        <w:rPr>
          <w:sz w:val="28"/>
          <w:szCs w:val="28"/>
          <w:lang w:val="ro-RO" w:eastAsia="en-GB"/>
        </w:rPr>
      </w:pPr>
      <w:r>
        <w:rPr>
          <w:sz w:val="28"/>
          <w:szCs w:val="28"/>
          <w:lang w:val="ro-RO" w:eastAsia="en-GB"/>
        </w:rPr>
        <w:t>1)</w:t>
      </w:r>
      <w:r w:rsidRPr="00222B7B">
        <w:rPr>
          <w:sz w:val="28"/>
          <w:szCs w:val="28"/>
          <w:lang w:val="ro-RO" w:eastAsia="en-GB"/>
        </w:rPr>
        <w:t xml:space="preserve"> elementele de identificare a solic</w:t>
      </w:r>
      <w:r>
        <w:rPr>
          <w:sz w:val="28"/>
          <w:szCs w:val="28"/>
          <w:lang w:val="ro-RO" w:eastAsia="en-GB"/>
        </w:rPr>
        <w:t>i</w:t>
      </w:r>
      <w:r w:rsidRPr="00222B7B">
        <w:rPr>
          <w:sz w:val="28"/>
          <w:szCs w:val="28"/>
          <w:lang w:val="ro-RO" w:eastAsia="en-GB"/>
        </w:rPr>
        <w:t>tantului și a mijlocului de măsurare pe</w:t>
      </w:r>
      <w:r>
        <w:rPr>
          <w:sz w:val="28"/>
          <w:szCs w:val="28"/>
          <w:lang w:val="ro-RO" w:eastAsia="en-GB"/>
        </w:rPr>
        <w:t>ntru care se solicită expertiza;</w:t>
      </w:r>
    </w:p>
    <w:p w:rsidR="00B66756" w:rsidRDefault="00B66756" w:rsidP="00B66756">
      <w:pPr>
        <w:tabs>
          <w:tab w:val="left" w:pos="851"/>
        </w:tabs>
        <w:ind w:firstLine="709"/>
        <w:contextualSpacing/>
        <w:rPr>
          <w:sz w:val="28"/>
          <w:szCs w:val="28"/>
          <w:lang w:val="ro-RO" w:eastAsia="en-GB"/>
        </w:rPr>
      </w:pPr>
      <w:r>
        <w:rPr>
          <w:sz w:val="28"/>
          <w:szCs w:val="28"/>
          <w:lang w:val="ro-RO" w:eastAsia="en-GB"/>
        </w:rPr>
        <w:t>2)</w:t>
      </w:r>
      <w:r w:rsidRPr="00222B7B">
        <w:rPr>
          <w:sz w:val="28"/>
          <w:szCs w:val="28"/>
          <w:lang w:val="ro-RO" w:eastAsia="en-GB"/>
        </w:rPr>
        <w:t xml:space="preserve"> informaţia cu privire la indicațiile mijlocului de măsurare (mecanismul de integrare și/sau de afișare) p</w:t>
      </w:r>
      <w:r>
        <w:rPr>
          <w:sz w:val="28"/>
          <w:szCs w:val="28"/>
          <w:lang w:val="ro-RO" w:eastAsia="en-GB"/>
        </w:rPr>
        <w:t>î</w:t>
      </w:r>
      <w:r w:rsidRPr="00222B7B">
        <w:rPr>
          <w:sz w:val="28"/>
          <w:szCs w:val="28"/>
          <w:lang w:val="ro-RO" w:eastAsia="en-GB"/>
        </w:rPr>
        <w:t xml:space="preserve">nă la </w:t>
      </w:r>
      <w:r>
        <w:rPr>
          <w:sz w:val="28"/>
          <w:szCs w:val="28"/>
          <w:lang w:val="ro-RO" w:eastAsia="en-GB"/>
        </w:rPr>
        <w:t>începutul efectuării expertizei;</w:t>
      </w:r>
    </w:p>
    <w:p w:rsidR="00B66756" w:rsidRDefault="00B66756" w:rsidP="00B66756">
      <w:pPr>
        <w:tabs>
          <w:tab w:val="left" w:pos="851"/>
        </w:tabs>
        <w:ind w:firstLine="709"/>
        <w:contextualSpacing/>
        <w:rPr>
          <w:sz w:val="28"/>
          <w:szCs w:val="28"/>
          <w:lang w:val="ro-RO" w:eastAsia="en-GB"/>
        </w:rPr>
      </w:pPr>
      <w:r>
        <w:rPr>
          <w:sz w:val="28"/>
          <w:szCs w:val="28"/>
          <w:lang w:val="ro-RO" w:eastAsia="en-GB"/>
        </w:rPr>
        <w:t>3)</w:t>
      </w:r>
      <w:r w:rsidRPr="00222B7B">
        <w:rPr>
          <w:sz w:val="28"/>
          <w:szCs w:val="28"/>
          <w:lang w:val="ro-RO" w:eastAsia="en-GB"/>
        </w:rPr>
        <w:t xml:space="preserve"> marcajul metrologic</w:t>
      </w:r>
      <w:r>
        <w:rPr>
          <w:sz w:val="28"/>
          <w:szCs w:val="28"/>
          <w:lang w:val="ro-RO" w:eastAsia="en-GB"/>
        </w:rPr>
        <w:t xml:space="preserve"> aplicat;</w:t>
      </w:r>
    </w:p>
    <w:p w:rsidR="00B66756" w:rsidRDefault="00B66756" w:rsidP="00B66756">
      <w:pPr>
        <w:tabs>
          <w:tab w:val="left" w:pos="851"/>
        </w:tabs>
        <w:ind w:firstLine="709"/>
        <w:contextualSpacing/>
        <w:rPr>
          <w:sz w:val="28"/>
          <w:szCs w:val="28"/>
          <w:lang w:val="ro-RO" w:eastAsia="en-GB"/>
        </w:rPr>
      </w:pPr>
      <w:r>
        <w:rPr>
          <w:sz w:val="28"/>
          <w:szCs w:val="28"/>
          <w:lang w:val="ro-RO" w:eastAsia="en-GB"/>
        </w:rPr>
        <w:t xml:space="preserve">4) </w:t>
      </w:r>
      <w:r w:rsidRPr="00222B7B">
        <w:rPr>
          <w:sz w:val="28"/>
          <w:szCs w:val="28"/>
          <w:lang w:val="ro-RO" w:eastAsia="en-GB"/>
        </w:rPr>
        <w:t>modul de sigilare a pungii în care a fost împachetat</w:t>
      </w:r>
      <w:r>
        <w:rPr>
          <w:sz w:val="28"/>
          <w:szCs w:val="28"/>
          <w:lang w:val="ro-RO" w:eastAsia="en-GB"/>
        </w:rPr>
        <w:t xml:space="preserve"> mijlocul de măsurare prezentat;</w:t>
      </w:r>
    </w:p>
    <w:p w:rsidR="00B66756" w:rsidRDefault="00B66756" w:rsidP="00B66756">
      <w:pPr>
        <w:tabs>
          <w:tab w:val="left" w:pos="851"/>
        </w:tabs>
        <w:ind w:firstLine="709"/>
        <w:contextualSpacing/>
        <w:rPr>
          <w:sz w:val="28"/>
          <w:szCs w:val="28"/>
          <w:lang w:val="ro-RO" w:eastAsia="en-GB"/>
        </w:rPr>
      </w:pPr>
      <w:r>
        <w:rPr>
          <w:sz w:val="28"/>
          <w:szCs w:val="28"/>
          <w:lang w:val="ro-RO" w:eastAsia="en-GB"/>
        </w:rPr>
        <w:lastRenderedPageBreak/>
        <w:t>5) informaţii despre</w:t>
      </w:r>
      <w:r w:rsidRPr="00222B7B">
        <w:rPr>
          <w:sz w:val="28"/>
          <w:szCs w:val="28"/>
          <w:lang w:val="ro-RO" w:eastAsia="en-GB"/>
        </w:rPr>
        <w:t xml:space="preserve"> reprezentanții părții interesa</w:t>
      </w:r>
      <w:r>
        <w:rPr>
          <w:sz w:val="28"/>
          <w:szCs w:val="28"/>
          <w:lang w:val="ro-RO" w:eastAsia="en-GB"/>
        </w:rPr>
        <w:t>te care au asistat la expertiză;</w:t>
      </w:r>
    </w:p>
    <w:p w:rsidR="00B66756" w:rsidRDefault="00B66756" w:rsidP="00B66756">
      <w:pPr>
        <w:tabs>
          <w:tab w:val="left" w:pos="851"/>
        </w:tabs>
        <w:ind w:firstLine="709"/>
        <w:contextualSpacing/>
        <w:rPr>
          <w:sz w:val="28"/>
          <w:szCs w:val="28"/>
          <w:lang w:val="ro-RO" w:eastAsia="en-GB"/>
        </w:rPr>
      </w:pPr>
      <w:r>
        <w:rPr>
          <w:sz w:val="28"/>
          <w:szCs w:val="28"/>
          <w:lang w:val="ro-RO" w:eastAsia="en-GB"/>
        </w:rPr>
        <w:t>6)</w:t>
      </w:r>
      <w:r w:rsidRPr="00222B7B">
        <w:rPr>
          <w:sz w:val="28"/>
          <w:szCs w:val="28"/>
          <w:lang w:val="ro-RO" w:eastAsia="en-GB"/>
        </w:rPr>
        <w:t xml:space="preserve"> documentul normativ din domeniul metrologiei în conformitate</w:t>
      </w:r>
      <w:r>
        <w:rPr>
          <w:sz w:val="28"/>
          <w:szCs w:val="28"/>
          <w:lang w:val="ro-RO" w:eastAsia="en-GB"/>
        </w:rPr>
        <w:t xml:space="preserve"> cu care s-a efectuat expertiza;</w:t>
      </w:r>
    </w:p>
    <w:p w:rsidR="00B66756" w:rsidRDefault="00B66756" w:rsidP="00B66756">
      <w:pPr>
        <w:tabs>
          <w:tab w:val="left" w:pos="851"/>
        </w:tabs>
        <w:ind w:firstLine="709"/>
        <w:contextualSpacing/>
        <w:rPr>
          <w:sz w:val="28"/>
          <w:szCs w:val="28"/>
          <w:lang w:val="ro-RO" w:eastAsia="en-GB"/>
        </w:rPr>
      </w:pPr>
      <w:r>
        <w:rPr>
          <w:sz w:val="28"/>
          <w:szCs w:val="28"/>
          <w:lang w:val="ro-RO" w:eastAsia="en-GB"/>
        </w:rPr>
        <w:t>7)</w:t>
      </w:r>
      <w:r w:rsidRPr="00222B7B">
        <w:rPr>
          <w:sz w:val="28"/>
          <w:szCs w:val="28"/>
          <w:lang w:val="ro-RO" w:eastAsia="en-GB"/>
        </w:rPr>
        <w:t xml:space="preserve"> condi</w:t>
      </w:r>
      <w:r>
        <w:rPr>
          <w:sz w:val="28"/>
          <w:szCs w:val="28"/>
          <w:lang w:val="ro-RO" w:eastAsia="en-GB"/>
        </w:rPr>
        <w:t>ţiile de referință;</w:t>
      </w:r>
    </w:p>
    <w:p w:rsidR="00B66756" w:rsidRDefault="00B66756" w:rsidP="00B66756">
      <w:pPr>
        <w:tabs>
          <w:tab w:val="left" w:pos="851"/>
        </w:tabs>
        <w:ind w:firstLine="709"/>
        <w:contextualSpacing/>
        <w:rPr>
          <w:sz w:val="28"/>
          <w:szCs w:val="28"/>
          <w:lang w:val="ro-RO" w:eastAsia="en-GB"/>
        </w:rPr>
      </w:pPr>
      <w:r>
        <w:rPr>
          <w:sz w:val="28"/>
          <w:szCs w:val="28"/>
          <w:lang w:val="ro-RO" w:eastAsia="en-GB"/>
        </w:rPr>
        <w:t>8)</w:t>
      </w:r>
      <w:r w:rsidRPr="00222B7B">
        <w:rPr>
          <w:sz w:val="28"/>
          <w:szCs w:val="28"/>
          <w:lang w:val="ro-RO" w:eastAsia="en-GB"/>
        </w:rPr>
        <w:t xml:space="preserve"> etaloanele utilizate</w:t>
      </w:r>
      <w:r>
        <w:rPr>
          <w:sz w:val="28"/>
          <w:szCs w:val="28"/>
          <w:lang w:val="ro-RO" w:eastAsia="en-GB"/>
        </w:rPr>
        <w:t xml:space="preserve">; </w:t>
      </w:r>
    </w:p>
    <w:p w:rsidR="00B66756" w:rsidRDefault="00B66756" w:rsidP="00B66756">
      <w:pPr>
        <w:tabs>
          <w:tab w:val="left" w:pos="851"/>
        </w:tabs>
        <w:ind w:firstLine="709"/>
        <w:contextualSpacing/>
        <w:rPr>
          <w:sz w:val="28"/>
          <w:szCs w:val="28"/>
          <w:lang w:val="ro-RO" w:eastAsia="en-GB"/>
        </w:rPr>
      </w:pPr>
      <w:r>
        <w:rPr>
          <w:sz w:val="28"/>
          <w:szCs w:val="28"/>
          <w:lang w:val="ro-RO" w:eastAsia="en-GB"/>
        </w:rPr>
        <w:t xml:space="preserve">9) </w:t>
      </w:r>
      <w:r w:rsidRPr="00222B7B">
        <w:rPr>
          <w:sz w:val="28"/>
          <w:szCs w:val="28"/>
          <w:lang w:val="ro-RO" w:eastAsia="en-GB"/>
        </w:rPr>
        <w:t xml:space="preserve">rezultatele expertizei cu menționarea datelor </w:t>
      </w:r>
      <w:r>
        <w:rPr>
          <w:sz w:val="28"/>
          <w:szCs w:val="28"/>
          <w:lang w:val="ro-RO" w:eastAsia="en-GB"/>
        </w:rPr>
        <w:t>cu privire la aspectul exterior;</w:t>
      </w:r>
    </w:p>
    <w:p w:rsidR="00B66756" w:rsidRPr="00154E71" w:rsidRDefault="00B66756" w:rsidP="00B66756">
      <w:pPr>
        <w:tabs>
          <w:tab w:val="left" w:pos="851"/>
        </w:tabs>
        <w:ind w:firstLine="709"/>
        <w:contextualSpacing/>
        <w:rPr>
          <w:strike/>
          <w:sz w:val="28"/>
          <w:szCs w:val="28"/>
          <w:lang w:val="ro-RO" w:eastAsia="en-GB"/>
        </w:rPr>
      </w:pPr>
      <w:r>
        <w:rPr>
          <w:sz w:val="28"/>
          <w:szCs w:val="28"/>
          <w:lang w:val="ro-RO" w:eastAsia="en-GB"/>
        </w:rPr>
        <w:t>10)</w:t>
      </w:r>
      <w:r w:rsidRPr="00222B7B">
        <w:rPr>
          <w:sz w:val="28"/>
          <w:szCs w:val="28"/>
          <w:lang w:val="ro-RO" w:eastAsia="en-GB"/>
        </w:rPr>
        <w:t xml:space="preserve"> verificările specific</w:t>
      </w:r>
      <w:r>
        <w:rPr>
          <w:sz w:val="28"/>
          <w:szCs w:val="28"/>
          <w:lang w:val="ro-RO" w:eastAsia="en-GB"/>
        </w:rPr>
        <w:t>e</w:t>
      </w:r>
      <w:r w:rsidRPr="00222B7B">
        <w:rPr>
          <w:sz w:val="28"/>
          <w:szCs w:val="28"/>
          <w:lang w:val="ro-RO" w:eastAsia="en-GB"/>
        </w:rPr>
        <w:t xml:space="preserve"> a</w:t>
      </w:r>
      <w:r>
        <w:rPr>
          <w:sz w:val="28"/>
          <w:szCs w:val="28"/>
          <w:lang w:val="ro-RO" w:eastAsia="en-GB"/>
        </w:rPr>
        <w:t>le</w:t>
      </w:r>
      <w:r w:rsidRPr="00222B7B">
        <w:rPr>
          <w:sz w:val="28"/>
          <w:szCs w:val="28"/>
          <w:lang w:val="ro-RO" w:eastAsia="en-GB"/>
        </w:rPr>
        <w:t xml:space="preserve"> erorilor de măsurare și a</w:t>
      </w:r>
      <w:r>
        <w:rPr>
          <w:sz w:val="28"/>
          <w:szCs w:val="28"/>
          <w:lang w:val="ro-RO" w:eastAsia="en-GB"/>
        </w:rPr>
        <w:t>le</w:t>
      </w:r>
      <w:r w:rsidRPr="00222B7B">
        <w:rPr>
          <w:sz w:val="28"/>
          <w:szCs w:val="28"/>
          <w:lang w:val="ro-RO" w:eastAsia="en-GB"/>
        </w:rPr>
        <w:t xml:space="preserve"> concluziilor referito</w:t>
      </w:r>
      <w:r>
        <w:rPr>
          <w:sz w:val="28"/>
          <w:szCs w:val="28"/>
          <w:lang w:val="ro-RO" w:eastAsia="en-GB"/>
        </w:rPr>
        <w:t>a</w:t>
      </w:r>
      <w:r w:rsidRPr="00222B7B">
        <w:rPr>
          <w:sz w:val="28"/>
          <w:szCs w:val="28"/>
          <w:lang w:val="ro-RO" w:eastAsia="en-GB"/>
        </w:rPr>
        <w:t>r</w:t>
      </w:r>
      <w:r>
        <w:rPr>
          <w:sz w:val="28"/>
          <w:szCs w:val="28"/>
          <w:lang w:val="ro-RO" w:eastAsia="en-GB"/>
        </w:rPr>
        <w:t>e</w:t>
      </w:r>
      <w:r w:rsidRPr="00222B7B">
        <w:rPr>
          <w:sz w:val="28"/>
          <w:szCs w:val="28"/>
          <w:lang w:val="ro-RO" w:eastAsia="en-GB"/>
        </w:rPr>
        <w:t xml:space="preserve"> la corespunderea sau necorespunderea mijlocului de măsurare utiliza</w:t>
      </w:r>
      <w:r>
        <w:rPr>
          <w:sz w:val="28"/>
          <w:szCs w:val="28"/>
          <w:lang w:val="ro-RO" w:eastAsia="en-GB"/>
        </w:rPr>
        <w:t>t în domeniul de interes public cu</w:t>
      </w:r>
      <w:r w:rsidRPr="00222B7B">
        <w:rPr>
          <w:sz w:val="28"/>
          <w:szCs w:val="28"/>
          <w:lang w:val="ro-RO" w:eastAsia="en-GB"/>
        </w:rPr>
        <w:t xml:space="preserve"> cerinţe</w:t>
      </w:r>
      <w:r>
        <w:rPr>
          <w:sz w:val="28"/>
          <w:szCs w:val="28"/>
          <w:lang w:val="ro-RO" w:eastAsia="en-GB"/>
        </w:rPr>
        <w:t>le</w:t>
      </w:r>
      <w:r w:rsidRPr="00222B7B">
        <w:rPr>
          <w:sz w:val="28"/>
          <w:szCs w:val="28"/>
          <w:lang w:val="ro-RO" w:eastAsia="en-GB"/>
        </w:rPr>
        <w:t xml:space="preserve"> documentelor nor</w:t>
      </w:r>
      <w:r>
        <w:rPr>
          <w:sz w:val="28"/>
          <w:szCs w:val="28"/>
          <w:lang w:val="ro-RO" w:eastAsia="en-GB"/>
        </w:rPr>
        <w:t>mative din domeniul metrologiei</w:t>
      </w:r>
      <w:r w:rsidRPr="00222B7B">
        <w:rPr>
          <w:sz w:val="28"/>
          <w:szCs w:val="28"/>
          <w:lang w:val="ro-RO" w:eastAsia="en-GB"/>
        </w:rPr>
        <w:t xml:space="preserve"> aplicabile. </w:t>
      </w:r>
    </w:p>
    <w:p w:rsidR="00B66756" w:rsidRDefault="00B66756" w:rsidP="00B66756">
      <w:pPr>
        <w:tabs>
          <w:tab w:val="left" w:pos="284"/>
          <w:tab w:val="left" w:pos="851"/>
        </w:tabs>
        <w:ind w:firstLine="709"/>
        <w:contextualSpacing/>
        <w:rPr>
          <w:rFonts w:eastAsia="SimSun"/>
          <w:sz w:val="28"/>
          <w:szCs w:val="28"/>
          <w:lang w:val="ro-RO" w:eastAsia="ru-RU"/>
        </w:rPr>
      </w:pPr>
      <w:r w:rsidRPr="00490251">
        <w:rPr>
          <w:rFonts w:eastAsia="SimSun"/>
          <w:b/>
          <w:sz w:val="28"/>
          <w:szCs w:val="28"/>
          <w:lang w:val="ro-RO" w:eastAsia="ru-RU"/>
        </w:rPr>
        <w:t>6.</w:t>
      </w:r>
      <w:r w:rsidRPr="00222B7B">
        <w:rPr>
          <w:rFonts w:eastAsia="SimSun"/>
          <w:sz w:val="28"/>
          <w:szCs w:val="28"/>
          <w:lang w:val="ro-RO" w:eastAsia="ru-RU"/>
        </w:rPr>
        <w:t xml:space="preserve"> Verificării metrologice iniţiale se supun mijloacele de măsurare supuse controlului metrologic legal în conformitate cu tabelul din prezenta Listă</w:t>
      </w:r>
      <w:r>
        <w:rPr>
          <w:rFonts w:eastAsia="SimSun"/>
          <w:sz w:val="28"/>
          <w:szCs w:val="28"/>
          <w:lang w:val="ro-RO" w:eastAsia="ru-RU"/>
        </w:rPr>
        <w:t xml:space="preserve"> oficială</w:t>
      </w:r>
      <w:r w:rsidRPr="00222B7B">
        <w:rPr>
          <w:rFonts w:eastAsia="SimSun"/>
          <w:sz w:val="28"/>
          <w:szCs w:val="28"/>
          <w:lang w:val="ro-RO" w:eastAsia="ru-RU"/>
        </w:rPr>
        <w:t>.</w:t>
      </w:r>
    </w:p>
    <w:p w:rsidR="00B66756" w:rsidRPr="00222B7B" w:rsidRDefault="00B66756" w:rsidP="00B66756">
      <w:pPr>
        <w:tabs>
          <w:tab w:val="left" w:pos="284"/>
          <w:tab w:val="left" w:pos="426"/>
          <w:tab w:val="left" w:pos="851"/>
        </w:tabs>
        <w:contextualSpacing/>
        <w:rPr>
          <w:rFonts w:eastAsia="SimSun"/>
          <w:sz w:val="28"/>
          <w:szCs w:val="28"/>
          <w:lang w:val="ro-RO" w:eastAsia="ru-RU"/>
        </w:rPr>
      </w:pPr>
      <w:r w:rsidRPr="00490251">
        <w:rPr>
          <w:rFonts w:eastAsia="SimSun"/>
          <w:b/>
          <w:sz w:val="28"/>
          <w:szCs w:val="28"/>
          <w:lang w:val="ro-RO" w:eastAsia="ru-RU"/>
        </w:rPr>
        <w:t>7.</w:t>
      </w:r>
      <w:r w:rsidRPr="00222B7B">
        <w:rPr>
          <w:rFonts w:eastAsia="SimSun"/>
          <w:sz w:val="28"/>
          <w:szCs w:val="28"/>
          <w:lang w:val="ro-RO" w:eastAsia="ru-RU"/>
        </w:rPr>
        <w:t xml:space="preserve"> Verificarea metrologică iniţială se efectuează:</w:t>
      </w:r>
    </w:p>
    <w:p w:rsidR="00B66756" w:rsidRPr="00222B7B" w:rsidRDefault="00B66756" w:rsidP="00B66756">
      <w:pPr>
        <w:tabs>
          <w:tab w:val="left" w:pos="284"/>
        </w:tabs>
        <w:ind w:firstLine="709"/>
        <w:contextualSpacing/>
        <w:rPr>
          <w:rFonts w:eastAsia="SimSun"/>
          <w:sz w:val="28"/>
          <w:szCs w:val="28"/>
          <w:lang w:val="ro-RO" w:eastAsia="ru-RU"/>
        </w:rPr>
      </w:pPr>
      <w:r w:rsidRPr="00222B7B">
        <w:rPr>
          <w:rFonts w:eastAsia="SimSun"/>
          <w:sz w:val="28"/>
          <w:szCs w:val="28"/>
          <w:lang w:val="ro-RO" w:eastAsia="ru-RU"/>
        </w:rPr>
        <w:t>1) la locul de fabricare și/sau la locul de utilizare a mijloacelor de măsurare;</w:t>
      </w:r>
    </w:p>
    <w:p w:rsidR="00B66756" w:rsidRPr="00222B7B" w:rsidRDefault="00B66756" w:rsidP="00B66756">
      <w:pPr>
        <w:tabs>
          <w:tab w:val="left" w:pos="284"/>
        </w:tabs>
        <w:ind w:firstLine="709"/>
        <w:contextualSpacing/>
        <w:rPr>
          <w:rFonts w:eastAsia="SimSun"/>
          <w:sz w:val="28"/>
          <w:szCs w:val="28"/>
          <w:lang w:val="ro-RO" w:eastAsia="ru-RU"/>
        </w:rPr>
      </w:pPr>
      <w:r w:rsidRPr="00222B7B">
        <w:rPr>
          <w:rFonts w:eastAsia="SimSun"/>
          <w:sz w:val="28"/>
          <w:szCs w:val="28"/>
          <w:lang w:val="ro-RO" w:eastAsia="ru-RU"/>
        </w:rPr>
        <w:t>2) în incinta laboratorului de verificare metrologică desemnat;</w:t>
      </w:r>
    </w:p>
    <w:p w:rsidR="00B66756" w:rsidRPr="00222B7B" w:rsidRDefault="00B66756" w:rsidP="00B66756">
      <w:pPr>
        <w:tabs>
          <w:tab w:val="left" w:pos="284"/>
        </w:tabs>
        <w:ind w:firstLine="709"/>
        <w:contextualSpacing/>
        <w:rPr>
          <w:rFonts w:eastAsia="SimSun"/>
          <w:sz w:val="28"/>
          <w:szCs w:val="28"/>
          <w:lang w:val="ro-RO" w:eastAsia="ru-RU"/>
        </w:rPr>
      </w:pPr>
      <w:r w:rsidRPr="00222B7B">
        <w:rPr>
          <w:rFonts w:eastAsia="SimSun"/>
          <w:sz w:val="28"/>
          <w:szCs w:val="28"/>
          <w:lang w:val="ro-RO" w:eastAsia="ru-RU"/>
        </w:rPr>
        <w:t>3) în incinta laboratoarelor Institutului Național de Metrologie,</w:t>
      </w:r>
      <w:r w:rsidRPr="00E74977">
        <w:rPr>
          <w:rFonts w:eastAsia="SimSun"/>
          <w:sz w:val="28"/>
          <w:szCs w:val="28"/>
          <w:lang w:val="fr-FR" w:eastAsia="ru-RU"/>
        </w:rPr>
        <w:t xml:space="preserve"> </w:t>
      </w:r>
      <w:r w:rsidRPr="00222B7B">
        <w:rPr>
          <w:rFonts w:eastAsia="SimSun"/>
          <w:sz w:val="28"/>
          <w:szCs w:val="28"/>
          <w:lang w:val="ro-RO" w:eastAsia="ru-RU"/>
        </w:rPr>
        <w:t xml:space="preserve">în situaţii speciale, în cazul în care doar Institutul Naţional de Metrologie este dotat tehnic pentru efectuarea </w:t>
      </w:r>
      <w:r w:rsidRPr="008F31F9">
        <w:rPr>
          <w:rFonts w:eastAsia="SimSun"/>
          <w:sz w:val="28"/>
          <w:szCs w:val="28"/>
          <w:lang w:val="ro-RO" w:eastAsia="ru-RU"/>
        </w:rPr>
        <w:t>acestei verificări.</w:t>
      </w:r>
    </w:p>
    <w:p w:rsidR="00B66756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490251">
        <w:rPr>
          <w:rFonts w:eastAsia="SimSun"/>
          <w:b/>
          <w:sz w:val="28"/>
          <w:szCs w:val="28"/>
          <w:lang w:val="ro-RO" w:eastAsia="ru-RU"/>
        </w:rPr>
        <w:t>8.</w:t>
      </w:r>
      <w:r w:rsidRPr="00222B7B">
        <w:rPr>
          <w:rFonts w:eastAsia="SimSun"/>
          <w:sz w:val="28"/>
          <w:szCs w:val="28"/>
          <w:lang w:val="ro-RO" w:eastAsia="ru-RU"/>
        </w:rPr>
        <w:t xml:space="preserve"> </w:t>
      </w:r>
      <w:r>
        <w:rPr>
          <w:sz w:val="28"/>
          <w:szCs w:val="28"/>
          <w:lang w:val="ro-RO" w:eastAsia="en-GB"/>
        </w:rPr>
        <w:t>La</w:t>
      </w:r>
      <w:r w:rsidRPr="00222B7B">
        <w:rPr>
          <w:sz w:val="28"/>
          <w:szCs w:val="28"/>
          <w:lang w:val="ro-RO" w:eastAsia="en-GB"/>
        </w:rPr>
        <w:t xml:space="preserve"> verificarea metrologică periodică şi </w:t>
      </w:r>
      <w:r w:rsidRPr="008F31F9">
        <w:rPr>
          <w:sz w:val="28"/>
          <w:szCs w:val="28"/>
          <w:lang w:val="ro-RO" w:eastAsia="en-GB"/>
        </w:rPr>
        <w:t>verificarea metrologică</w:t>
      </w:r>
      <w:r>
        <w:rPr>
          <w:sz w:val="28"/>
          <w:szCs w:val="28"/>
          <w:lang w:val="ro-RO" w:eastAsia="en-GB"/>
        </w:rPr>
        <w:t xml:space="preserve"> </w:t>
      </w:r>
      <w:r w:rsidRPr="00222B7B">
        <w:rPr>
          <w:sz w:val="28"/>
          <w:szCs w:val="28"/>
          <w:lang w:val="ro-RO" w:eastAsia="en-GB"/>
        </w:rPr>
        <w:t>după reparare se admit mijloacele de măsurare supuse controlului metrologic legal în conformitate cu tabelul din prezenta Listă</w:t>
      </w:r>
      <w:r>
        <w:rPr>
          <w:sz w:val="28"/>
          <w:szCs w:val="28"/>
          <w:lang w:val="ro-RO" w:eastAsia="en-GB"/>
        </w:rPr>
        <w:t xml:space="preserve"> oficială</w:t>
      </w:r>
      <w:r w:rsidRPr="00222B7B">
        <w:rPr>
          <w:sz w:val="28"/>
          <w:szCs w:val="28"/>
          <w:lang w:val="ro-RO" w:eastAsia="en-GB"/>
        </w:rPr>
        <w:t>.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490251">
        <w:rPr>
          <w:b/>
          <w:sz w:val="28"/>
          <w:szCs w:val="28"/>
          <w:lang w:val="ro-RO" w:eastAsia="en-GB"/>
        </w:rPr>
        <w:t>9.</w:t>
      </w:r>
      <w:r w:rsidRPr="00222B7B">
        <w:rPr>
          <w:sz w:val="28"/>
          <w:szCs w:val="28"/>
          <w:lang w:val="ro-RO" w:eastAsia="en-GB"/>
        </w:rPr>
        <w:t xml:space="preserve"> Verificarea metrologică periodică şi </w:t>
      </w:r>
      <w:r w:rsidRPr="008F31F9">
        <w:rPr>
          <w:sz w:val="28"/>
          <w:szCs w:val="28"/>
          <w:lang w:val="ro-RO" w:eastAsia="en-GB"/>
        </w:rPr>
        <w:t>verificarea metrologică</w:t>
      </w:r>
      <w:r>
        <w:rPr>
          <w:sz w:val="28"/>
          <w:szCs w:val="28"/>
          <w:lang w:val="ro-RO" w:eastAsia="en-GB"/>
        </w:rPr>
        <w:t xml:space="preserve"> </w:t>
      </w:r>
      <w:r w:rsidRPr="00222B7B">
        <w:rPr>
          <w:sz w:val="28"/>
          <w:szCs w:val="28"/>
          <w:lang w:val="ro-RO" w:eastAsia="en-GB"/>
        </w:rPr>
        <w:t>după reparare po</w:t>
      </w:r>
      <w:r>
        <w:rPr>
          <w:sz w:val="28"/>
          <w:szCs w:val="28"/>
          <w:lang w:val="ro-RO" w:eastAsia="en-GB"/>
        </w:rPr>
        <w:t>t</w:t>
      </w:r>
      <w:r w:rsidRPr="00222B7B">
        <w:rPr>
          <w:sz w:val="28"/>
          <w:szCs w:val="28"/>
          <w:lang w:val="ro-RO" w:eastAsia="en-GB"/>
        </w:rPr>
        <w:t xml:space="preserve"> fi efectuat</w:t>
      </w:r>
      <w:r>
        <w:rPr>
          <w:sz w:val="28"/>
          <w:szCs w:val="28"/>
          <w:lang w:val="ro-RO" w:eastAsia="en-GB"/>
        </w:rPr>
        <w:t>e</w:t>
      </w:r>
      <w:r w:rsidRPr="00222B7B">
        <w:rPr>
          <w:sz w:val="28"/>
          <w:szCs w:val="28"/>
          <w:lang w:val="ro-RO" w:eastAsia="en-GB"/>
        </w:rPr>
        <w:t>: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>1) la locul de utilizare a mijloacelor de măsurare;</w:t>
      </w:r>
    </w:p>
    <w:p w:rsidR="00B66756" w:rsidRPr="00222B7B" w:rsidRDefault="00B66756" w:rsidP="00B66756">
      <w:pPr>
        <w:ind w:firstLine="709"/>
        <w:rPr>
          <w:rFonts w:eastAsia="SimSun"/>
          <w:sz w:val="28"/>
          <w:szCs w:val="28"/>
          <w:lang w:val="ro-RO" w:eastAsia="ru-RU"/>
        </w:rPr>
      </w:pPr>
      <w:r w:rsidRPr="00222B7B">
        <w:rPr>
          <w:sz w:val="28"/>
          <w:szCs w:val="28"/>
          <w:lang w:val="ro-RO" w:eastAsia="en-GB"/>
        </w:rPr>
        <w:t>2) în incinta laboratoarele de verificări metrologice desemnate</w:t>
      </w:r>
      <w:r>
        <w:rPr>
          <w:rFonts w:eastAsia="SimSun"/>
          <w:sz w:val="28"/>
          <w:szCs w:val="28"/>
          <w:lang w:val="ro-RO" w:eastAsia="ru-RU"/>
        </w:rPr>
        <w:t>;</w:t>
      </w:r>
    </w:p>
    <w:p w:rsidR="00B66756" w:rsidRPr="00222B7B" w:rsidRDefault="00B66756" w:rsidP="00B66756">
      <w:pPr>
        <w:ind w:firstLine="709"/>
        <w:rPr>
          <w:rFonts w:eastAsia="SimSun"/>
          <w:sz w:val="28"/>
          <w:szCs w:val="28"/>
          <w:lang w:val="ro-RO" w:eastAsia="ru-RU"/>
        </w:rPr>
      </w:pPr>
      <w:r w:rsidRPr="00222B7B">
        <w:rPr>
          <w:rFonts w:eastAsia="SimSun"/>
          <w:sz w:val="28"/>
          <w:szCs w:val="28"/>
          <w:lang w:val="ro-RO" w:eastAsia="ru-RU"/>
        </w:rPr>
        <w:t xml:space="preserve">3) în incinta laboratoarelor Institutului Național de Metrologie, în situaţii speciale, în cazul în care doar Institutul Naţional de Metrologie este dotat tehnic pentru efectuarea </w:t>
      </w:r>
      <w:r w:rsidRPr="008F31F9">
        <w:rPr>
          <w:rFonts w:eastAsia="SimSun"/>
          <w:sz w:val="28"/>
          <w:szCs w:val="28"/>
          <w:lang w:val="ro-RO" w:eastAsia="ru-RU"/>
        </w:rPr>
        <w:t>acestor verificări.</w:t>
      </w:r>
    </w:p>
    <w:p w:rsidR="00B66756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490251">
        <w:rPr>
          <w:b/>
          <w:sz w:val="28"/>
          <w:szCs w:val="28"/>
          <w:lang w:val="ro-RO" w:eastAsia="en-GB"/>
        </w:rPr>
        <w:t>10.</w:t>
      </w:r>
      <w:r w:rsidRPr="00222B7B">
        <w:rPr>
          <w:sz w:val="28"/>
          <w:szCs w:val="28"/>
          <w:lang w:val="ro-RO" w:eastAsia="en-GB"/>
        </w:rPr>
        <w:t xml:space="preserve"> Mijloacele de măsurare supuse controlului metrologic legal se prezintă </w:t>
      </w:r>
      <w:r>
        <w:rPr>
          <w:sz w:val="28"/>
          <w:szCs w:val="28"/>
          <w:lang w:val="ro-RO" w:eastAsia="en-GB"/>
        </w:rPr>
        <w:t>la verificarea metrologică</w:t>
      </w:r>
      <w:r w:rsidRPr="00222B7B">
        <w:rPr>
          <w:sz w:val="28"/>
          <w:szCs w:val="28"/>
          <w:lang w:val="ro-RO" w:eastAsia="en-GB"/>
        </w:rPr>
        <w:t xml:space="preserve"> </w:t>
      </w:r>
      <w:r>
        <w:rPr>
          <w:sz w:val="28"/>
          <w:szCs w:val="28"/>
          <w:lang w:val="ro-RO" w:eastAsia="en-GB"/>
        </w:rPr>
        <w:t>integre,</w:t>
      </w:r>
      <w:r w:rsidRPr="00222B7B">
        <w:rPr>
          <w:sz w:val="28"/>
          <w:szCs w:val="28"/>
          <w:lang w:val="ro-RO" w:eastAsia="en-GB"/>
        </w:rPr>
        <w:t xml:space="preserve"> fără defecţiuni,</w:t>
      </w:r>
      <w:r>
        <w:rPr>
          <w:sz w:val="28"/>
          <w:szCs w:val="28"/>
          <w:lang w:val="ro-RO" w:eastAsia="en-GB"/>
        </w:rPr>
        <w:t xml:space="preserve"> </w:t>
      </w:r>
      <w:r w:rsidRPr="00222B7B">
        <w:rPr>
          <w:sz w:val="28"/>
          <w:szCs w:val="28"/>
          <w:lang w:val="ro-RO" w:eastAsia="en-GB"/>
        </w:rPr>
        <w:t>în stare de funcţionare</w:t>
      </w:r>
      <w:r>
        <w:rPr>
          <w:sz w:val="28"/>
          <w:szCs w:val="28"/>
          <w:lang w:val="ro-RO" w:eastAsia="en-GB"/>
        </w:rPr>
        <w:t>,</w:t>
      </w:r>
      <w:r w:rsidRPr="00222B7B">
        <w:rPr>
          <w:sz w:val="28"/>
          <w:szCs w:val="28"/>
          <w:lang w:val="ro-RO" w:eastAsia="en-GB"/>
        </w:rPr>
        <w:t xml:space="preserve"> cu buletinul de la ultima verificare metrologică, cu excepția celor prezentate la verificare metrologică inițială și a celor menționate la p</w:t>
      </w:r>
      <w:r>
        <w:rPr>
          <w:sz w:val="28"/>
          <w:szCs w:val="28"/>
          <w:lang w:val="ro-RO" w:eastAsia="en-GB"/>
        </w:rPr>
        <w:t>ct.</w:t>
      </w:r>
      <w:r w:rsidRPr="00222B7B">
        <w:rPr>
          <w:sz w:val="28"/>
          <w:szCs w:val="28"/>
          <w:lang w:val="ro-RO" w:eastAsia="en-GB"/>
        </w:rPr>
        <w:t xml:space="preserve"> 4 și 5 din</w:t>
      </w:r>
      <w:r w:rsidRPr="00E74977">
        <w:rPr>
          <w:rFonts w:eastAsia="SimSun"/>
          <w:sz w:val="28"/>
          <w:szCs w:val="28"/>
          <w:lang w:val="ro-RO" w:eastAsia="ru-RU"/>
        </w:rPr>
        <w:t xml:space="preserve"> </w:t>
      </w:r>
      <w:r w:rsidRPr="00222B7B">
        <w:rPr>
          <w:sz w:val="28"/>
          <w:szCs w:val="28"/>
          <w:lang w:val="ro-RO" w:eastAsia="en-GB"/>
        </w:rPr>
        <w:t xml:space="preserve">prezenta </w:t>
      </w:r>
      <w:r>
        <w:rPr>
          <w:sz w:val="28"/>
          <w:szCs w:val="28"/>
          <w:lang w:val="ro-RO" w:eastAsia="en-GB"/>
        </w:rPr>
        <w:t>Listă oficială</w:t>
      </w:r>
      <w:r w:rsidRPr="00222B7B">
        <w:rPr>
          <w:sz w:val="28"/>
          <w:szCs w:val="28"/>
          <w:lang w:val="ro-RO" w:eastAsia="en-GB"/>
        </w:rPr>
        <w:t xml:space="preserve">, precum şi </w:t>
      </w:r>
      <w:r>
        <w:rPr>
          <w:sz w:val="28"/>
          <w:szCs w:val="28"/>
          <w:lang w:val="ro-RO" w:eastAsia="en-GB"/>
        </w:rPr>
        <w:t xml:space="preserve">a </w:t>
      </w:r>
      <w:r w:rsidRPr="00222B7B">
        <w:rPr>
          <w:sz w:val="28"/>
          <w:szCs w:val="28"/>
          <w:lang w:val="ro-RO" w:eastAsia="en-GB"/>
        </w:rPr>
        <w:t>dispozitivel</w:t>
      </w:r>
      <w:r>
        <w:rPr>
          <w:sz w:val="28"/>
          <w:szCs w:val="28"/>
          <w:lang w:val="ro-RO" w:eastAsia="en-GB"/>
        </w:rPr>
        <w:t>or</w:t>
      </w:r>
      <w:r w:rsidRPr="00222B7B">
        <w:rPr>
          <w:sz w:val="28"/>
          <w:szCs w:val="28"/>
          <w:lang w:val="ro-RO" w:eastAsia="en-GB"/>
        </w:rPr>
        <w:t xml:space="preserve"> auxiliare necesare pentru verificarea metrologică.</w:t>
      </w:r>
      <w:r>
        <w:rPr>
          <w:sz w:val="28"/>
          <w:szCs w:val="28"/>
          <w:lang w:val="ro-RO" w:eastAsia="en-GB"/>
        </w:rPr>
        <w:t xml:space="preserve">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490251">
        <w:rPr>
          <w:b/>
          <w:sz w:val="28"/>
          <w:szCs w:val="28"/>
          <w:lang w:val="ro-RO" w:eastAsia="en-GB"/>
        </w:rPr>
        <w:t>11.</w:t>
      </w:r>
      <w:r w:rsidRPr="00222B7B">
        <w:rPr>
          <w:sz w:val="28"/>
          <w:szCs w:val="28"/>
          <w:lang w:val="ro-RO" w:eastAsia="en-GB"/>
        </w:rPr>
        <w:t xml:space="preserve"> Responsabilitatea pentru asigurarea integrităţii mijloacelor de măsurare supuse controlului metrologic legal în perioada efectuării verificării metrologice </w:t>
      </w:r>
      <w:r>
        <w:rPr>
          <w:sz w:val="28"/>
          <w:szCs w:val="28"/>
          <w:lang w:val="ro-RO" w:eastAsia="en-GB"/>
        </w:rPr>
        <w:t>o</w:t>
      </w:r>
      <w:r w:rsidRPr="00222B7B">
        <w:rPr>
          <w:sz w:val="28"/>
          <w:szCs w:val="28"/>
          <w:lang w:val="ro-RO" w:eastAsia="en-GB"/>
        </w:rPr>
        <w:t xml:space="preserve"> poartă laboratoarele de verificări metrologice menționate în pct.7 și 9</w:t>
      </w:r>
      <w:r>
        <w:rPr>
          <w:sz w:val="28"/>
          <w:szCs w:val="28"/>
          <w:lang w:val="ro-RO" w:eastAsia="en-GB"/>
        </w:rPr>
        <w:t xml:space="preserve"> </w:t>
      </w:r>
      <w:r w:rsidRPr="008F31F9">
        <w:rPr>
          <w:sz w:val="28"/>
          <w:szCs w:val="28"/>
          <w:lang w:val="ro-RO" w:eastAsia="en-GB"/>
        </w:rPr>
        <w:t>din prezenta anexă.</w:t>
      </w:r>
    </w:p>
    <w:p w:rsidR="00B66756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490251">
        <w:rPr>
          <w:b/>
          <w:sz w:val="28"/>
          <w:szCs w:val="28"/>
          <w:lang w:val="ro-RO" w:eastAsia="en-GB"/>
        </w:rPr>
        <w:lastRenderedPageBreak/>
        <w:t>12.</w:t>
      </w:r>
      <w:r w:rsidRPr="00222B7B">
        <w:rPr>
          <w:sz w:val="28"/>
          <w:szCs w:val="28"/>
          <w:lang w:val="ro-RO" w:eastAsia="en-GB"/>
        </w:rPr>
        <w:t xml:space="preserve"> </w:t>
      </w:r>
      <w:r w:rsidRPr="008F31F9">
        <w:rPr>
          <w:sz w:val="28"/>
          <w:szCs w:val="28"/>
          <w:lang w:val="ro-RO" w:eastAsia="en-GB"/>
        </w:rPr>
        <w:t>Rezultatele verificărilor</w:t>
      </w:r>
      <w:r>
        <w:rPr>
          <w:sz w:val="28"/>
          <w:szCs w:val="28"/>
          <w:lang w:val="ro-RO" w:eastAsia="en-GB"/>
        </w:rPr>
        <w:t xml:space="preserve"> </w:t>
      </w:r>
      <w:r w:rsidRPr="00222B7B">
        <w:rPr>
          <w:sz w:val="28"/>
          <w:szCs w:val="28"/>
          <w:lang w:val="ro-RO" w:eastAsia="en-GB"/>
        </w:rPr>
        <w:t xml:space="preserve">metrologice iniţiale, periodice şi </w:t>
      </w:r>
      <w:r>
        <w:rPr>
          <w:sz w:val="28"/>
          <w:szCs w:val="28"/>
          <w:lang w:val="ro-RO" w:eastAsia="en-GB"/>
        </w:rPr>
        <w:t>după reparare</w:t>
      </w:r>
      <w:r w:rsidRPr="00222B7B">
        <w:rPr>
          <w:sz w:val="28"/>
          <w:szCs w:val="28"/>
          <w:lang w:val="ro-RO" w:eastAsia="en-GB"/>
        </w:rPr>
        <w:t xml:space="preserve"> </w:t>
      </w:r>
      <w:r>
        <w:rPr>
          <w:sz w:val="28"/>
          <w:szCs w:val="28"/>
          <w:lang w:val="ro-RO" w:eastAsia="en-GB"/>
        </w:rPr>
        <w:t>sînt</w:t>
      </w:r>
      <w:r w:rsidRPr="00222B7B">
        <w:rPr>
          <w:sz w:val="28"/>
          <w:szCs w:val="28"/>
          <w:lang w:val="ro-RO" w:eastAsia="en-GB"/>
        </w:rPr>
        <w:t xml:space="preserve"> o confirmare a utilizabilităţii mijlocului de măsurare supus controlului metrologic legal sau de recunoaştere a inutilizabilităţii acestuia.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34FD">
        <w:rPr>
          <w:b/>
          <w:sz w:val="28"/>
          <w:szCs w:val="28"/>
          <w:lang w:val="ro-RO" w:eastAsia="en-GB"/>
        </w:rPr>
        <w:t>13.</w:t>
      </w:r>
      <w:r w:rsidRPr="00222B7B">
        <w:rPr>
          <w:sz w:val="28"/>
          <w:szCs w:val="28"/>
          <w:lang w:val="ro-RO" w:eastAsia="en-GB"/>
        </w:rPr>
        <w:t xml:space="preserve"> Dacă</w:t>
      </w:r>
      <w:r>
        <w:rPr>
          <w:sz w:val="28"/>
          <w:szCs w:val="28"/>
          <w:lang w:val="ro-RO" w:eastAsia="en-GB"/>
        </w:rPr>
        <w:t>,</w:t>
      </w:r>
      <w:r w:rsidRPr="00222B7B">
        <w:rPr>
          <w:sz w:val="28"/>
          <w:szCs w:val="28"/>
          <w:lang w:val="ro-RO" w:eastAsia="en-GB"/>
        </w:rPr>
        <w:t xml:space="preserve"> în baza rezultatelor verificăr</w:t>
      </w:r>
      <w:r>
        <w:rPr>
          <w:sz w:val="28"/>
          <w:szCs w:val="28"/>
          <w:lang w:val="ro-RO" w:eastAsia="en-GB"/>
        </w:rPr>
        <w:t>ilor</w:t>
      </w:r>
      <w:r w:rsidRPr="00222B7B">
        <w:rPr>
          <w:sz w:val="28"/>
          <w:szCs w:val="28"/>
          <w:lang w:val="ro-RO" w:eastAsia="en-GB"/>
        </w:rPr>
        <w:t xml:space="preserve"> metrologice iniţiale, periodice sau după reparare, mijlocul de măsurare supus controlului metrologic legal este recunoscut ca utilizabil, atunci pe </w:t>
      </w:r>
      <w:r>
        <w:rPr>
          <w:sz w:val="28"/>
          <w:szCs w:val="28"/>
          <w:lang w:val="ro-RO" w:eastAsia="en-GB"/>
        </w:rPr>
        <w:t>acesta</w:t>
      </w:r>
      <w:r w:rsidRPr="00222B7B">
        <w:rPr>
          <w:sz w:val="28"/>
          <w:szCs w:val="28"/>
          <w:lang w:val="ro-RO" w:eastAsia="en-GB"/>
        </w:rPr>
        <w:t xml:space="preserve"> se aplică </w:t>
      </w:r>
      <w:r w:rsidRPr="008F31F9">
        <w:rPr>
          <w:sz w:val="28"/>
          <w:szCs w:val="28"/>
          <w:lang w:val="ro-RO" w:eastAsia="en-GB"/>
        </w:rPr>
        <w:t>marca</w:t>
      </w:r>
      <w:r w:rsidRPr="00222B7B">
        <w:rPr>
          <w:sz w:val="28"/>
          <w:szCs w:val="28"/>
          <w:lang w:val="ro-RO" w:eastAsia="en-GB"/>
        </w:rPr>
        <w:t xml:space="preserve"> de verificare metrologică, în conformitate cu schema de sigilare a mijlocului de măsurare şi se eliberează buletin</w:t>
      </w:r>
      <w:r>
        <w:rPr>
          <w:sz w:val="28"/>
          <w:szCs w:val="28"/>
          <w:lang w:val="ro-RO" w:eastAsia="en-GB"/>
        </w:rPr>
        <w:t>ul</w:t>
      </w:r>
      <w:r w:rsidRPr="00222B7B">
        <w:rPr>
          <w:sz w:val="28"/>
          <w:szCs w:val="28"/>
          <w:lang w:val="ro-RO" w:eastAsia="en-GB"/>
        </w:rPr>
        <w:t xml:space="preserve"> de verificare metrologică.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34FD">
        <w:rPr>
          <w:b/>
          <w:sz w:val="28"/>
          <w:szCs w:val="28"/>
          <w:lang w:val="ro-RO" w:eastAsia="en-GB"/>
        </w:rPr>
        <w:t>14.</w:t>
      </w:r>
      <w:r w:rsidRPr="00222B7B">
        <w:rPr>
          <w:rFonts w:eastAsia="SimSun"/>
          <w:sz w:val="28"/>
          <w:szCs w:val="28"/>
          <w:lang w:val="ro-RO" w:eastAsia="ru-RU"/>
        </w:rPr>
        <w:t xml:space="preserve"> </w:t>
      </w:r>
      <w:r>
        <w:rPr>
          <w:rFonts w:eastAsia="SimSun"/>
          <w:sz w:val="28"/>
          <w:szCs w:val="28"/>
          <w:lang w:val="ro-RO" w:eastAsia="en-GB"/>
        </w:rPr>
        <w:t>Sarcina tehnică</w:t>
      </w:r>
      <w:r w:rsidRPr="00222B7B">
        <w:rPr>
          <w:rFonts w:eastAsia="SimSun"/>
          <w:sz w:val="28"/>
          <w:szCs w:val="28"/>
          <w:lang w:val="ro-RO" w:eastAsia="en-GB"/>
        </w:rPr>
        <w:t xml:space="preserve"> care conține inclusiv forma de prezentare a formularelor buletinelor de verificare metrologică</w:t>
      </w:r>
      <w:r>
        <w:rPr>
          <w:rFonts w:eastAsia="SimSun"/>
          <w:sz w:val="28"/>
          <w:szCs w:val="28"/>
          <w:lang w:val="ro-RO" w:eastAsia="en-GB"/>
        </w:rPr>
        <w:t>,</w:t>
      </w:r>
      <w:r w:rsidRPr="00222B7B">
        <w:rPr>
          <w:rFonts w:eastAsia="SimSun"/>
          <w:sz w:val="28"/>
          <w:szCs w:val="28"/>
          <w:lang w:val="ro-RO" w:eastAsia="en-GB"/>
        </w:rPr>
        <w:t xml:space="preserve">  precum și </w:t>
      </w:r>
      <w:r w:rsidRPr="00222B7B">
        <w:rPr>
          <w:sz w:val="28"/>
          <w:szCs w:val="28"/>
          <w:lang w:val="ro-RO" w:eastAsia="en-GB"/>
        </w:rPr>
        <w:t xml:space="preserve">sarcina tehnică de confecționare </w:t>
      </w:r>
      <w:r w:rsidRPr="008F31F9">
        <w:rPr>
          <w:sz w:val="28"/>
          <w:szCs w:val="28"/>
          <w:lang w:val="ro-RO" w:eastAsia="en-GB"/>
        </w:rPr>
        <w:t>a mărcilor</w:t>
      </w:r>
      <w:r w:rsidRPr="00222B7B">
        <w:rPr>
          <w:sz w:val="28"/>
          <w:szCs w:val="28"/>
          <w:lang w:val="ro-RO" w:eastAsia="en-GB"/>
        </w:rPr>
        <w:t xml:space="preserve"> de verificare metrologică</w:t>
      </w:r>
      <w:r w:rsidRPr="00222B7B">
        <w:rPr>
          <w:rFonts w:eastAsia="SimSun"/>
          <w:sz w:val="28"/>
          <w:szCs w:val="28"/>
          <w:lang w:val="ro-RO" w:eastAsia="en-GB"/>
        </w:rPr>
        <w:t xml:space="preserve"> se elaborează de Institutul Naţional de Metrologie și se aprobă de </w:t>
      </w:r>
      <w:r>
        <w:rPr>
          <w:rFonts w:eastAsia="SimSun"/>
          <w:sz w:val="28"/>
          <w:szCs w:val="28"/>
          <w:lang w:val="ro-RO" w:eastAsia="en-GB"/>
        </w:rPr>
        <w:t>către a</w:t>
      </w:r>
      <w:r w:rsidRPr="00222B7B">
        <w:rPr>
          <w:rFonts w:eastAsia="SimSun"/>
          <w:sz w:val="28"/>
          <w:szCs w:val="28"/>
          <w:lang w:val="ro-RO" w:eastAsia="en-GB"/>
        </w:rPr>
        <w:t>utoritatea centrală de metrologie</w:t>
      </w:r>
      <w:r w:rsidRPr="00222B7B">
        <w:rPr>
          <w:sz w:val="28"/>
          <w:szCs w:val="28"/>
          <w:lang w:val="ro-RO" w:eastAsia="en-GB"/>
        </w:rPr>
        <w:t xml:space="preserve">. </w:t>
      </w:r>
    </w:p>
    <w:p w:rsidR="00B66756" w:rsidRPr="00222B7B" w:rsidRDefault="00B66756" w:rsidP="00B66756">
      <w:pPr>
        <w:ind w:firstLine="709"/>
        <w:contextualSpacing/>
        <w:rPr>
          <w:rFonts w:eastAsia="SimSun"/>
          <w:sz w:val="28"/>
          <w:szCs w:val="28"/>
          <w:lang w:val="ro-RO" w:eastAsia="en-GB"/>
        </w:rPr>
      </w:pPr>
      <w:r w:rsidRPr="002234FD">
        <w:rPr>
          <w:rFonts w:eastAsia="SimSun"/>
          <w:b/>
          <w:sz w:val="28"/>
          <w:szCs w:val="28"/>
          <w:lang w:val="ro-RO" w:eastAsia="en-GB"/>
        </w:rPr>
        <w:t>15.</w:t>
      </w:r>
      <w:r w:rsidRPr="00222B7B">
        <w:rPr>
          <w:rFonts w:eastAsia="SimSun"/>
          <w:sz w:val="28"/>
          <w:szCs w:val="28"/>
          <w:lang w:val="ro-RO" w:eastAsia="en-GB"/>
        </w:rPr>
        <w:t xml:space="preserve"> Formularele buletinelor de verificare metrologică utilizate de persoanele juridice desemnate pentru activitatea de verificare metrologică a mijloacelor de măsurare, obținute în baza contractelor de prestare a serviciului de tipărire, precum și </w:t>
      </w:r>
      <w:r w:rsidRPr="008F31F9">
        <w:rPr>
          <w:rFonts w:eastAsia="SimSun"/>
          <w:sz w:val="28"/>
          <w:szCs w:val="28"/>
          <w:lang w:val="ro-RO" w:eastAsia="en-GB"/>
        </w:rPr>
        <w:t>mărcile metrologice</w:t>
      </w:r>
      <w:r w:rsidRPr="00222B7B">
        <w:rPr>
          <w:rFonts w:eastAsia="SimSun"/>
          <w:sz w:val="28"/>
          <w:szCs w:val="28"/>
          <w:lang w:val="ro-RO" w:eastAsia="en-GB"/>
        </w:rPr>
        <w:t xml:space="preserve"> obținute în baza contractelor de prestare a serviciului de confecționare trebuie să corespundă sarcinii tehnice aprobate.</w:t>
      </w:r>
    </w:p>
    <w:p w:rsidR="00B66756" w:rsidRPr="00222B7B" w:rsidRDefault="00B66756" w:rsidP="00B66756">
      <w:pPr>
        <w:ind w:firstLine="709"/>
        <w:contextualSpacing/>
        <w:rPr>
          <w:rFonts w:eastAsia="SimSun"/>
          <w:sz w:val="28"/>
          <w:szCs w:val="28"/>
          <w:lang w:val="ro-RO" w:eastAsia="en-GB"/>
        </w:rPr>
      </w:pPr>
      <w:r w:rsidRPr="00222B7B">
        <w:rPr>
          <w:rFonts w:eastAsia="SimSun"/>
          <w:sz w:val="28"/>
          <w:szCs w:val="28"/>
          <w:lang w:val="ro-RO" w:eastAsia="en-GB"/>
        </w:rPr>
        <w:t xml:space="preserve">Institutul Național de Metrologie </w:t>
      </w:r>
      <w:r>
        <w:rPr>
          <w:rFonts w:eastAsia="SimSun"/>
          <w:sz w:val="28"/>
          <w:szCs w:val="28"/>
          <w:lang w:val="ro-RO" w:eastAsia="en-GB"/>
        </w:rPr>
        <w:t>ţine</w:t>
      </w:r>
      <w:r w:rsidRPr="00222B7B">
        <w:rPr>
          <w:rFonts w:eastAsia="SimSun"/>
          <w:sz w:val="28"/>
          <w:szCs w:val="28"/>
          <w:lang w:val="ro-RO" w:eastAsia="en-GB"/>
        </w:rPr>
        <w:t xml:space="preserve"> evidenţa numărului de formulare ale buletinelor de verificare metrologică</w:t>
      </w:r>
      <w:r>
        <w:rPr>
          <w:rFonts w:eastAsia="SimSun"/>
          <w:sz w:val="28"/>
          <w:szCs w:val="28"/>
          <w:lang w:val="ro-RO" w:eastAsia="en-GB"/>
        </w:rPr>
        <w:t>,</w:t>
      </w:r>
      <w:r w:rsidRPr="00222B7B">
        <w:rPr>
          <w:rFonts w:eastAsia="SimSun"/>
          <w:sz w:val="28"/>
          <w:szCs w:val="28"/>
          <w:lang w:val="ro-RO" w:eastAsia="en-GB"/>
        </w:rPr>
        <w:t xml:space="preserve"> precum și a </w:t>
      </w:r>
      <w:r w:rsidRPr="008F31F9">
        <w:rPr>
          <w:rFonts w:eastAsia="SimSun"/>
          <w:sz w:val="28"/>
          <w:szCs w:val="28"/>
          <w:lang w:val="ro-RO" w:eastAsia="en-GB"/>
        </w:rPr>
        <w:t>mărcilor metrologice</w:t>
      </w:r>
      <w:r w:rsidRPr="00222B7B">
        <w:rPr>
          <w:rFonts w:eastAsia="SimSun"/>
          <w:sz w:val="28"/>
          <w:szCs w:val="28"/>
          <w:lang w:val="ro-RO" w:eastAsia="en-GB"/>
        </w:rPr>
        <w:t xml:space="preserve"> comandate de persoanele juridice desemnate în baza informaţiei prezentate de către acestea prin notificare.</w:t>
      </w:r>
    </w:p>
    <w:p w:rsidR="00B66756" w:rsidRPr="00222B7B" w:rsidRDefault="00B66756" w:rsidP="00B66756">
      <w:pPr>
        <w:ind w:firstLine="709"/>
        <w:contextualSpacing/>
        <w:rPr>
          <w:rFonts w:eastAsia="SimSun"/>
          <w:sz w:val="28"/>
          <w:szCs w:val="28"/>
          <w:lang w:val="ro-RO" w:eastAsia="en-GB"/>
        </w:rPr>
      </w:pPr>
      <w:r w:rsidRPr="00222B7B">
        <w:rPr>
          <w:rFonts w:eastAsia="SimSun"/>
          <w:sz w:val="28"/>
          <w:szCs w:val="28"/>
          <w:lang w:val="ro-RO" w:eastAsia="en-GB"/>
        </w:rPr>
        <w:t xml:space="preserve">Cu cel puțin 20 </w:t>
      </w:r>
      <w:r>
        <w:rPr>
          <w:rFonts w:eastAsia="SimSun"/>
          <w:sz w:val="28"/>
          <w:szCs w:val="28"/>
          <w:lang w:val="ro-RO" w:eastAsia="en-GB"/>
        </w:rPr>
        <w:t xml:space="preserve">de </w:t>
      </w:r>
      <w:r w:rsidRPr="00222B7B">
        <w:rPr>
          <w:rFonts w:eastAsia="SimSun"/>
          <w:sz w:val="28"/>
          <w:szCs w:val="28"/>
          <w:lang w:val="ro-RO" w:eastAsia="en-GB"/>
        </w:rPr>
        <w:t xml:space="preserve">zile </w:t>
      </w:r>
      <w:r>
        <w:rPr>
          <w:rFonts w:eastAsia="SimSun"/>
          <w:sz w:val="28"/>
          <w:szCs w:val="28"/>
          <w:lang w:val="ro-RO" w:eastAsia="en-GB"/>
        </w:rPr>
        <w:t>înainte de</w:t>
      </w:r>
      <w:r w:rsidRPr="00222B7B">
        <w:rPr>
          <w:rFonts w:eastAsia="SimSun"/>
          <w:sz w:val="28"/>
          <w:szCs w:val="28"/>
          <w:lang w:val="ro-RO" w:eastAsia="en-GB"/>
        </w:rPr>
        <w:t xml:space="preserve"> semnarea contractului</w:t>
      </w:r>
      <w:r>
        <w:rPr>
          <w:rFonts w:eastAsia="SimSun"/>
          <w:sz w:val="28"/>
          <w:szCs w:val="28"/>
          <w:lang w:val="ro-RO" w:eastAsia="en-GB"/>
        </w:rPr>
        <w:t xml:space="preserve"> cu</w:t>
      </w:r>
      <w:r w:rsidRPr="00222B7B">
        <w:rPr>
          <w:rFonts w:eastAsia="SimSun"/>
          <w:sz w:val="28"/>
          <w:szCs w:val="28"/>
          <w:lang w:val="ro-RO" w:eastAsia="en-GB"/>
        </w:rPr>
        <w:t xml:space="preserve"> prestatorul serviciului de tipărire a formularelor buletinelor de verificare metrologică</w:t>
      </w:r>
      <w:r>
        <w:rPr>
          <w:rFonts w:eastAsia="SimSun"/>
          <w:sz w:val="28"/>
          <w:szCs w:val="28"/>
          <w:lang w:val="ro-RO" w:eastAsia="en-GB"/>
        </w:rPr>
        <w:t>,</w:t>
      </w:r>
      <w:r w:rsidRPr="00222B7B">
        <w:rPr>
          <w:rFonts w:eastAsia="SimSun"/>
          <w:sz w:val="28"/>
          <w:szCs w:val="28"/>
          <w:lang w:val="ro-RO" w:eastAsia="en-GB"/>
        </w:rPr>
        <w:t xml:space="preserve"> respectiv de confecționare a mărcilor metrologice, persoanele juridice desemnate notifică</w:t>
      </w:r>
      <w:r>
        <w:rPr>
          <w:rFonts w:eastAsia="SimSun"/>
          <w:sz w:val="28"/>
          <w:szCs w:val="28"/>
          <w:lang w:val="ro-RO" w:eastAsia="en-GB"/>
        </w:rPr>
        <w:t>,</w:t>
      </w:r>
      <w:r w:rsidRPr="00222B7B">
        <w:rPr>
          <w:rFonts w:eastAsia="SimSun"/>
          <w:sz w:val="28"/>
          <w:szCs w:val="28"/>
          <w:lang w:val="ro-RO" w:eastAsia="en-GB"/>
        </w:rPr>
        <w:t xml:space="preserve"> prin demers, e-mail sau fax (la adresa și numărul indicat de </w:t>
      </w:r>
      <w:r>
        <w:rPr>
          <w:rFonts w:eastAsia="SimSun"/>
          <w:sz w:val="28"/>
          <w:szCs w:val="28"/>
          <w:lang w:val="ro-RO" w:eastAsia="en-GB"/>
        </w:rPr>
        <w:t>Institutul Naţional de Metrologie</w:t>
      </w:r>
      <w:r w:rsidRPr="00222B7B">
        <w:rPr>
          <w:rFonts w:eastAsia="SimSun"/>
          <w:sz w:val="28"/>
          <w:szCs w:val="28"/>
          <w:lang w:val="ro-RO" w:eastAsia="en-GB"/>
        </w:rPr>
        <w:t>),</w:t>
      </w:r>
      <w:r>
        <w:rPr>
          <w:rFonts w:eastAsia="SimSun"/>
          <w:sz w:val="28"/>
          <w:szCs w:val="28"/>
          <w:lang w:val="ro-RO" w:eastAsia="en-GB"/>
        </w:rPr>
        <w:t xml:space="preserve"> </w:t>
      </w:r>
      <w:r w:rsidRPr="00222B7B">
        <w:rPr>
          <w:rFonts w:eastAsia="SimSun"/>
          <w:sz w:val="28"/>
          <w:szCs w:val="28"/>
          <w:lang w:val="ro-RO" w:eastAsia="en-GB"/>
        </w:rPr>
        <w:t>Institutul</w:t>
      </w:r>
      <w:r>
        <w:rPr>
          <w:rFonts w:eastAsia="SimSun"/>
          <w:sz w:val="28"/>
          <w:szCs w:val="28"/>
          <w:lang w:val="ro-RO" w:eastAsia="en-GB"/>
        </w:rPr>
        <w:t>ui</w:t>
      </w:r>
      <w:r w:rsidRPr="00222B7B">
        <w:rPr>
          <w:rFonts w:eastAsia="SimSun"/>
          <w:sz w:val="28"/>
          <w:szCs w:val="28"/>
          <w:lang w:val="ro-RO" w:eastAsia="en-GB"/>
        </w:rPr>
        <w:t xml:space="preserve"> Național de Metrologie intenția de a semna contractul cu prestatorul serviciului de tipărire sau confecționare.</w:t>
      </w:r>
    </w:p>
    <w:p w:rsidR="00B66756" w:rsidRPr="003B6ADD" w:rsidRDefault="00B66756" w:rsidP="00B66756">
      <w:pPr>
        <w:ind w:firstLine="709"/>
        <w:contextualSpacing/>
        <w:rPr>
          <w:rFonts w:eastAsia="SimSun"/>
          <w:color w:val="000000" w:themeColor="text1"/>
          <w:sz w:val="28"/>
          <w:szCs w:val="28"/>
          <w:lang w:val="ro-RO" w:eastAsia="en-GB"/>
        </w:rPr>
      </w:pPr>
      <w:r w:rsidRPr="003B6ADD">
        <w:rPr>
          <w:rFonts w:eastAsia="SimSun"/>
          <w:color w:val="000000" w:themeColor="text1"/>
          <w:sz w:val="28"/>
          <w:szCs w:val="28"/>
          <w:lang w:val="ro-RO" w:eastAsia="en-GB"/>
        </w:rPr>
        <w:t xml:space="preserve">După semnarea contractelor de tipărire sau de confecționare, persoanele juridice desemnate notifică, prin aceleași mijloace, Institutului Național de Metrologie recepționarea formularelor buletinelor de verificare metrologică sau a mărcilor metrologice, în termen de o zi de la ridicarea acestora, cu specificarea seriei și a numerelor de strictă evidență a formularelor, a numărului și tipului mărcilor metrologice, a indicativelor atribuite verificatorilor metrologi </w:t>
      </w:r>
      <w:r>
        <w:rPr>
          <w:rFonts w:eastAsia="SimSun"/>
          <w:color w:val="000000" w:themeColor="text1"/>
          <w:sz w:val="28"/>
          <w:szCs w:val="28"/>
          <w:lang w:val="ro-RO" w:eastAsia="en-GB"/>
        </w:rPr>
        <w:t xml:space="preserve">din cadrul laboratoarelor și </w:t>
      </w:r>
      <w:r w:rsidRPr="003B6ADD">
        <w:rPr>
          <w:rFonts w:eastAsia="SimSun"/>
          <w:color w:val="000000" w:themeColor="text1"/>
          <w:sz w:val="28"/>
          <w:szCs w:val="28"/>
          <w:lang w:val="ro-RO" w:eastAsia="en-GB"/>
        </w:rPr>
        <w:t>prestatorului de serviciu care a tipărit formularele buletinelor de verificare metrologică sau respectiv, care a confecționat mărcile metrologice.</w:t>
      </w:r>
    </w:p>
    <w:p w:rsidR="00B66756" w:rsidRPr="008F31F9" w:rsidRDefault="00B66756" w:rsidP="00B66756">
      <w:pPr>
        <w:ind w:firstLine="709"/>
        <w:rPr>
          <w:rFonts w:eastAsia="SimSun"/>
          <w:sz w:val="28"/>
          <w:szCs w:val="28"/>
          <w:lang w:val="ro-RO" w:eastAsia="en-GB"/>
        </w:rPr>
      </w:pPr>
      <w:r w:rsidRPr="00222B7B">
        <w:rPr>
          <w:rFonts w:eastAsia="SimSun"/>
          <w:sz w:val="28"/>
          <w:szCs w:val="28"/>
          <w:lang w:val="ro-RO" w:eastAsia="en-GB"/>
        </w:rPr>
        <w:t>La solicitarea a cel puțin 5 persoane juridice desemnate, Institutul Național de Metrologie va identifica pentru ace</w:t>
      </w:r>
      <w:r>
        <w:rPr>
          <w:rFonts w:eastAsia="SimSun"/>
          <w:sz w:val="28"/>
          <w:szCs w:val="28"/>
          <w:lang w:val="ro-RO" w:eastAsia="en-GB"/>
        </w:rPr>
        <w:t>ste</w:t>
      </w:r>
      <w:r w:rsidRPr="00222B7B">
        <w:rPr>
          <w:rFonts w:eastAsia="SimSun"/>
          <w:sz w:val="28"/>
          <w:szCs w:val="28"/>
          <w:lang w:val="ro-RO" w:eastAsia="en-GB"/>
        </w:rPr>
        <w:t xml:space="preserve">a prestatorul serviciului de tipărire a formularelor buletinelor de verificare metrologică sau de confecționare a </w:t>
      </w:r>
      <w:r w:rsidRPr="008F31F9">
        <w:rPr>
          <w:rFonts w:eastAsia="SimSun"/>
          <w:sz w:val="28"/>
          <w:szCs w:val="28"/>
          <w:lang w:val="ro-RO" w:eastAsia="en-GB"/>
        </w:rPr>
        <w:t xml:space="preserve">mărcilor metrologice.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8F31F9">
        <w:rPr>
          <w:sz w:val="28"/>
          <w:szCs w:val="28"/>
          <w:lang w:val="ro-RO" w:eastAsia="en-GB"/>
        </w:rPr>
        <w:t>Procedura de evidență</w:t>
      </w:r>
      <w:r w:rsidRPr="00222B7B">
        <w:rPr>
          <w:sz w:val="28"/>
          <w:szCs w:val="28"/>
          <w:lang w:val="ro-RO" w:eastAsia="en-GB"/>
        </w:rPr>
        <w:t>, păstrare, utilizare a buletinelor și a m</w:t>
      </w:r>
      <w:r>
        <w:rPr>
          <w:sz w:val="28"/>
          <w:szCs w:val="28"/>
          <w:lang w:val="ro-RO" w:eastAsia="en-GB"/>
        </w:rPr>
        <w:t>ărcilor</w:t>
      </w:r>
      <w:r w:rsidRPr="00222B7B">
        <w:rPr>
          <w:sz w:val="28"/>
          <w:szCs w:val="28"/>
          <w:lang w:val="ro-RO" w:eastAsia="en-GB"/>
        </w:rPr>
        <w:t xml:space="preserve"> de verificare metrologică, inclusiv de obliterare a mărcilor de verificare </w:t>
      </w:r>
      <w:r w:rsidRPr="00222B7B">
        <w:rPr>
          <w:sz w:val="28"/>
          <w:szCs w:val="28"/>
          <w:lang w:val="ro-RO" w:eastAsia="en-GB"/>
        </w:rPr>
        <w:lastRenderedPageBreak/>
        <w:t xml:space="preserve">metrologică, se stabilește în regulamentul general de metrologie legală aprobat de </w:t>
      </w:r>
      <w:r>
        <w:rPr>
          <w:sz w:val="28"/>
          <w:szCs w:val="28"/>
          <w:lang w:val="ro-RO" w:eastAsia="en-GB"/>
        </w:rPr>
        <w:t>a</w:t>
      </w:r>
      <w:r w:rsidRPr="00222B7B">
        <w:rPr>
          <w:sz w:val="28"/>
          <w:szCs w:val="28"/>
          <w:lang w:val="ro-RO" w:eastAsia="en-GB"/>
        </w:rPr>
        <w:t>utoritatea centrală de metrologie.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8B544A">
        <w:rPr>
          <w:b/>
          <w:sz w:val="28"/>
          <w:szCs w:val="28"/>
          <w:lang w:val="ro-RO" w:eastAsia="en-GB"/>
        </w:rPr>
        <w:t>16.</w:t>
      </w:r>
      <w:r w:rsidRPr="00222B7B">
        <w:rPr>
          <w:sz w:val="28"/>
          <w:szCs w:val="28"/>
          <w:lang w:val="ro-RO" w:eastAsia="en-GB"/>
        </w:rPr>
        <w:t xml:space="preserve"> M</w:t>
      </w:r>
      <w:r>
        <w:rPr>
          <w:sz w:val="28"/>
          <w:szCs w:val="28"/>
          <w:lang w:val="ro-RO" w:eastAsia="en-GB"/>
        </w:rPr>
        <w:t>arcajele</w:t>
      </w:r>
      <w:r w:rsidRPr="00222B7B">
        <w:rPr>
          <w:sz w:val="28"/>
          <w:szCs w:val="28"/>
          <w:lang w:val="ro-RO" w:eastAsia="en-GB"/>
        </w:rPr>
        <w:t xml:space="preserve"> de verificare metrologică au următoarele dimensiuni și reprezent</w:t>
      </w:r>
      <w:r>
        <w:rPr>
          <w:sz w:val="28"/>
          <w:szCs w:val="28"/>
          <w:lang w:val="ro-RO" w:eastAsia="en-GB"/>
        </w:rPr>
        <w:t>ări grafice</w:t>
      </w:r>
      <w:r w:rsidRPr="00222B7B">
        <w:rPr>
          <w:sz w:val="28"/>
          <w:szCs w:val="28"/>
          <w:lang w:val="ro-RO" w:eastAsia="en-GB"/>
        </w:rPr>
        <w:t>: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 xml:space="preserve">1) </w:t>
      </w:r>
      <w:r>
        <w:rPr>
          <w:sz w:val="28"/>
          <w:szCs w:val="28"/>
          <w:lang w:val="ro-RO" w:eastAsia="en-GB"/>
        </w:rPr>
        <w:t>m</w:t>
      </w:r>
      <w:r w:rsidRPr="00222B7B">
        <w:rPr>
          <w:sz w:val="28"/>
          <w:szCs w:val="28"/>
          <w:lang w:val="ro-RO" w:eastAsia="en-GB"/>
        </w:rPr>
        <w:t xml:space="preserve">arcaj aplicat cu ştampilă din cauciuc vulcanizat cu </w:t>
      </w:r>
      <w:r>
        <w:rPr>
          <w:sz w:val="28"/>
          <w:szCs w:val="28"/>
          <w:lang w:val="ro-RO" w:eastAsia="en-GB"/>
        </w:rPr>
        <w:t xml:space="preserve">diametrul de </w:t>
      </w:r>
      <w:r>
        <w:rPr>
          <w:sz w:val="28"/>
          <w:szCs w:val="28"/>
          <w:lang w:val="ro-RO" w:eastAsia="en-GB"/>
        </w:rPr>
        <w:br/>
        <w:t>15 mm:</w:t>
      </w:r>
      <w:r w:rsidRPr="00222B7B">
        <w:rPr>
          <w:sz w:val="28"/>
          <w:szCs w:val="28"/>
          <w:lang w:val="ro-RO" w:eastAsia="en-GB"/>
        </w:rPr>
        <w:t xml:space="preserve"> </w:t>
      </w:r>
    </w:p>
    <w:p w:rsidR="00B66756" w:rsidRPr="00222B7B" w:rsidRDefault="00B66756" w:rsidP="00B66756">
      <w:pPr>
        <w:ind w:firstLine="851"/>
        <w:jc w:val="center"/>
        <w:rPr>
          <w:sz w:val="24"/>
          <w:szCs w:val="24"/>
          <w:lang w:val="ro-RO" w:eastAsia="en-GB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1362075" cy="1323975"/>
            <wp:effectExtent l="19050" t="0" r="9525" b="0"/>
            <wp:docPr id="3" name="Picture 10" descr="\\172.17.25.170\Ministry\DataLex\Legi_Rom\DE\A12\g114d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72.17.25.170\Ministry\DataLex\Legi_Rom\DE\A12\g114d0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756" w:rsidRPr="008B544A" w:rsidRDefault="00B66756" w:rsidP="00B66756">
      <w:pPr>
        <w:rPr>
          <w:sz w:val="24"/>
          <w:szCs w:val="24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 xml:space="preserve">unde: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 xml:space="preserve">MD – codul internaţional al Republicii Moldova;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 xml:space="preserve">YY – ultimele două cifre ale anului </w:t>
      </w:r>
      <w:r>
        <w:rPr>
          <w:sz w:val="28"/>
          <w:szCs w:val="28"/>
          <w:lang w:val="ro-RO" w:eastAsia="en-GB"/>
        </w:rPr>
        <w:t xml:space="preserve">cînd s-a efectuat </w:t>
      </w:r>
      <w:r w:rsidRPr="00222B7B">
        <w:rPr>
          <w:sz w:val="28"/>
          <w:szCs w:val="28"/>
          <w:lang w:val="ro-RO" w:eastAsia="en-GB"/>
        </w:rPr>
        <w:t>verific</w:t>
      </w:r>
      <w:r>
        <w:rPr>
          <w:sz w:val="28"/>
          <w:szCs w:val="28"/>
          <w:lang w:val="ro-RO" w:eastAsia="en-GB"/>
        </w:rPr>
        <w:t>area metrologică</w:t>
      </w:r>
      <w:r w:rsidRPr="00222B7B">
        <w:rPr>
          <w:sz w:val="28"/>
          <w:szCs w:val="28"/>
          <w:lang w:val="ro-RO" w:eastAsia="en-GB"/>
        </w:rPr>
        <w:t xml:space="preserve">;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>X – indicativul laboratorului din cadrul Institutului Naţional de Metrolo</w:t>
      </w:r>
      <w:r>
        <w:rPr>
          <w:sz w:val="28"/>
          <w:szCs w:val="28"/>
          <w:lang w:val="ro-RO" w:eastAsia="en-GB"/>
        </w:rPr>
        <w:t>gie sau al persoanelor juridice</w:t>
      </w:r>
      <w:r w:rsidRPr="00222B7B">
        <w:rPr>
          <w:sz w:val="28"/>
          <w:szCs w:val="28"/>
          <w:lang w:val="ro-RO" w:eastAsia="en-GB"/>
        </w:rPr>
        <w:t xml:space="preserve"> desemnate pentru efectuarea verificărilor metrologice a</w:t>
      </w:r>
      <w:r>
        <w:rPr>
          <w:sz w:val="28"/>
          <w:szCs w:val="28"/>
          <w:lang w:val="ro-RO" w:eastAsia="en-GB"/>
        </w:rPr>
        <w:t>le</w:t>
      </w:r>
      <w:r w:rsidRPr="00222B7B">
        <w:rPr>
          <w:sz w:val="28"/>
          <w:szCs w:val="28"/>
          <w:lang w:val="ro-RO" w:eastAsia="en-GB"/>
        </w:rPr>
        <w:t xml:space="preserve"> mijloacelor de măsurare utilizate în domeniul de interes public, stabilit de către autoritatea </w:t>
      </w:r>
      <w:r>
        <w:rPr>
          <w:sz w:val="28"/>
          <w:szCs w:val="28"/>
          <w:lang w:val="ro-RO" w:eastAsia="en-GB"/>
        </w:rPr>
        <w:t>c</w:t>
      </w:r>
      <w:r w:rsidRPr="00222B7B">
        <w:rPr>
          <w:sz w:val="28"/>
          <w:szCs w:val="28"/>
          <w:lang w:val="ro-RO" w:eastAsia="en-GB"/>
        </w:rPr>
        <w:t xml:space="preserve">entrală de metrologie;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 xml:space="preserve">Z </w:t>
      </w:r>
      <w:r>
        <w:rPr>
          <w:sz w:val="28"/>
          <w:szCs w:val="28"/>
          <w:lang w:val="ro-RO" w:eastAsia="en-GB"/>
        </w:rPr>
        <w:t>– indicativul de identificare a</w:t>
      </w:r>
      <w:r w:rsidRPr="00222B7B">
        <w:rPr>
          <w:sz w:val="28"/>
          <w:szCs w:val="28"/>
          <w:lang w:val="ro-RO" w:eastAsia="en-GB"/>
        </w:rPr>
        <w:t xml:space="preserve"> verificatorului metrolog;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 xml:space="preserve">T – </w:t>
      </w:r>
      <w:r w:rsidRPr="008F31F9">
        <w:rPr>
          <w:sz w:val="28"/>
          <w:szCs w:val="28"/>
          <w:lang w:val="ro-RO" w:eastAsia="en-GB"/>
        </w:rPr>
        <w:t xml:space="preserve">indicativul trimestrului cînd </w:t>
      </w:r>
      <w:r>
        <w:rPr>
          <w:sz w:val="28"/>
          <w:szCs w:val="28"/>
          <w:lang w:val="ro-RO" w:eastAsia="en-GB"/>
        </w:rPr>
        <w:t>s-a efectuat</w:t>
      </w:r>
      <w:r w:rsidRPr="008F31F9">
        <w:rPr>
          <w:sz w:val="28"/>
          <w:szCs w:val="28"/>
          <w:lang w:val="ro-RO" w:eastAsia="en-GB"/>
        </w:rPr>
        <w:t xml:space="preserve"> verificarea metrologică</w:t>
      </w:r>
      <w:r>
        <w:rPr>
          <w:sz w:val="28"/>
          <w:szCs w:val="28"/>
          <w:lang w:val="ro-RO" w:eastAsia="en-GB"/>
        </w:rPr>
        <w:t>;</w:t>
      </w:r>
      <w:r w:rsidRPr="00222B7B">
        <w:rPr>
          <w:sz w:val="28"/>
          <w:szCs w:val="28"/>
          <w:lang w:val="ro-RO" w:eastAsia="en-GB"/>
        </w:rPr>
        <w:t xml:space="preserve">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>
        <w:rPr>
          <w:sz w:val="28"/>
          <w:szCs w:val="28"/>
          <w:lang w:val="ro-RO" w:eastAsia="en-GB"/>
        </w:rPr>
        <w:t>2) m</w:t>
      </w:r>
      <w:r w:rsidRPr="00222B7B">
        <w:rPr>
          <w:sz w:val="28"/>
          <w:szCs w:val="28"/>
          <w:lang w:val="ro-RO" w:eastAsia="en-GB"/>
        </w:rPr>
        <w:t xml:space="preserve">arcaj aplicat cu ştampilă din cauciuc vulcanizat cu </w:t>
      </w:r>
      <w:r>
        <w:rPr>
          <w:sz w:val="28"/>
          <w:szCs w:val="28"/>
          <w:lang w:val="ro-RO" w:eastAsia="en-GB"/>
        </w:rPr>
        <w:t>diametrul de 8 mm:</w:t>
      </w:r>
      <w:r w:rsidRPr="00222B7B">
        <w:rPr>
          <w:sz w:val="28"/>
          <w:szCs w:val="28"/>
          <w:lang w:val="ro-RO" w:eastAsia="en-GB"/>
        </w:rPr>
        <w:t xml:space="preserve"> </w:t>
      </w:r>
    </w:p>
    <w:p w:rsidR="00B66756" w:rsidRPr="00222B7B" w:rsidRDefault="00B66756" w:rsidP="00B66756">
      <w:pPr>
        <w:ind w:firstLine="0"/>
        <w:rPr>
          <w:sz w:val="24"/>
          <w:szCs w:val="24"/>
          <w:lang w:val="ro-RO" w:eastAsia="en-GB"/>
        </w:rPr>
      </w:pPr>
    </w:p>
    <w:p w:rsidR="00B66756" w:rsidRPr="00222B7B" w:rsidRDefault="00B66756" w:rsidP="00B66756">
      <w:pPr>
        <w:ind w:firstLine="851"/>
        <w:jc w:val="center"/>
        <w:rPr>
          <w:sz w:val="24"/>
          <w:szCs w:val="24"/>
          <w:lang w:val="ro-RO" w:eastAsia="en-GB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1371600" cy="1295400"/>
            <wp:effectExtent l="19050" t="0" r="0" b="0"/>
            <wp:docPr id="4" name="Picture 9" descr="\\172.17.25.170\Ministry\DataLex\Legi_Rom\DE\A12\g114d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172.17.25.170\Ministry\DataLex\Legi_Rom\DE\A12\g114d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756" w:rsidRPr="008B544A" w:rsidRDefault="00B66756" w:rsidP="00B66756">
      <w:pPr>
        <w:ind w:firstLine="709"/>
        <w:rPr>
          <w:sz w:val="24"/>
          <w:szCs w:val="24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 xml:space="preserve">unde: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 xml:space="preserve">MD – codul internaţional al Republicii Moldova;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 xml:space="preserve">YY – ultimele două cifre ale anului </w:t>
      </w:r>
      <w:r>
        <w:rPr>
          <w:sz w:val="28"/>
          <w:szCs w:val="28"/>
          <w:lang w:val="ro-RO" w:eastAsia="en-GB"/>
        </w:rPr>
        <w:t>cînd s-a efectuat verificarea metrologică</w:t>
      </w:r>
      <w:r w:rsidRPr="00222B7B">
        <w:rPr>
          <w:sz w:val="28"/>
          <w:szCs w:val="28"/>
          <w:lang w:val="ro-RO" w:eastAsia="en-GB"/>
        </w:rPr>
        <w:t xml:space="preserve">;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>X – indicativul laboratorului din cadrul Institutului Naţional de Metrologie sau al persoanelor juridice desemnate pentru efectuarea verificărilor metrologice a</w:t>
      </w:r>
      <w:r>
        <w:rPr>
          <w:sz w:val="28"/>
          <w:szCs w:val="28"/>
          <w:lang w:val="ro-RO" w:eastAsia="en-GB"/>
        </w:rPr>
        <w:t>le</w:t>
      </w:r>
      <w:r w:rsidRPr="00222B7B">
        <w:rPr>
          <w:sz w:val="28"/>
          <w:szCs w:val="28"/>
          <w:lang w:val="ro-RO" w:eastAsia="en-GB"/>
        </w:rPr>
        <w:t xml:space="preserve"> mijloacelor de măsurare utilizate în domeniul de interes public, stabilit de către autoritatea centrală de metrologie; </w:t>
      </w:r>
    </w:p>
    <w:p w:rsidR="00B66756" w:rsidRPr="00154E71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 xml:space="preserve">Z </w:t>
      </w:r>
      <w:r>
        <w:rPr>
          <w:sz w:val="28"/>
          <w:szCs w:val="28"/>
          <w:lang w:val="ro-RO" w:eastAsia="en-GB"/>
        </w:rPr>
        <w:t>– indicativul de identificare a verificatorului metrolog;</w:t>
      </w:r>
      <w:r w:rsidRPr="00222B7B">
        <w:rPr>
          <w:sz w:val="28"/>
          <w:szCs w:val="28"/>
          <w:lang w:val="ro-RO" w:eastAsia="en-GB"/>
        </w:rPr>
        <w:t xml:space="preserve">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bCs/>
          <w:sz w:val="28"/>
          <w:szCs w:val="28"/>
          <w:lang w:val="ro-RO" w:eastAsia="en-GB"/>
        </w:rPr>
        <w:t>3)</w:t>
      </w:r>
      <w:r w:rsidRPr="00222B7B">
        <w:rPr>
          <w:sz w:val="28"/>
          <w:szCs w:val="28"/>
          <w:lang w:val="ro-RO" w:eastAsia="en-GB"/>
        </w:rPr>
        <w:t xml:space="preserve"> </w:t>
      </w:r>
      <w:r>
        <w:rPr>
          <w:sz w:val="28"/>
          <w:szCs w:val="28"/>
          <w:lang w:val="ro-RO" w:eastAsia="en-GB"/>
        </w:rPr>
        <w:t>m</w:t>
      </w:r>
      <w:r w:rsidRPr="00222B7B">
        <w:rPr>
          <w:sz w:val="28"/>
          <w:szCs w:val="28"/>
          <w:lang w:val="ro-RO" w:eastAsia="en-GB"/>
        </w:rPr>
        <w:t xml:space="preserve">arcaj aplicat cu tipă şi contratipă din oţel cu </w:t>
      </w:r>
      <w:r>
        <w:rPr>
          <w:sz w:val="28"/>
          <w:szCs w:val="28"/>
          <w:lang w:val="ro-RO" w:eastAsia="en-GB"/>
        </w:rPr>
        <w:t>diametrul de 8 mm:</w:t>
      </w:r>
      <w:r w:rsidRPr="00222B7B">
        <w:rPr>
          <w:sz w:val="28"/>
          <w:szCs w:val="28"/>
          <w:lang w:val="ro-RO" w:eastAsia="en-GB"/>
        </w:rPr>
        <w:t xml:space="preserve"> </w:t>
      </w:r>
    </w:p>
    <w:p w:rsidR="00B66756" w:rsidRPr="00222B7B" w:rsidRDefault="00B66756" w:rsidP="00B66756">
      <w:pPr>
        <w:rPr>
          <w:sz w:val="24"/>
          <w:szCs w:val="24"/>
          <w:lang w:val="ro-RO" w:eastAsia="en-GB"/>
        </w:rPr>
      </w:pPr>
    </w:p>
    <w:p w:rsidR="00B66756" w:rsidRPr="00222B7B" w:rsidRDefault="00B66756" w:rsidP="00B66756">
      <w:pPr>
        <w:ind w:firstLine="851"/>
        <w:jc w:val="center"/>
        <w:rPr>
          <w:sz w:val="24"/>
          <w:szCs w:val="24"/>
          <w:lang w:val="ro-RO" w:eastAsia="en-GB"/>
        </w:rPr>
      </w:pPr>
      <w:r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2847975" cy="1247775"/>
            <wp:effectExtent l="19050" t="0" r="9525" b="0"/>
            <wp:docPr id="5" name="Picture 8" descr="\\172.17.25.170\Ministry\DataLex\Legi_Rom\DE\A12\g114d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72.17.25.170\Ministry\DataLex\Legi_Rom\DE\A12\g114d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 xml:space="preserve">unde: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 xml:space="preserve">MD – codul internaţional al Republicii Moldova;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 xml:space="preserve">YY – ultimele două cifre ale anului </w:t>
      </w:r>
      <w:r>
        <w:rPr>
          <w:sz w:val="28"/>
          <w:szCs w:val="28"/>
          <w:lang w:val="ro-RO" w:eastAsia="en-GB"/>
        </w:rPr>
        <w:t xml:space="preserve">cînd s-a efectuat </w:t>
      </w:r>
      <w:r w:rsidRPr="00222B7B">
        <w:rPr>
          <w:sz w:val="28"/>
          <w:szCs w:val="28"/>
          <w:lang w:val="ro-RO" w:eastAsia="en-GB"/>
        </w:rPr>
        <w:t>verific</w:t>
      </w:r>
      <w:r>
        <w:rPr>
          <w:sz w:val="28"/>
          <w:szCs w:val="28"/>
          <w:lang w:val="ro-RO" w:eastAsia="en-GB"/>
        </w:rPr>
        <w:t>area metrologică</w:t>
      </w:r>
      <w:r w:rsidRPr="00222B7B">
        <w:rPr>
          <w:sz w:val="28"/>
          <w:szCs w:val="28"/>
          <w:lang w:val="ro-RO" w:eastAsia="en-GB"/>
        </w:rPr>
        <w:t xml:space="preserve">;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>X – indicativul laboratorului din cadrul Institutului Naţional de Metrolo</w:t>
      </w:r>
      <w:r>
        <w:rPr>
          <w:sz w:val="28"/>
          <w:szCs w:val="28"/>
          <w:lang w:val="ro-RO" w:eastAsia="en-GB"/>
        </w:rPr>
        <w:t>gie sau al persoanelor juridice</w:t>
      </w:r>
      <w:r w:rsidRPr="00222B7B">
        <w:rPr>
          <w:sz w:val="28"/>
          <w:szCs w:val="28"/>
          <w:lang w:val="ro-RO" w:eastAsia="en-GB"/>
        </w:rPr>
        <w:t xml:space="preserve"> desemnate pentru efectuarea verificărilor metrologice a</w:t>
      </w:r>
      <w:r>
        <w:rPr>
          <w:sz w:val="28"/>
          <w:szCs w:val="28"/>
          <w:lang w:val="ro-RO" w:eastAsia="en-GB"/>
        </w:rPr>
        <w:t>le</w:t>
      </w:r>
      <w:r w:rsidRPr="00222B7B">
        <w:rPr>
          <w:sz w:val="28"/>
          <w:szCs w:val="28"/>
          <w:lang w:val="ro-RO" w:eastAsia="en-GB"/>
        </w:rPr>
        <w:t xml:space="preserve"> mijloacelor de măsurare utilizate în domeniul de interes public, stabilit de către autoritatea centrală de metrologie;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 xml:space="preserve">Z </w:t>
      </w:r>
      <w:r>
        <w:rPr>
          <w:sz w:val="28"/>
          <w:szCs w:val="28"/>
          <w:lang w:val="ro-RO" w:eastAsia="en-GB"/>
        </w:rPr>
        <w:t>– indicativul de identificare a</w:t>
      </w:r>
      <w:r w:rsidRPr="00222B7B">
        <w:rPr>
          <w:sz w:val="28"/>
          <w:szCs w:val="28"/>
          <w:lang w:val="ro-RO" w:eastAsia="en-GB"/>
        </w:rPr>
        <w:t xml:space="preserve"> verificatorului metrolog;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 xml:space="preserve">T – indicativul </w:t>
      </w:r>
      <w:r w:rsidRPr="008F31F9">
        <w:rPr>
          <w:sz w:val="28"/>
          <w:szCs w:val="28"/>
          <w:lang w:val="ro-RO" w:eastAsia="en-GB"/>
        </w:rPr>
        <w:t xml:space="preserve">trimestrului cînd </w:t>
      </w:r>
      <w:r>
        <w:rPr>
          <w:sz w:val="28"/>
          <w:szCs w:val="28"/>
          <w:lang w:val="ro-RO" w:eastAsia="en-GB"/>
        </w:rPr>
        <w:t>s-a efectuat</w:t>
      </w:r>
      <w:r w:rsidRPr="008F31F9">
        <w:rPr>
          <w:sz w:val="28"/>
          <w:szCs w:val="28"/>
          <w:lang w:val="ro-RO" w:eastAsia="en-GB"/>
        </w:rPr>
        <w:t xml:space="preserve"> verificarea metrologică</w:t>
      </w:r>
      <w:r>
        <w:rPr>
          <w:sz w:val="28"/>
          <w:szCs w:val="28"/>
          <w:lang w:val="ro-RO" w:eastAsia="en-GB"/>
        </w:rPr>
        <w:t>;</w:t>
      </w:r>
      <w:r w:rsidRPr="00222B7B">
        <w:rPr>
          <w:sz w:val="28"/>
          <w:szCs w:val="28"/>
          <w:lang w:val="ro-RO" w:eastAsia="en-GB"/>
        </w:rPr>
        <w:t xml:space="preserve">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 xml:space="preserve">4) </w:t>
      </w:r>
      <w:r>
        <w:rPr>
          <w:sz w:val="28"/>
          <w:szCs w:val="28"/>
          <w:lang w:val="ro-RO" w:eastAsia="en-GB"/>
        </w:rPr>
        <w:t>m</w:t>
      </w:r>
      <w:r w:rsidRPr="00222B7B">
        <w:rPr>
          <w:sz w:val="28"/>
          <w:szCs w:val="28"/>
          <w:lang w:val="ro-RO" w:eastAsia="en-GB"/>
        </w:rPr>
        <w:t xml:space="preserve">arcaj aplicat cu poansoane din oţel cu </w:t>
      </w:r>
      <w:r>
        <w:rPr>
          <w:sz w:val="28"/>
          <w:szCs w:val="28"/>
          <w:lang w:val="ro-RO" w:eastAsia="en-GB"/>
        </w:rPr>
        <w:t>diametrele de</w:t>
      </w:r>
      <w:r w:rsidRPr="00222B7B">
        <w:rPr>
          <w:sz w:val="28"/>
          <w:szCs w:val="28"/>
          <w:lang w:val="ro-RO" w:eastAsia="en-GB"/>
        </w:rPr>
        <w:t xml:space="preserve"> 5 </w:t>
      </w:r>
      <w:r>
        <w:rPr>
          <w:sz w:val="28"/>
          <w:szCs w:val="28"/>
          <w:lang w:val="ro-RO" w:eastAsia="en-GB"/>
        </w:rPr>
        <w:t>mm şi 8 mm:</w:t>
      </w:r>
      <w:r w:rsidRPr="00222B7B">
        <w:rPr>
          <w:sz w:val="28"/>
          <w:szCs w:val="28"/>
          <w:lang w:val="ro-RO" w:eastAsia="en-GB"/>
        </w:rPr>
        <w:t xml:space="preserve"> </w:t>
      </w:r>
    </w:p>
    <w:p w:rsidR="00B66756" w:rsidRPr="00222B7B" w:rsidRDefault="00B66756" w:rsidP="00B66756">
      <w:pPr>
        <w:ind w:firstLine="709"/>
        <w:rPr>
          <w:sz w:val="24"/>
          <w:szCs w:val="24"/>
          <w:lang w:val="ro-RO" w:eastAsia="en-GB"/>
        </w:rPr>
      </w:pPr>
    </w:p>
    <w:p w:rsidR="00B66756" w:rsidRPr="00222B7B" w:rsidRDefault="00B66756" w:rsidP="00B66756">
      <w:pPr>
        <w:ind w:firstLine="851"/>
        <w:jc w:val="center"/>
        <w:rPr>
          <w:sz w:val="24"/>
          <w:szCs w:val="24"/>
          <w:lang w:val="ro-RO" w:eastAsia="en-GB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1371600" cy="1295400"/>
            <wp:effectExtent l="19050" t="0" r="0" b="0"/>
            <wp:docPr id="6" name="Picture 7" descr="\\172.17.25.170\Ministry\DataLex\Legi_Rom\DE\A12\g114d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72.17.25.170\Ministry\DataLex\Legi_Rom\DE\A12\g114d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 xml:space="preserve">unde: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 xml:space="preserve">MD – codul internaţional al Republicii Moldova;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 xml:space="preserve">YY – ultimele două cifre ale anului </w:t>
      </w:r>
      <w:r>
        <w:rPr>
          <w:sz w:val="28"/>
          <w:szCs w:val="28"/>
          <w:lang w:val="ro-RO" w:eastAsia="en-GB"/>
        </w:rPr>
        <w:t xml:space="preserve">cînd s-a efectuat </w:t>
      </w:r>
      <w:r w:rsidRPr="00222B7B">
        <w:rPr>
          <w:sz w:val="28"/>
          <w:szCs w:val="28"/>
          <w:lang w:val="ro-RO" w:eastAsia="en-GB"/>
        </w:rPr>
        <w:t>verific</w:t>
      </w:r>
      <w:r>
        <w:rPr>
          <w:sz w:val="28"/>
          <w:szCs w:val="28"/>
          <w:lang w:val="ro-RO" w:eastAsia="en-GB"/>
        </w:rPr>
        <w:t>area metrologică</w:t>
      </w:r>
      <w:r w:rsidRPr="00222B7B">
        <w:rPr>
          <w:sz w:val="28"/>
          <w:szCs w:val="28"/>
          <w:lang w:val="ro-RO" w:eastAsia="en-GB"/>
        </w:rPr>
        <w:t xml:space="preserve">;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>X – indicativul laboratorului din cadrul Institutului Naţional de Metrolo</w:t>
      </w:r>
      <w:r>
        <w:rPr>
          <w:sz w:val="28"/>
          <w:szCs w:val="28"/>
          <w:lang w:val="ro-RO" w:eastAsia="en-GB"/>
        </w:rPr>
        <w:t>gie sau al persoanelor juridice</w:t>
      </w:r>
      <w:r w:rsidRPr="00222B7B">
        <w:rPr>
          <w:sz w:val="28"/>
          <w:szCs w:val="28"/>
          <w:lang w:val="ro-RO" w:eastAsia="en-GB"/>
        </w:rPr>
        <w:t xml:space="preserve"> desemnate pentru efectuarea verificărilor metrologice a</w:t>
      </w:r>
      <w:r>
        <w:rPr>
          <w:sz w:val="28"/>
          <w:szCs w:val="28"/>
          <w:lang w:val="ro-RO" w:eastAsia="en-GB"/>
        </w:rPr>
        <w:t>le</w:t>
      </w:r>
      <w:r w:rsidRPr="00222B7B">
        <w:rPr>
          <w:sz w:val="28"/>
          <w:szCs w:val="28"/>
          <w:lang w:val="ro-RO" w:eastAsia="en-GB"/>
        </w:rPr>
        <w:t xml:space="preserve"> mijloacelor de măsurare utilizate în domeniul de interes public, stabilit de către autoritatea centrală de metrologie;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 xml:space="preserve">Z </w:t>
      </w:r>
      <w:r>
        <w:rPr>
          <w:sz w:val="28"/>
          <w:szCs w:val="28"/>
          <w:lang w:val="ro-RO" w:eastAsia="en-GB"/>
        </w:rPr>
        <w:t>– indicativul de identificare a verificatorului metrolog;</w:t>
      </w:r>
      <w:r w:rsidRPr="00222B7B">
        <w:rPr>
          <w:sz w:val="28"/>
          <w:szCs w:val="28"/>
          <w:lang w:val="ro-RO" w:eastAsia="en-GB"/>
        </w:rPr>
        <w:t xml:space="preserve">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>5)</w:t>
      </w:r>
      <w:r w:rsidRPr="00222B7B">
        <w:rPr>
          <w:b/>
          <w:bCs/>
          <w:sz w:val="28"/>
          <w:szCs w:val="28"/>
          <w:lang w:val="ro-RO" w:eastAsia="en-GB"/>
        </w:rPr>
        <w:t xml:space="preserve"> </w:t>
      </w:r>
      <w:r>
        <w:rPr>
          <w:sz w:val="28"/>
          <w:szCs w:val="28"/>
          <w:lang w:val="ro-RO" w:eastAsia="en-GB"/>
        </w:rPr>
        <w:t>m</w:t>
      </w:r>
      <w:r w:rsidRPr="00222B7B">
        <w:rPr>
          <w:sz w:val="28"/>
          <w:szCs w:val="28"/>
          <w:lang w:val="ro-RO" w:eastAsia="en-GB"/>
        </w:rPr>
        <w:t xml:space="preserve">arcaj aplicat cu poanson din oţel cu </w:t>
      </w:r>
      <w:r>
        <w:rPr>
          <w:sz w:val="28"/>
          <w:szCs w:val="28"/>
          <w:lang w:val="ro-RO" w:eastAsia="en-GB"/>
        </w:rPr>
        <w:t>diametrul de 3,5 mm:</w:t>
      </w:r>
      <w:r w:rsidRPr="00222B7B">
        <w:rPr>
          <w:sz w:val="28"/>
          <w:szCs w:val="28"/>
          <w:lang w:val="ro-RO" w:eastAsia="en-GB"/>
        </w:rPr>
        <w:t xml:space="preserve"> </w:t>
      </w:r>
    </w:p>
    <w:p w:rsidR="00B66756" w:rsidRPr="00222B7B" w:rsidRDefault="00B66756" w:rsidP="00B66756">
      <w:pPr>
        <w:ind w:firstLine="851"/>
        <w:rPr>
          <w:sz w:val="24"/>
          <w:szCs w:val="24"/>
          <w:lang w:val="ro-RO" w:eastAsia="en-GB"/>
        </w:rPr>
      </w:pPr>
    </w:p>
    <w:p w:rsidR="00B66756" w:rsidRPr="00222B7B" w:rsidRDefault="00B66756" w:rsidP="00B66756">
      <w:pPr>
        <w:ind w:firstLine="851"/>
        <w:jc w:val="center"/>
        <w:rPr>
          <w:sz w:val="24"/>
          <w:szCs w:val="24"/>
          <w:lang w:val="ro-RO" w:eastAsia="en-GB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1343025" cy="1304925"/>
            <wp:effectExtent l="19050" t="0" r="9525" b="0"/>
            <wp:docPr id="7" name="Picture 6" descr="\\172.17.25.170\Ministry\DataLex\Legi_Rom\DE\A12\g114d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72.17.25.170\Ministry\DataLex\Legi_Rom\DE\A12\g114d0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756" w:rsidRPr="002914DB" w:rsidRDefault="00B66756" w:rsidP="00B66756">
      <w:pPr>
        <w:ind w:firstLine="709"/>
        <w:rPr>
          <w:sz w:val="24"/>
          <w:szCs w:val="24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 xml:space="preserve">unde: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lastRenderedPageBreak/>
        <w:t>X – indicativul laboratorului din cadrul Institutului Naţional de Metrolo</w:t>
      </w:r>
      <w:r>
        <w:rPr>
          <w:sz w:val="28"/>
          <w:szCs w:val="28"/>
          <w:lang w:val="ro-RO" w:eastAsia="en-GB"/>
        </w:rPr>
        <w:t>gie sau al persoanelor juridice</w:t>
      </w:r>
      <w:r w:rsidRPr="00222B7B">
        <w:rPr>
          <w:sz w:val="28"/>
          <w:szCs w:val="28"/>
          <w:lang w:val="ro-RO" w:eastAsia="en-GB"/>
        </w:rPr>
        <w:t xml:space="preserve"> desemnate pentru efectuarea verificărilor metrologice a</w:t>
      </w:r>
      <w:r>
        <w:rPr>
          <w:sz w:val="28"/>
          <w:szCs w:val="28"/>
          <w:lang w:val="ro-RO" w:eastAsia="en-GB"/>
        </w:rPr>
        <w:t>le</w:t>
      </w:r>
      <w:r w:rsidRPr="00222B7B">
        <w:rPr>
          <w:sz w:val="28"/>
          <w:szCs w:val="28"/>
          <w:lang w:val="ro-RO" w:eastAsia="en-GB"/>
        </w:rPr>
        <w:t xml:space="preserve"> mijloacelor de măsurare utilizate în domeniul de interes public, stabilit de către autoritatea centrală de metrologie;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 xml:space="preserve">YY – ultimele două cifre ale anului </w:t>
      </w:r>
      <w:r>
        <w:rPr>
          <w:sz w:val="28"/>
          <w:szCs w:val="28"/>
          <w:lang w:val="ro-RO" w:eastAsia="en-GB"/>
        </w:rPr>
        <w:t xml:space="preserve">cînd s-a efectuat </w:t>
      </w:r>
      <w:r w:rsidRPr="00222B7B">
        <w:rPr>
          <w:sz w:val="28"/>
          <w:szCs w:val="28"/>
          <w:lang w:val="ro-RO" w:eastAsia="en-GB"/>
        </w:rPr>
        <w:t>verific</w:t>
      </w:r>
      <w:r>
        <w:rPr>
          <w:sz w:val="28"/>
          <w:szCs w:val="28"/>
          <w:lang w:val="ro-RO" w:eastAsia="en-GB"/>
        </w:rPr>
        <w:t>area metrologică</w:t>
      </w:r>
      <w:r w:rsidRPr="00222B7B">
        <w:rPr>
          <w:sz w:val="28"/>
          <w:szCs w:val="28"/>
          <w:lang w:val="ro-RO" w:eastAsia="en-GB"/>
        </w:rPr>
        <w:t xml:space="preserve">; </w:t>
      </w:r>
    </w:p>
    <w:p w:rsidR="00B66756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 xml:space="preserve">Z </w:t>
      </w:r>
      <w:r>
        <w:rPr>
          <w:sz w:val="28"/>
          <w:szCs w:val="28"/>
          <w:lang w:val="ro-RO" w:eastAsia="en-GB"/>
        </w:rPr>
        <w:t>– indicativul de identificare a verificatorului metrolog;</w:t>
      </w:r>
    </w:p>
    <w:p w:rsidR="00B66756" w:rsidRDefault="00B66756" w:rsidP="00B66756">
      <w:pPr>
        <w:ind w:firstLine="709"/>
        <w:rPr>
          <w:sz w:val="28"/>
          <w:szCs w:val="28"/>
          <w:lang w:val="ro-RO" w:eastAsia="en-GB"/>
        </w:rPr>
      </w:pPr>
    </w:p>
    <w:p w:rsidR="00B66756" w:rsidRDefault="00B66756" w:rsidP="00B66756">
      <w:pPr>
        <w:ind w:firstLine="709"/>
        <w:rPr>
          <w:sz w:val="28"/>
          <w:szCs w:val="28"/>
          <w:lang w:val="ro-RO" w:eastAsia="en-GB"/>
        </w:rPr>
      </w:pPr>
    </w:p>
    <w:p w:rsidR="00B66756" w:rsidRPr="00154E71" w:rsidRDefault="00B66756" w:rsidP="00B66756">
      <w:pPr>
        <w:ind w:firstLine="709"/>
        <w:rPr>
          <w:sz w:val="28"/>
          <w:szCs w:val="28"/>
          <w:lang w:val="ro-RO" w:eastAsia="en-GB"/>
        </w:rPr>
      </w:pPr>
    </w:p>
    <w:p w:rsidR="00B66756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bCs/>
          <w:sz w:val="28"/>
          <w:szCs w:val="28"/>
          <w:lang w:val="ro-RO" w:eastAsia="en-GB"/>
        </w:rPr>
        <w:t>6)</w:t>
      </w:r>
      <w:r w:rsidRPr="00222B7B">
        <w:rPr>
          <w:sz w:val="28"/>
          <w:szCs w:val="28"/>
          <w:lang w:val="ro-RO" w:eastAsia="en-GB"/>
        </w:rPr>
        <w:t xml:space="preserve"> </w:t>
      </w:r>
      <w:r>
        <w:rPr>
          <w:sz w:val="28"/>
          <w:szCs w:val="28"/>
          <w:lang w:val="ro-RO" w:eastAsia="en-GB"/>
        </w:rPr>
        <w:t>m</w:t>
      </w:r>
      <w:r w:rsidRPr="00222B7B">
        <w:rPr>
          <w:sz w:val="28"/>
          <w:szCs w:val="28"/>
          <w:lang w:val="ro-RO" w:eastAsia="en-GB"/>
        </w:rPr>
        <w:t>arcaj aplicat pe etichetă autocolant</w:t>
      </w:r>
      <w:r>
        <w:rPr>
          <w:sz w:val="28"/>
          <w:szCs w:val="28"/>
          <w:lang w:val="ro-RO" w:eastAsia="en-GB"/>
        </w:rPr>
        <w:t>ă, destructibilă prin dezlipire:</w:t>
      </w:r>
      <w:r w:rsidRPr="00222B7B">
        <w:rPr>
          <w:sz w:val="28"/>
          <w:szCs w:val="28"/>
          <w:lang w:val="ro-RO" w:eastAsia="en-GB"/>
        </w:rPr>
        <w:t xml:space="preserve"> </w:t>
      </w:r>
    </w:p>
    <w:p w:rsidR="00B66756" w:rsidRDefault="00B66756" w:rsidP="00B66756">
      <w:pPr>
        <w:ind w:firstLine="709"/>
        <w:rPr>
          <w:sz w:val="28"/>
          <w:szCs w:val="28"/>
          <w:lang w:val="ro-RO" w:eastAsia="en-GB"/>
        </w:rPr>
      </w:pPr>
    </w:p>
    <w:p w:rsidR="00B66756" w:rsidRPr="00222B7B" w:rsidRDefault="00B66756" w:rsidP="00B66756">
      <w:pPr>
        <w:ind w:firstLine="0"/>
        <w:rPr>
          <w:sz w:val="24"/>
          <w:szCs w:val="24"/>
          <w:lang w:val="ro-RO" w:eastAsia="en-GB"/>
        </w:rPr>
      </w:pPr>
    </w:p>
    <w:p w:rsidR="00B66756" w:rsidRPr="00222B7B" w:rsidRDefault="00B66756" w:rsidP="00B66756">
      <w:pPr>
        <w:ind w:firstLine="851"/>
        <w:jc w:val="center"/>
        <w:rPr>
          <w:sz w:val="24"/>
          <w:szCs w:val="24"/>
          <w:lang w:val="ro-RO" w:eastAsia="en-GB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233.25pt;margin-top:2.85pt;width:84.75pt;height:2in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" fillcolor="window" strokeweight=".5pt">
            <v:textbox>
              <w:txbxContent>
                <w:p w:rsidR="00B66756" w:rsidRDefault="00B66756" w:rsidP="00B66756">
                  <w:pPr>
                    <w:ind w:firstLine="0"/>
                    <w:jc w:val="center"/>
                    <w:rPr>
                      <w:rFonts w:ascii="Arial" w:hAnsi="Arial" w:cs="Arial"/>
                      <w:b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lang w:val="en-GB" w:eastAsia="en-GB"/>
                    </w:rPr>
                    <w:drawing>
                      <wp:inline distT="0" distB="0" distL="0" distR="0">
                        <wp:extent cx="781050" cy="1257300"/>
                        <wp:effectExtent l="19050" t="0" r="0" b="0"/>
                        <wp:docPr id="9" name="Picture 5" descr="\\172.17.25.170\Ministry\DataLex\Legi_Rom\DE\A12\g114d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\\172.17.25.170\Ministry\DataLex\Legi_Rom\DE\A12\g114d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4202" t="3304" r="5209" b="1473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6756" w:rsidRDefault="00B66756" w:rsidP="00B66756">
                  <w:pPr>
                    <w:jc w:val="center"/>
                    <w:rPr>
                      <w:rFonts w:ascii="Arial" w:hAnsi="Arial" w:cs="Arial"/>
                      <w:b/>
                      <w:lang w:eastAsia="en-GB"/>
                    </w:rPr>
                  </w:pPr>
                </w:p>
                <w:p w:rsidR="00B66756" w:rsidRPr="00ED7C19" w:rsidRDefault="00B66756" w:rsidP="00B66756">
                  <w:pPr>
                    <w:ind w:firstLine="0"/>
                    <w:jc w:val="center"/>
                    <w:rPr>
                      <w:rFonts w:ascii="Arial" w:hAnsi="Arial" w:cs="Arial"/>
                      <w:b/>
                      <w:lang w:eastAsia="en-GB"/>
                    </w:rPr>
                  </w:pPr>
                  <w:proofErr w:type="spellStart"/>
                  <w:proofErr w:type="gramStart"/>
                  <w:r w:rsidRPr="004A63D9">
                    <w:rPr>
                      <w:rFonts w:ascii="Arial" w:hAnsi="Arial" w:cs="Arial"/>
                      <w:b/>
                      <w:lang w:eastAsia="en-GB"/>
                    </w:rPr>
                    <w:t>xyyyyyy</w:t>
                  </w:r>
                  <w:proofErr w:type="spellEnd"/>
                  <w:proofErr w:type="gramEnd"/>
                </w:p>
                <w:p w:rsidR="00B66756" w:rsidRDefault="00B66756" w:rsidP="00B66756"/>
              </w:txbxContent>
            </v:textbox>
          </v:shape>
        </w:pict>
      </w:r>
    </w:p>
    <w:p w:rsidR="00B66756" w:rsidRPr="00222B7B" w:rsidRDefault="00B66756" w:rsidP="00B66756">
      <w:pPr>
        <w:ind w:firstLine="851"/>
        <w:jc w:val="center"/>
        <w:rPr>
          <w:sz w:val="24"/>
          <w:szCs w:val="24"/>
          <w:lang w:val="ro-RO" w:eastAsia="en-GB"/>
        </w:rPr>
      </w:pPr>
    </w:p>
    <w:p w:rsidR="00B66756" w:rsidRPr="00222B7B" w:rsidRDefault="00B66756" w:rsidP="00B66756">
      <w:pPr>
        <w:ind w:firstLine="851"/>
        <w:jc w:val="center"/>
        <w:rPr>
          <w:sz w:val="24"/>
          <w:szCs w:val="24"/>
          <w:lang w:val="ro-RO" w:eastAsia="en-GB"/>
        </w:rPr>
      </w:pPr>
    </w:p>
    <w:p w:rsidR="00B66756" w:rsidRPr="00222B7B" w:rsidRDefault="00B66756" w:rsidP="00B66756">
      <w:pPr>
        <w:ind w:firstLine="0"/>
        <w:jc w:val="center"/>
        <w:rPr>
          <w:sz w:val="24"/>
          <w:szCs w:val="24"/>
          <w:lang w:val="ro-RO" w:eastAsia="en-GB"/>
        </w:rPr>
      </w:pPr>
    </w:p>
    <w:p w:rsidR="00B66756" w:rsidRPr="00222B7B" w:rsidRDefault="00B66756" w:rsidP="00B66756">
      <w:pPr>
        <w:ind w:firstLine="851"/>
        <w:jc w:val="center"/>
        <w:rPr>
          <w:sz w:val="24"/>
          <w:szCs w:val="24"/>
          <w:lang w:val="ro-RO" w:eastAsia="en-GB"/>
        </w:rPr>
      </w:pPr>
    </w:p>
    <w:p w:rsidR="00B66756" w:rsidRPr="00222B7B" w:rsidRDefault="00B66756" w:rsidP="00B66756">
      <w:pPr>
        <w:ind w:firstLine="851"/>
        <w:jc w:val="center"/>
        <w:rPr>
          <w:sz w:val="24"/>
          <w:szCs w:val="24"/>
          <w:lang w:val="ro-RO" w:eastAsia="en-GB"/>
        </w:rPr>
      </w:pPr>
    </w:p>
    <w:p w:rsidR="00B66756" w:rsidRPr="00222B7B" w:rsidRDefault="00B66756" w:rsidP="00B66756">
      <w:pPr>
        <w:tabs>
          <w:tab w:val="left" w:pos="6520"/>
        </w:tabs>
        <w:ind w:firstLine="0"/>
        <w:jc w:val="left"/>
        <w:rPr>
          <w:sz w:val="24"/>
          <w:szCs w:val="24"/>
          <w:lang w:val="ro-RO" w:eastAsia="en-GB"/>
        </w:rPr>
      </w:pPr>
      <w:r>
        <w:rPr>
          <w:sz w:val="24"/>
          <w:szCs w:val="24"/>
          <w:lang w:val="ro-RO" w:eastAsia="en-GB"/>
        </w:rPr>
        <w:tab/>
      </w:r>
    </w:p>
    <w:p w:rsidR="00B66756" w:rsidRDefault="00B66756" w:rsidP="00B66756">
      <w:pPr>
        <w:ind w:firstLine="709"/>
        <w:rPr>
          <w:sz w:val="28"/>
          <w:szCs w:val="28"/>
          <w:lang w:val="ro-RO" w:eastAsia="en-GB"/>
        </w:rPr>
      </w:pPr>
    </w:p>
    <w:p w:rsidR="00B66756" w:rsidRDefault="00B66756" w:rsidP="00B66756">
      <w:pPr>
        <w:ind w:firstLine="709"/>
        <w:rPr>
          <w:sz w:val="28"/>
          <w:szCs w:val="28"/>
          <w:lang w:val="ro-RO" w:eastAsia="en-GB"/>
        </w:rPr>
      </w:pPr>
    </w:p>
    <w:p w:rsidR="00B66756" w:rsidRDefault="00B66756" w:rsidP="00B66756">
      <w:pPr>
        <w:ind w:firstLine="709"/>
        <w:rPr>
          <w:sz w:val="28"/>
          <w:szCs w:val="28"/>
          <w:lang w:val="ro-RO" w:eastAsia="en-GB"/>
        </w:rPr>
      </w:pP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 xml:space="preserve">unde: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 xml:space="preserve">x </w:t>
      </w:r>
      <w:r>
        <w:rPr>
          <w:sz w:val="28"/>
          <w:szCs w:val="28"/>
          <w:lang w:val="ro-RO" w:eastAsia="en-GB"/>
        </w:rPr>
        <w:t>–</w:t>
      </w:r>
      <w:r w:rsidRPr="00222B7B">
        <w:rPr>
          <w:sz w:val="28"/>
          <w:szCs w:val="28"/>
          <w:lang w:val="ro-RO" w:eastAsia="en-GB"/>
        </w:rPr>
        <w:t xml:space="preserve"> indicativul</w:t>
      </w:r>
      <w:r w:rsidRPr="00222B7B">
        <w:rPr>
          <w:rFonts w:eastAsia="SimSun"/>
          <w:sz w:val="28"/>
          <w:szCs w:val="28"/>
          <w:lang w:val="ro-RO" w:eastAsia="ru-RU"/>
        </w:rPr>
        <w:t xml:space="preserve"> </w:t>
      </w:r>
      <w:r w:rsidRPr="00222B7B">
        <w:rPr>
          <w:sz w:val="28"/>
          <w:szCs w:val="28"/>
          <w:lang w:val="ro-RO" w:eastAsia="en-GB"/>
        </w:rPr>
        <w:t>laboratorului din cadrul Institutului Naţional de Metrolo</w:t>
      </w:r>
      <w:r>
        <w:rPr>
          <w:sz w:val="28"/>
          <w:szCs w:val="28"/>
          <w:lang w:val="ro-RO" w:eastAsia="en-GB"/>
        </w:rPr>
        <w:t>gie sau al persoanelor juridice</w:t>
      </w:r>
      <w:r w:rsidRPr="00222B7B">
        <w:rPr>
          <w:sz w:val="28"/>
          <w:szCs w:val="28"/>
          <w:lang w:val="ro-RO" w:eastAsia="en-GB"/>
        </w:rPr>
        <w:t xml:space="preserve"> desemnate pentru efectuarea verificărilor metrologice a</w:t>
      </w:r>
      <w:r>
        <w:rPr>
          <w:sz w:val="28"/>
          <w:szCs w:val="28"/>
          <w:lang w:val="ro-RO" w:eastAsia="en-GB"/>
        </w:rPr>
        <w:t>le</w:t>
      </w:r>
      <w:r w:rsidRPr="00222B7B">
        <w:rPr>
          <w:sz w:val="28"/>
          <w:szCs w:val="28"/>
          <w:lang w:val="ro-RO" w:eastAsia="en-GB"/>
        </w:rPr>
        <w:t xml:space="preserve"> mijloacelor de măsurare utilizate în domeniul de interes public, stabilit de către autor</w:t>
      </w:r>
      <w:r>
        <w:rPr>
          <w:sz w:val="28"/>
          <w:szCs w:val="28"/>
          <w:lang w:val="ro-RO" w:eastAsia="en-GB"/>
        </w:rPr>
        <w:t>itatea centrală de metrologie;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>yyyyyy – seria etichetei alcătu</w:t>
      </w:r>
      <w:r>
        <w:rPr>
          <w:sz w:val="28"/>
          <w:szCs w:val="28"/>
          <w:lang w:val="ro-RO" w:eastAsia="en-GB"/>
        </w:rPr>
        <w:t>ită din şase caractere numerice.</w:t>
      </w:r>
      <w:r w:rsidRPr="00222B7B">
        <w:rPr>
          <w:sz w:val="28"/>
          <w:szCs w:val="28"/>
          <w:lang w:val="ro-RO" w:eastAsia="en-GB"/>
        </w:rPr>
        <w:t xml:space="preserve"> </w:t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>În circumferinţa d</w:t>
      </w:r>
      <w:r>
        <w:rPr>
          <w:sz w:val="28"/>
          <w:szCs w:val="28"/>
          <w:lang w:val="ro-RO" w:eastAsia="en-GB"/>
        </w:rPr>
        <w:t>in centrul etichetei se aplică marca</w:t>
      </w:r>
      <w:r w:rsidRPr="00222B7B">
        <w:rPr>
          <w:sz w:val="28"/>
          <w:szCs w:val="28"/>
          <w:lang w:val="ro-RO" w:eastAsia="en-GB"/>
        </w:rPr>
        <w:t xml:space="preserve"> de verificare metrologică cu ştampilele de cauciuc cu </w:t>
      </w:r>
      <w:r>
        <w:rPr>
          <w:sz w:val="28"/>
          <w:szCs w:val="28"/>
          <w:lang w:val="ro-RO" w:eastAsia="en-GB"/>
        </w:rPr>
        <w:t>diametrul de</w:t>
      </w:r>
      <w:r w:rsidRPr="00222B7B">
        <w:rPr>
          <w:sz w:val="28"/>
          <w:szCs w:val="28"/>
          <w:lang w:val="ro-RO" w:eastAsia="en-GB"/>
        </w:rPr>
        <w:t xml:space="preserve"> 15 mm (la dimensiunile etichetei de 40 mm × 20 mm) şi cu </w:t>
      </w:r>
      <w:r>
        <w:rPr>
          <w:sz w:val="28"/>
          <w:szCs w:val="28"/>
          <w:lang w:val="ro-RO" w:eastAsia="en-GB"/>
        </w:rPr>
        <w:t>diametrul de</w:t>
      </w:r>
      <w:r w:rsidRPr="00222B7B">
        <w:rPr>
          <w:sz w:val="28"/>
          <w:szCs w:val="28"/>
          <w:lang w:val="ro-RO" w:eastAsia="en-GB"/>
        </w:rPr>
        <w:t xml:space="preserve"> 8 mm (la dimensiun</w:t>
      </w:r>
      <w:r>
        <w:rPr>
          <w:sz w:val="28"/>
          <w:szCs w:val="28"/>
          <w:lang w:val="ro-RO" w:eastAsia="en-GB"/>
        </w:rPr>
        <w:t>ile etichetei de 20 mm × 10 mm);</w:t>
      </w:r>
    </w:p>
    <w:p w:rsidR="00B66756" w:rsidRPr="00222B7B" w:rsidRDefault="00B66756" w:rsidP="00B66756">
      <w:pPr>
        <w:ind w:firstLine="709"/>
        <w:rPr>
          <w:bCs/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 xml:space="preserve">7) </w:t>
      </w:r>
      <w:r>
        <w:rPr>
          <w:bCs/>
          <w:sz w:val="28"/>
          <w:szCs w:val="28"/>
          <w:lang w:val="ro-RO" w:eastAsia="en-GB"/>
        </w:rPr>
        <w:t>m</w:t>
      </w:r>
      <w:r w:rsidRPr="00222B7B">
        <w:rPr>
          <w:bCs/>
          <w:sz w:val="28"/>
          <w:szCs w:val="28"/>
          <w:lang w:val="ro-RO" w:eastAsia="en-GB"/>
        </w:rPr>
        <w:t>arcaje metrologice speciale – sigilii de tip Super-Scut</w:t>
      </w:r>
      <w:r>
        <w:rPr>
          <w:bCs/>
          <w:sz w:val="28"/>
          <w:szCs w:val="28"/>
          <w:lang w:val="ro-RO" w:eastAsia="en-GB"/>
        </w:rPr>
        <w:t>:</w:t>
      </w:r>
    </w:p>
    <w:p w:rsidR="00B66756" w:rsidRPr="00222B7B" w:rsidRDefault="00B66756" w:rsidP="00B66756">
      <w:pPr>
        <w:ind w:firstLine="851"/>
        <w:rPr>
          <w:rFonts w:ascii="Arial" w:hAnsi="Arial" w:cs="Arial"/>
          <w:noProof/>
          <w:lang w:val="ro-RO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3505200</wp:posOffset>
            </wp:positionH>
            <wp:positionV relativeFrom="paragraph">
              <wp:posOffset>115570</wp:posOffset>
            </wp:positionV>
            <wp:extent cx="1743075" cy="1759585"/>
            <wp:effectExtent l="19050" t="0" r="9525" b="0"/>
            <wp:wrapNone/>
            <wp:docPr id="2" name="Picture 12" descr="\\172.17.25.170\Ministry\DataLex\Legi_Rom\DE\A12\g114d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172.17.25.170\Ministry\DataLex\Legi_Rom\DE\A12\g114d09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756" w:rsidRPr="00222B7B" w:rsidRDefault="00B66756" w:rsidP="00B66756">
      <w:pPr>
        <w:ind w:firstLine="851"/>
        <w:rPr>
          <w:rFonts w:ascii="Arial" w:hAnsi="Arial" w:cs="Arial"/>
          <w:noProof/>
          <w:lang w:val="ro-RO" w:eastAsia="en-GB"/>
        </w:rPr>
      </w:pPr>
    </w:p>
    <w:p w:rsidR="00B66756" w:rsidRPr="00222B7B" w:rsidRDefault="00B66756" w:rsidP="00B66756">
      <w:pPr>
        <w:ind w:firstLine="851"/>
        <w:rPr>
          <w:rFonts w:ascii="Arial" w:hAnsi="Arial" w:cs="Arial"/>
          <w:noProof/>
          <w:lang w:val="ro-RO" w:eastAsia="en-GB"/>
        </w:rPr>
      </w:pPr>
    </w:p>
    <w:p w:rsidR="00B66756" w:rsidRPr="00222B7B" w:rsidRDefault="00B66756" w:rsidP="00B66756">
      <w:pPr>
        <w:ind w:firstLine="851"/>
        <w:rPr>
          <w:rFonts w:ascii="Arial" w:hAnsi="Arial" w:cs="Arial"/>
          <w:noProof/>
          <w:lang w:val="ro-RO" w:eastAsia="en-GB"/>
        </w:rPr>
      </w:pPr>
    </w:p>
    <w:p w:rsidR="00B66756" w:rsidRPr="00222B7B" w:rsidRDefault="00B66756" w:rsidP="00B66756">
      <w:pPr>
        <w:ind w:firstLine="851"/>
        <w:rPr>
          <w:rFonts w:ascii="Arial" w:hAnsi="Arial" w:cs="Arial"/>
          <w:noProof/>
          <w:lang w:val="ro-RO" w:eastAsia="en-GB"/>
        </w:rPr>
      </w:pPr>
    </w:p>
    <w:p w:rsidR="00B66756" w:rsidRPr="00222B7B" w:rsidRDefault="00B66756" w:rsidP="00B66756">
      <w:pPr>
        <w:ind w:firstLine="851"/>
        <w:rPr>
          <w:rFonts w:ascii="Arial" w:hAnsi="Arial" w:cs="Arial"/>
          <w:noProof/>
          <w:lang w:val="ro-RO" w:eastAsia="en-GB"/>
        </w:rPr>
      </w:pPr>
    </w:p>
    <w:p w:rsidR="00B66756" w:rsidRPr="00222B7B" w:rsidRDefault="00B66756" w:rsidP="00B66756">
      <w:pPr>
        <w:ind w:firstLine="851"/>
        <w:rPr>
          <w:rFonts w:ascii="Arial" w:hAnsi="Arial" w:cs="Arial"/>
          <w:noProof/>
          <w:lang w:val="ro-RO" w:eastAsia="en-GB"/>
        </w:rPr>
      </w:pPr>
    </w:p>
    <w:p w:rsidR="00B66756" w:rsidRPr="00222B7B" w:rsidRDefault="00B66756" w:rsidP="00B66756">
      <w:pPr>
        <w:ind w:firstLine="851"/>
        <w:rPr>
          <w:rFonts w:ascii="Arial" w:hAnsi="Arial" w:cs="Arial"/>
          <w:noProof/>
          <w:lang w:val="ro-RO" w:eastAsia="en-GB"/>
        </w:rPr>
      </w:pPr>
    </w:p>
    <w:p w:rsidR="00B66756" w:rsidRPr="00222B7B" w:rsidRDefault="00B66756" w:rsidP="00B66756">
      <w:pPr>
        <w:ind w:firstLine="851"/>
        <w:rPr>
          <w:rFonts w:ascii="Arial" w:hAnsi="Arial" w:cs="Arial"/>
          <w:noProof/>
          <w:lang w:val="ro-RO" w:eastAsia="en-GB"/>
        </w:rPr>
      </w:pPr>
    </w:p>
    <w:p w:rsidR="00B66756" w:rsidRPr="00222B7B" w:rsidRDefault="00B66756" w:rsidP="00B66756">
      <w:pPr>
        <w:ind w:firstLine="851"/>
        <w:rPr>
          <w:rFonts w:ascii="Arial" w:hAnsi="Arial" w:cs="Arial"/>
          <w:noProof/>
          <w:lang w:val="ro-RO" w:eastAsia="en-GB"/>
        </w:rPr>
      </w:pPr>
    </w:p>
    <w:p w:rsidR="00B66756" w:rsidRPr="00222B7B" w:rsidRDefault="00B66756" w:rsidP="00B66756">
      <w:pPr>
        <w:ind w:firstLine="851"/>
        <w:rPr>
          <w:sz w:val="24"/>
          <w:szCs w:val="24"/>
          <w:lang w:val="ro-RO" w:eastAsia="en-GB"/>
        </w:rPr>
      </w:pPr>
    </w:p>
    <w:p w:rsidR="00B66756" w:rsidRPr="00222B7B" w:rsidRDefault="00B66756" w:rsidP="00B66756">
      <w:pPr>
        <w:ind w:firstLine="851"/>
        <w:rPr>
          <w:sz w:val="24"/>
          <w:szCs w:val="24"/>
          <w:lang w:val="ro-RO" w:eastAsia="en-GB"/>
        </w:rPr>
      </w:pPr>
    </w:p>
    <w:p w:rsidR="00B66756" w:rsidRDefault="00B66756" w:rsidP="00B66756">
      <w:pPr>
        <w:tabs>
          <w:tab w:val="left" w:pos="6877"/>
        </w:tabs>
        <w:ind w:firstLine="709"/>
        <w:rPr>
          <w:sz w:val="28"/>
          <w:szCs w:val="28"/>
          <w:lang w:val="ro-RO" w:eastAsia="en-GB"/>
        </w:rPr>
      </w:pPr>
      <w:r>
        <w:rPr>
          <w:sz w:val="28"/>
          <w:szCs w:val="28"/>
          <w:lang w:val="ro-RO" w:eastAsia="en-GB"/>
        </w:rPr>
        <w:tab/>
      </w: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>
        <w:rPr>
          <w:sz w:val="28"/>
          <w:szCs w:val="28"/>
          <w:lang w:val="ro-RO" w:eastAsia="en-GB"/>
        </w:rPr>
        <w:lastRenderedPageBreak/>
        <w:t>C</w:t>
      </w:r>
      <w:r w:rsidRPr="00222B7B">
        <w:rPr>
          <w:sz w:val="28"/>
          <w:szCs w:val="28"/>
          <w:lang w:val="ro-RO" w:eastAsia="en-GB"/>
        </w:rPr>
        <w:t xml:space="preserve">ulorile: </w:t>
      </w:r>
      <w:r>
        <w:rPr>
          <w:sz w:val="28"/>
          <w:szCs w:val="28"/>
          <w:lang w:val="ro-RO" w:eastAsia="en-GB"/>
        </w:rPr>
        <w:t>carcasa – transparentă;</w:t>
      </w:r>
      <w:r w:rsidRPr="00222B7B">
        <w:rPr>
          <w:sz w:val="28"/>
          <w:szCs w:val="28"/>
          <w:lang w:val="ro-RO" w:eastAsia="en-GB"/>
        </w:rPr>
        <w:t xml:space="preserve"> mecanismul r</w:t>
      </w:r>
      <w:r>
        <w:rPr>
          <w:sz w:val="28"/>
          <w:szCs w:val="28"/>
          <w:lang w:val="ro-RO" w:eastAsia="en-GB"/>
        </w:rPr>
        <w:t>otitor – albastru, bucşa – albă.</w:t>
      </w:r>
      <w:r w:rsidRPr="00222B7B">
        <w:rPr>
          <w:sz w:val="28"/>
          <w:szCs w:val="28"/>
          <w:lang w:val="ro-RO" w:eastAsia="en-GB"/>
        </w:rPr>
        <w:t xml:space="preserve"> </w:t>
      </w:r>
    </w:p>
    <w:p w:rsidR="00B66756" w:rsidRDefault="00B66756" w:rsidP="00B66756">
      <w:pPr>
        <w:ind w:firstLine="709"/>
        <w:rPr>
          <w:sz w:val="28"/>
          <w:szCs w:val="28"/>
          <w:lang w:val="ro-RO" w:eastAsia="en-GB"/>
        </w:rPr>
      </w:pPr>
      <w:r>
        <w:rPr>
          <w:sz w:val="28"/>
          <w:szCs w:val="28"/>
          <w:lang w:val="ro-RO" w:eastAsia="en-GB"/>
        </w:rPr>
        <w:t>Inscripţiile se aplică pe:</w:t>
      </w:r>
    </w:p>
    <w:p w:rsidR="00B66756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>partea proeminentă a mecanismul</w:t>
      </w:r>
      <w:r>
        <w:rPr>
          <w:sz w:val="28"/>
          <w:szCs w:val="28"/>
          <w:lang w:val="ro-RO" w:eastAsia="en-GB"/>
        </w:rPr>
        <w:t>ui rotitor – numărul sigiliului care se rupe după instalare;</w:t>
      </w:r>
      <w:r w:rsidRPr="00222B7B">
        <w:rPr>
          <w:sz w:val="28"/>
          <w:szCs w:val="28"/>
          <w:lang w:val="ro-RO" w:eastAsia="en-GB"/>
        </w:rPr>
        <w:t xml:space="preserve"> </w:t>
      </w:r>
    </w:p>
    <w:p w:rsidR="00B66756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 xml:space="preserve">partea anterioară a bucşei </w:t>
      </w:r>
      <w:r>
        <w:rPr>
          <w:sz w:val="28"/>
          <w:szCs w:val="28"/>
          <w:lang w:val="ro-RO" w:eastAsia="en-GB"/>
        </w:rPr>
        <w:t>–</w:t>
      </w:r>
      <w:r w:rsidRPr="00222B7B">
        <w:rPr>
          <w:sz w:val="28"/>
          <w:szCs w:val="28"/>
          <w:lang w:val="ro-RO" w:eastAsia="en-GB"/>
        </w:rPr>
        <w:t xml:space="preserve"> marcajul aprobării de model de culoare albastră pe fon alb</w:t>
      </w:r>
      <w:r>
        <w:rPr>
          <w:sz w:val="28"/>
          <w:szCs w:val="28"/>
          <w:lang w:val="ro-RO" w:eastAsia="en-GB"/>
        </w:rPr>
        <w:t>;</w:t>
      </w:r>
      <w:r w:rsidRPr="00222B7B">
        <w:rPr>
          <w:sz w:val="28"/>
          <w:szCs w:val="28"/>
          <w:lang w:val="ro-RO" w:eastAsia="en-GB"/>
        </w:rPr>
        <w:t xml:space="preserve"> </w:t>
      </w:r>
    </w:p>
    <w:p w:rsidR="00B66756" w:rsidRPr="00154E71" w:rsidRDefault="00B66756" w:rsidP="00B66756">
      <w:pPr>
        <w:ind w:firstLine="709"/>
        <w:rPr>
          <w:noProof/>
          <w:sz w:val="28"/>
          <w:szCs w:val="28"/>
          <w:lang w:val="ro-RO" w:eastAsia="en-GB"/>
        </w:rPr>
      </w:pPr>
      <w:r w:rsidRPr="00222B7B">
        <w:rPr>
          <w:sz w:val="28"/>
          <w:szCs w:val="28"/>
          <w:lang w:val="ro-RO" w:eastAsia="en-GB"/>
        </w:rPr>
        <w:t>verso</w:t>
      </w:r>
      <w:r>
        <w:rPr>
          <w:sz w:val="28"/>
          <w:szCs w:val="28"/>
          <w:lang w:val="ro-RO" w:eastAsia="en-GB"/>
        </w:rPr>
        <w:t>ul</w:t>
      </w:r>
      <w:r w:rsidRPr="00222B7B">
        <w:rPr>
          <w:sz w:val="28"/>
          <w:szCs w:val="28"/>
          <w:lang w:val="ro-RO" w:eastAsia="en-GB"/>
        </w:rPr>
        <w:t xml:space="preserve"> bucşei </w:t>
      </w:r>
      <w:r>
        <w:rPr>
          <w:sz w:val="28"/>
          <w:szCs w:val="28"/>
          <w:lang w:val="ro-RO" w:eastAsia="en-GB"/>
        </w:rPr>
        <w:t>–</w:t>
      </w:r>
      <w:r w:rsidRPr="00222B7B">
        <w:rPr>
          <w:sz w:val="28"/>
          <w:szCs w:val="28"/>
          <w:lang w:val="ro-RO" w:eastAsia="en-GB"/>
        </w:rPr>
        <w:t xml:space="preserve"> numărul sigiliului pe fon alb.</w:t>
      </w:r>
      <w:r w:rsidRPr="00222B7B">
        <w:rPr>
          <w:noProof/>
          <w:sz w:val="28"/>
          <w:szCs w:val="28"/>
          <w:lang w:val="ro-RO" w:eastAsia="en-GB"/>
        </w:rPr>
        <w:t xml:space="preserve"> </w:t>
      </w:r>
    </w:p>
    <w:p w:rsidR="00B66756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F606BB">
        <w:rPr>
          <w:b/>
          <w:sz w:val="28"/>
          <w:szCs w:val="28"/>
          <w:lang w:val="ro-RO" w:eastAsia="en-GB"/>
        </w:rPr>
        <w:t>17.</w:t>
      </w:r>
      <w:r w:rsidRPr="00222B7B">
        <w:rPr>
          <w:sz w:val="28"/>
          <w:szCs w:val="28"/>
          <w:lang w:val="ro-RO" w:eastAsia="en-GB"/>
        </w:rPr>
        <w:t xml:space="preserve"> Rezultatele verificării metrologice </w:t>
      </w:r>
      <w:r>
        <w:rPr>
          <w:sz w:val="28"/>
          <w:szCs w:val="28"/>
          <w:lang w:val="ro-RO" w:eastAsia="en-GB"/>
        </w:rPr>
        <w:t>sînt</w:t>
      </w:r>
      <w:r w:rsidRPr="00222B7B">
        <w:rPr>
          <w:sz w:val="28"/>
          <w:szCs w:val="28"/>
          <w:lang w:val="ro-RO" w:eastAsia="en-GB"/>
        </w:rPr>
        <w:t xml:space="preserve"> valabile pe parcursul intervalului maxim de timp admis între două verificări metrologice succesive, menţionat în tabelul din prezenta Listă</w:t>
      </w:r>
      <w:r>
        <w:rPr>
          <w:sz w:val="28"/>
          <w:szCs w:val="28"/>
          <w:lang w:val="ro-RO" w:eastAsia="en-GB"/>
        </w:rPr>
        <w:t xml:space="preserve"> oficială</w:t>
      </w:r>
      <w:r w:rsidRPr="00222B7B">
        <w:rPr>
          <w:sz w:val="28"/>
          <w:szCs w:val="28"/>
          <w:lang w:val="ro-RO" w:eastAsia="en-GB"/>
        </w:rPr>
        <w:t>.</w:t>
      </w:r>
    </w:p>
    <w:p w:rsidR="00B66756" w:rsidRPr="00154E71" w:rsidRDefault="00B66756" w:rsidP="00B66756">
      <w:pPr>
        <w:ind w:firstLine="709"/>
        <w:rPr>
          <w:strike/>
          <w:sz w:val="28"/>
          <w:szCs w:val="28"/>
          <w:lang w:val="ro-RO" w:eastAsia="en-GB"/>
        </w:rPr>
      </w:pPr>
      <w:r w:rsidRPr="00F606BB">
        <w:rPr>
          <w:b/>
          <w:sz w:val="28"/>
          <w:szCs w:val="28"/>
          <w:lang w:val="ro-RO" w:eastAsia="en-GB"/>
        </w:rPr>
        <w:t>18.</w:t>
      </w:r>
      <w:r w:rsidRPr="00222B7B">
        <w:rPr>
          <w:sz w:val="28"/>
          <w:szCs w:val="28"/>
          <w:lang w:val="ro-RO" w:eastAsia="en-GB"/>
        </w:rPr>
        <w:t xml:space="preserve"> Dacă</w:t>
      </w:r>
      <w:r>
        <w:rPr>
          <w:sz w:val="28"/>
          <w:szCs w:val="28"/>
          <w:lang w:val="ro-RO" w:eastAsia="en-GB"/>
        </w:rPr>
        <w:t>,</w:t>
      </w:r>
      <w:r w:rsidRPr="00222B7B">
        <w:rPr>
          <w:sz w:val="28"/>
          <w:szCs w:val="28"/>
          <w:lang w:val="ro-RO" w:eastAsia="en-GB"/>
        </w:rPr>
        <w:t xml:space="preserve"> în baza rezultatelor verificări</w:t>
      </w:r>
      <w:r>
        <w:rPr>
          <w:sz w:val="28"/>
          <w:szCs w:val="28"/>
          <w:lang w:val="ro-RO" w:eastAsia="en-GB"/>
        </w:rPr>
        <w:t>lor</w:t>
      </w:r>
      <w:r w:rsidRPr="00222B7B">
        <w:rPr>
          <w:sz w:val="28"/>
          <w:szCs w:val="28"/>
          <w:lang w:val="ro-RO" w:eastAsia="en-GB"/>
        </w:rPr>
        <w:t xml:space="preserve"> metrologice iniţiale, periodice sau după reparare</w:t>
      </w:r>
      <w:r>
        <w:rPr>
          <w:sz w:val="28"/>
          <w:szCs w:val="28"/>
          <w:lang w:val="ro-RO" w:eastAsia="en-GB"/>
        </w:rPr>
        <w:t>,</w:t>
      </w:r>
      <w:r w:rsidRPr="00222B7B">
        <w:rPr>
          <w:sz w:val="28"/>
          <w:szCs w:val="28"/>
          <w:lang w:val="ro-RO" w:eastAsia="en-GB"/>
        </w:rPr>
        <w:t xml:space="preserve"> mijlocul de măsurare </w:t>
      </w:r>
      <w:r>
        <w:rPr>
          <w:sz w:val="28"/>
          <w:szCs w:val="28"/>
          <w:lang w:val="ro-RO" w:eastAsia="en-GB"/>
        </w:rPr>
        <w:t>este recunoscut ca inutilizabil</w:t>
      </w:r>
      <w:r w:rsidRPr="00222B7B">
        <w:rPr>
          <w:sz w:val="28"/>
          <w:szCs w:val="28"/>
          <w:lang w:val="ro-RO" w:eastAsia="en-GB"/>
        </w:rPr>
        <w:t xml:space="preserve"> </w:t>
      </w:r>
      <w:r>
        <w:rPr>
          <w:sz w:val="28"/>
          <w:szCs w:val="28"/>
          <w:lang w:val="ro-RO" w:eastAsia="en-GB"/>
        </w:rPr>
        <w:t xml:space="preserve">şi </w:t>
      </w:r>
      <w:r w:rsidRPr="00222B7B">
        <w:rPr>
          <w:sz w:val="28"/>
          <w:szCs w:val="28"/>
          <w:lang w:val="ro-RO" w:eastAsia="en-GB"/>
        </w:rPr>
        <w:t>se elibereaz</w:t>
      </w:r>
      <w:r>
        <w:rPr>
          <w:sz w:val="28"/>
          <w:szCs w:val="28"/>
          <w:lang w:val="ro-RO" w:eastAsia="en-GB"/>
        </w:rPr>
        <w:t>ă buletin de inutilizabilitate</w:t>
      </w:r>
      <w:r w:rsidRPr="00222B7B">
        <w:rPr>
          <w:sz w:val="28"/>
          <w:szCs w:val="28"/>
          <w:lang w:val="ro-RO" w:eastAsia="en-GB"/>
        </w:rPr>
        <w:t xml:space="preserve"> care conține </w:t>
      </w:r>
      <w:r w:rsidRPr="00222B7B">
        <w:rPr>
          <w:rFonts w:eastAsia="SimSun"/>
          <w:sz w:val="28"/>
          <w:szCs w:val="28"/>
          <w:lang w:val="ro-RO" w:eastAsia="ru-RU"/>
        </w:rPr>
        <w:t>denumirea laboratorului de verificări metrologice desemnat, denumirea şi tipul mijlocului de măsurare</w:t>
      </w:r>
      <w:r w:rsidRPr="00E74977">
        <w:rPr>
          <w:rFonts w:eastAsia="SimSun"/>
          <w:sz w:val="28"/>
          <w:szCs w:val="28"/>
          <w:lang w:val="ro-RO" w:eastAsia="ru-RU"/>
        </w:rPr>
        <w:t>,</w:t>
      </w:r>
      <w:r w:rsidRPr="00222B7B">
        <w:rPr>
          <w:rFonts w:eastAsia="SimSun"/>
          <w:sz w:val="28"/>
          <w:szCs w:val="28"/>
          <w:lang w:val="ro-RO" w:eastAsia="ru-RU"/>
        </w:rPr>
        <w:t xml:space="preserve"> numărul de fabricație, producătorul, solicitantul verificării metrologice, indicativul normei de metrologie legală aplicabile, motivele respingerii și retragerii din utilizare a mijlocului de măsurare. </w:t>
      </w:r>
    </w:p>
    <w:p w:rsidR="00B66756" w:rsidRDefault="00B66756" w:rsidP="00B66756">
      <w:pPr>
        <w:ind w:firstLine="709"/>
        <w:rPr>
          <w:b/>
          <w:sz w:val="28"/>
          <w:szCs w:val="28"/>
          <w:lang w:val="ro-RO" w:eastAsia="en-GB"/>
        </w:rPr>
      </w:pP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F606BB">
        <w:rPr>
          <w:b/>
          <w:sz w:val="28"/>
          <w:szCs w:val="28"/>
          <w:lang w:val="ro-RO" w:eastAsia="en-GB"/>
        </w:rPr>
        <w:t>19.</w:t>
      </w:r>
      <w:r w:rsidRPr="00222B7B">
        <w:rPr>
          <w:rFonts w:eastAsia="SimSun"/>
          <w:sz w:val="28"/>
          <w:szCs w:val="28"/>
          <w:lang w:val="ro-RO" w:eastAsia="ru-RU"/>
        </w:rPr>
        <w:t xml:space="preserve"> Laboratoarele desemnate în cadrul Sistemului naţional de metrologie pentru efectuarea verificărilor metrologice ale mijloacelor de măsurare supuse controlului metrologic legal ţin evidenţa rezultatelor verificărilor metrologice inițial</w:t>
      </w:r>
      <w:r>
        <w:rPr>
          <w:rFonts w:eastAsia="SimSun"/>
          <w:sz w:val="28"/>
          <w:szCs w:val="28"/>
          <w:lang w:val="ro-RO" w:eastAsia="ru-RU"/>
        </w:rPr>
        <w:t>e, periodice și după reparare,</w:t>
      </w:r>
      <w:r w:rsidRPr="00222B7B">
        <w:rPr>
          <w:rFonts w:eastAsia="SimSun"/>
          <w:sz w:val="28"/>
          <w:szCs w:val="28"/>
          <w:lang w:val="ro-RO" w:eastAsia="ru-RU"/>
        </w:rPr>
        <w:t xml:space="preserve"> </w:t>
      </w:r>
      <w:r w:rsidRPr="00222B7B">
        <w:rPr>
          <w:sz w:val="28"/>
          <w:szCs w:val="28"/>
          <w:lang w:val="ro-RO" w:eastAsia="en-GB"/>
        </w:rPr>
        <w:t xml:space="preserve">asigură transparența deciziilor luate în procesul verificării metrologice, prin crearea și gestionarea sistemelor de evidență a buletinelor de verificare metrologică eliberate și </w:t>
      </w:r>
      <w:r>
        <w:rPr>
          <w:sz w:val="28"/>
          <w:szCs w:val="28"/>
          <w:lang w:val="ro-RO" w:eastAsia="en-GB"/>
        </w:rPr>
        <w:t>prezintă</w:t>
      </w:r>
      <w:r w:rsidRPr="00222B7B">
        <w:rPr>
          <w:sz w:val="28"/>
          <w:szCs w:val="28"/>
          <w:lang w:val="ro-RO" w:eastAsia="en-GB"/>
        </w:rPr>
        <w:t xml:space="preserve"> lunar rapoartele referitor la eliberarea buletinelor de verificare metrologică.</w:t>
      </w:r>
    </w:p>
    <w:p w:rsidR="00B66756" w:rsidRDefault="00B66756" w:rsidP="00B66756">
      <w:pPr>
        <w:ind w:firstLine="709"/>
        <w:rPr>
          <w:b/>
          <w:sz w:val="28"/>
          <w:szCs w:val="28"/>
          <w:lang w:val="ro-RO" w:eastAsia="en-GB"/>
        </w:rPr>
      </w:pP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F606BB">
        <w:rPr>
          <w:b/>
          <w:sz w:val="28"/>
          <w:szCs w:val="28"/>
          <w:lang w:val="ro-RO" w:eastAsia="en-GB"/>
        </w:rPr>
        <w:t>20.</w:t>
      </w:r>
      <w:r w:rsidRPr="00222B7B">
        <w:rPr>
          <w:sz w:val="28"/>
          <w:szCs w:val="28"/>
          <w:lang w:val="ro-RO" w:eastAsia="en-GB"/>
        </w:rPr>
        <w:t xml:space="preserve"> Evidenţa buletinelor de verificare metrologică și raportarea privind utilizarea acestora se efectuează conform regulilor stabilite prin sistemul de evidență elaborat de </w:t>
      </w:r>
      <w:r w:rsidRPr="00222B7B">
        <w:rPr>
          <w:rFonts w:eastAsia="SimSun"/>
          <w:sz w:val="28"/>
          <w:szCs w:val="28"/>
          <w:lang w:val="ro-RO" w:eastAsia="ru-RU"/>
        </w:rPr>
        <w:t>Institutul Național de Metrologie</w:t>
      </w:r>
      <w:r w:rsidRPr="00222B7B">
        <w:rPr>
          <w:sz w:val="28"/>
          <w:szCs w:val="28"/>
          <w:lang w:val="ro-RO" w:eastAsia="en-GB"/>
        </w:rPr>
        <w:t xml:space="preserve"> și coordonat de </w:t>
      </w:r>
      <w:r>
        <w:rPr>
          <w:sz w:val="28"/>
          <w:szCs w:val="28"/>
          <w:lang w:val="ro-RO" w:eastAsia="en-GB"/>
        </w:rPr>
        <w:t>a</w:t>
      </w:r>
      <w:r w:rsidRPr="00222B7B">
        <w:rPr>
          <w:sz w:val="28"/>
          <w:szCs w:val="28"/>
          <w:lang w:val="ro-RO" w:eastAsia="en-GB"/>
        </w:rPr>
        <w:t xml:space="preserve">utoritatea centrală de metrologie. </w:t>
      </w:r>
    </w:p>
    <w:p w:rsidR="00B66756" w:rsidRDefault="00B66756" w:rsidP="00B66756">
      <w:pPr>
        <w:ind w:firstLine="709"/>
        <w:rPr>
          <w:b/>
          <w:sz w:val="28"/>
          <w:szCs w:val="28"/>
          <w:lang w:val="ro-RO" w:eastAsia="en-GB"/>
        </w:rPr>
      </w:pPr>
    </w:p>
    <w:p w:rsidR="00B66756" w:rsidRPr="00222B7B" w:rsidRDefault="00B66756" w:rsidP="00B66756">
      <w:pPr>
        <w:ind w:firstLine="709"/>
        <w:rPr>
          <w:sz w:val="28"/>
          <w:szCs w:val="28"/>
          <w:lang w:val="ro-RO" w:eastAsia="en-GB"/>
        </w:rPr>
      </w:pPr>
      <w:r w:rsidRPr="00F606BB">
        <w:rPr>
          <w:b/>
          <w:sz w:val="28"/>
          <w:szCs w:val="28"/>
          <w:lang w:val="ro-RO" w:eastAsia="en-GB"/>
        </w:rPr>
        <w:t>21.</w:t>
      </w:r>
      <w:r w:rsidRPr="00222B7B">
        <w:rPr>
          <w:sz w:val="28"/>
          <w:szCs w:val="28"/>
          <w:lang w:val="ro-RO" w:eastAsia="en-GB"/>
        </w:rPr>
        <w:t xml:space="preserve"> Buletinul de verificare metrologică conține indicativul laboratorului de verificări metrologice desemnat, care a fost atribuit de către </w:t>
      </w:r>
      <w:r>
        <w:rPr>
          <w:sz w:val="28"/>
          <w:szCs w:val="28"/>
          <w:lang w:val="ro-RO" w:eastAsia="en-GB"/>
        </w:rPr>
        <w:t>a</w:t>
      </w:r>
      <w:r w:rsidRPr="00222B7B">
        <w:rPr>
          <w:sz w:val="28"/>
          <w:szCs w:val="28"/>
          <w:lang w:val="ro-RO" w:eastAsia="en-GB"/>
        </w:rPr>
        <w:t>utoritatea centrală de metrologie.</w:t>
      </w:r>
    </w:p>
    <w:p w:rsidR="00B66756" w:rsidRDefault="00B66756" w:rsidP="00B66756">
      <w:pPr>
        <w:tabs>
          <w:tab w:val="left" w:pos="993"/>
        </w:tabs>
        <w:ind w:firstLine="709"/>
        <w:contextualSpacing/>
        <w:rPr>
          <w:rFonts w:eastAsia="SimSun"/>
          <w:b/>
          <w:sz w:val="28"/>
          <w:szCs w:val="28"/>
          <w:lang w:val="ro-RO" w:eastAsia="ru-RU"/>
        </w:rPr>
      </w:pPr>
    </w:p>
    <w:p w:rsidR="00B66756" w:rsidRPr="00222B7B" w:rsidRDefault="00B66756" w:rsidP="00B66756">
      <w:pPr>
        <w:tabs>
          <w:tab w:val="left" w:pos="993"/>
        </w:tabs>
        <w:ind w:firstLine="709"/>
        <w:contextualSpacing/>
        <w:rPr>
          <w:rFonts w:eastAsia="SimSun"/>
          <w:sz w:val="28"/>
          <w:szCs w:val="28"/>
          <w:lang w:val="ro-RO" w:eastAsia="ru-RU"/>
        </w:rPr>
      </w:pPr>
      <w:r w:rsidRPr="00F606BB">
        <w:rPr>
          <w:rFonts w:eastAsia="SimSun"/>
          <w:b/>
          <w:sz w:val="28"/>
          <w:szCs w:val="28"/>
          <w:lang w:val="ro-RO" w:eastAsia="ru-RU"/>
        </w:rPr>
        <w:t>22.</w:t>
      </w:r>
      <w:r>
        <w:rPr>
          <w:rFonts w:eastAsia="SimSun"/>
          <w:sz w:val="28"/>
          <w:szCs w:val="28"/>
          <w:lang w:val="ro-RO" w:eastAsia="ru-RU"/>
        </w:rPr>
        <w:t xml:space="preserve"> Mijloacele de măsurare</w:t>
      </w:r>
      <w:r w:rsidRPr="00222B7B">
        <w:rPr>
          <w:rFonts w:eastAsia="SimSun"/>
          <w:sz w:val="28"/>
          <w:szCs w:val="28"/>
          <w:lang w:val="ro-RO" w:eastAsia="ru-RU"/>
        </w:rPr>
        <w:t xml:space="preserve"> care dețin verificarea inițială CE se introduc liber pe piață</w:t>
      </w:r>
      <w:r>
        <w:rPr>
          <w:rFonts w:eastAsia="SimSun"/>
          <w:sz w:val="28"/>
          <w:szCs w:val="28"/>
          <w:lang w:val="ro-RO" w:eastAsia="ru-RU"/>
        </w:rPr>
        <w:t>,</w:t>
      </w:r>
      <w:r w:rsidRPr="00222B7B">
        <w:rPr>
          <w:rFonts w:eastAsia="SimSun"/>
          <w:sz w:val="28"/>
          <w:szCs w:val="28"/>
          <w:lang w:val="ro-RO" w:eastAsia="ru-RU"/>
        </w:rPr>
        <w:t xml:space="preserve"> av</w:t>
      </w:r>
      <w:r>
        <w:rPr>
          <w:rFonts w:eastAsia="SimSun"/>
          <w:sz w:val="28"/>
          <w:szCs w:val="28"/>
          <w:lang w:val="ro-RO" w:eastAsia="ru-RU"/>
        </w:rPr>
        <w:t>î</w:t>
      </w:r>
      <w:r w:rsidRPr="00222B7B">
        <w:rPr>
          <w:rFonts w:eastAsia="SimSun"/>
          <w:sz w:val="28"/>
          <w:szCs w:val="28"/>
          <w:lang w:val="ro-RO" w:eastAsia="ru-RU"/>
        </w:rPr>
        <w:t xml:space="preserve">nd aplicat </w:t>
      </w:r>
      <w:r w:rsidRPr="00B25AD0">
        <w:rPr>
          <w:rFonts w:eastAsia="SimSun"/>
          <w:sz w:val="28"/>
          <w:szCs w:val="28"/>
          <w:lang w:val="ro-RO" w:eastAsia="ru-RU"/>
        </w:rPr>
        <w:t>marcaj</w:t>
      </w:r>
      <w:r>
        <w:rPr>
          <w:rFonts w:eastAsia="SimSun"/>
          <w:sz w:val="28"/>
          <w:szCs w:val="28"/>
          <w:lang w:val="ro-RO" w:eastAsia="ru-RU"/>
        </w:rPr>
        <w:t xml:space="preserve">ul </w:t>
      </w:r>
      <w:r w:rsidRPr="00222B7B">
        <w:rPr>
          <w:rFonts w:eastAsia="SimSun"/>
          <w:sz w:val="28"/>
          <w:szCs w:val="28"/>
          <w:lang w:val="ro-RO" w:eastAsia="ru-RU"/>
        </w:rPr>
        <w:t>de verificare inițială CE.</w:t>
      </w:r>
    </w:p>
    <w:p w:rsidR="00B66756" w:rsidRDefault="00B66756" w:rsidP="00B66756">
      <w:pPr>
        <w:widowControl w:val="0"/>
        <w:tabs>
          <w:tab w:val="left" w:pos="993"/>
        </w:tabs>
        <w:ind w:firstLine="709"/>
        <w:rPr>
          <w:rFonts w:eastAsia="SimSun"/>
          <w:b/>
          <w:sz w:val="28"/>
          <w:szCs w:val="28"/>
          <w:lang w:val="ro-RO" w:eastAsia="ru-RU"/>
        </w:rPr>
      </w:pPr>
    </w:p>
    <w:p w:rsidR="00B66756" w:rsidRPr="00222B7B" w:rsidRDefault="00B66756" w:rsidP="00B66756">
      <w:pPr>
        <w:widowControl w:val="0"/>
        <w:tabs>
          <w:tab w:val="left" w:pos="993"/>
        </w:tabs>
        <w:ind w:firstLine="709"/>
        <w:rPr>
          <w:rFonts w:eastAsia="SimSun"/>
          <w:sz w:val="28"/>
          <w:szCs w:val="28"/>
          <w:lang w:val="ro-RO" w:eastAsia="ru-RU"/>
        </w:rPr>
      </w:pPr>
      <w:r w:rsidRPr="002018C0">
        <w:rPr>
          <w:rFonts w:eastAsia="SimSun"/>
          <w:b/>
          <w:sz w:val="28"/>
          <w:szCs w:val="28"/>
          <w:lang w:val="ro-RO" w:eastAsia="ru-RU"/>
        </w:rPr>
        <w:t>23.</w:t>
      </w:r>
      <w:r w:rsidRPr="00222B7B">
        <w:rPr>
          <w:rFonts w:eastAsia="SimSun"/>
          <w:sz w:val="28"/>
          <w:szCs w:val="28"/>
          <w:lang w:val="ro-RO" w:eastAsia="ru-RU"/>
        </w:rPr>
        <w:t xml:space="preserve"> </w:t>
      </w:r>
      <w:r w:rsidRPr="00B25AD0">
        <w:rPr>
          <w:rFonts w:eastAsia="SimSun"/>
          <w:sz w:val="28"/>
          <w:szCs w:val="28"/>
          <w:lang w:val="ro-RO" w:eastAsia="ru-RU"/>
        </w:rPr>
        <w:t>Marcajul</w:t>
      </w:r>
      <w:r w:rsidRPr="00222B7B">
        <w:rPr>
          <w:rFonts w:eastAsia="SimSun"/>
          <w:sz w:val="28"/>
          <w:szCs w:val="28"/>
          <w:lang w:val="ro-RO" w:eastAsia="ru-RU"/>
        </w:rPr>
        <w:t xml:space="preserve"> de verificare iniţială CE este format din două ștampile:</w:t>
      </w:r>
    </w:p>
    <w:p w:rsidR="00B66756" w:rsidRPr="007471FC" w:rsidRDefault="00B66756" w:rsidP="00B66756">
      <w:pPr>
        <w:widowControl w:val="0"/>
        <w:numPr>
          <w:ilvl w:val="0"/>
          <w:numId w:val="1"/>
        </w:numPr>
        <w:tabs>
          <w:tab w:val="left" w:pos="993"/>
        </w:tabs>
        <w:ind w:left="0" w:firstLine="709"/>
        <w:contextualSpacing/>
        <w:rPr>
          <w:rFonts w:eastAsia="SimSun"/>
          <w:color w:val="000000" w:themeColor="text1"/>
          <w:sz w:val="28"/>
          <w:szCs w:val="28"/>
          <w:lang w:val="ro-RO" w:eastAsia="ru-RU"/>
        </w:rPr>
      </w:pPr>
      <w:r w:rsidRPr="007471FC">
        <w:rPr>
          <w:rFonts w:eastAsia="SimSun"/>
          <w:color w:val="000000" w:themeColor="text1"/>
          <w:sz w:val="28"/>
          <w:szCs w:val="28"/>
          <w:lang w:val="ro-RO" w:eastAsia="ru-RU"/>
        </w:rPr>
        <w:t>prima ștampilă constă din litera minusculă „e” care cuprinde:</w:t>
      </w:r>
    </w:p>
    <w:p w:rsidR="00B66756" w:rsidRPr="007471FC" w:rsidRDefault="00B66756" w:rsidP="00B66756">
      <w:pPr>
        <w:widowControl w:val="0"/>
        <w:numPr>
          <w:ilvl w:val="0"/>
          <w:numId w:val="2"/>
        </w:numPr>
        <w:tabs>
          <w:tab w:val="left" w:pos="993"/>
        </w:tabs>
        <w:ind w:left="0" w:right="50" w:firstLine="709"/>
        <w:rPr>
          <w:color w:val="000000" w:themeColor="text1"/>
          <w:sz w:val="28"/>
          <w:szCs w:val="28"/>
          <w:lang w:val="ro-RO"/>
        </w:rPr>
      </w:pPr>
      <w:r w:rsidRPr="007471FC">
        <w:rPr>
          <w:color w:val="000000" w:themeColor="text1"/>
          <w:sz w:val="28"/>
          <w:szCs w:val="28"/>
          <w:lang w:val="ro-RO"/>
        </w:rPr>
        <w:t xml:space="preserve">în jumătatea superioară, litera (literele) majusculă (majuscule) distinctivă (distinctive) a(ale) statului membru unde are loc verificarea inițială </w:t>
      </w:r>
      <w:r w:rsidRPr="007471FC">
        <w:rPr>
          <w:color w:val="000000" w:themeColor="text1"/>
          <w:sz w:val="28"/>
          <w:szCs w:val="28"/>
          <w:lang w:val="ro-RO"/>
        </w:rPr>
        <w:lastRenderedPageBreak/>
        <w:t xml:space="preserve">(B </w:t>
      </w:r>
      <w:r w:rsidRPr="007471FC">
        <w:rPr>
          <w:color w:val="000000" w:themeColor="text1"/>
          <w:spacing w:val="-2"/>
          <w:sz w:val="28"/>
          <w:szCs w:val="28"/>
          <w:lang w:val="ro-RO"/>
        </w:rPr>
        <w:t>pentru</w:t>
      </w:r>
      <w:r w:rsidRPr="007471FC">
        <w:rPr>
          <w:color w:val="000000" w:themeColor="text1"/>
          <w:sz w:val="28"/>
          <w:szCs w:val="28"/>
          <w:lang w:val="ro-RO"/>
        </w:rPr>
        <w:t xml:space="preserve"> Belgia, BG pentru Bulgaria, CZ pentru Republica Cehă, DK pentru Danemarca, D pentru Germania, EST pentru Estonia, IRL pentru Irlanda, EL pentru Grecia, E pentru Spania, F pentru Franța, I pentru Italia, CY pentru Cipru, LV pentru Letonia, LT pentru Lituania, L pentru Luxemburg, H pentru Ungaria, M pentru Malta, NL pentru Țările de Jos, A pentru Austria, PL pentru Polonia, P pentru Portugalia, RO pentru România, SI pentru Slovenia, SK pentru Slovacia, FI pentru Finlanda, S pentru Suedia, UK pentru Regatul Unit) însoţită (însoțite), dacă este nevoie, de una sau de două cifre care indică o subdiviziune teritorială sau administrativă</w:t>
      </w:r>
      <w:r>
        <w:rPr>
          <w:color w:val="000000" w:themeColor="text1"/>
          <w:sz w:val="28"/>
          <w:szCs w:val="28"/>
          <w:lang w:val="ro-RO"/>
        </w:rPr>
        <w:t>;</w:t>
      </w:r>
    </w:p>
    <w:p w:rsidR="00B66756" w:rsidRPr="007471FC" w:rsidRDefault="00B66756" w:rsidP="00B66756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right="189" w:firstLine="709"/>
        <w:contextualSpacing/>
        <w:rPr>
          <w:rFonts w:eastAsia="SimSun"/>
          <w:color w:val="000000" w:themeColor="text1"/>
          <w:sz w:val="28"/>
          <w:szCs w:val="28"/>
          <w:lang w:val="ro-RO" w:eastAsia="ru-RU"/>
        </w:rPr>
      </w:pPr>
      <w:r w:rsidRPr="007471FC">
        <w:rPr>
          <w:rFonts w:eastAsia="SimSun"/>
          <w:color w:val="000000" w:themeColor="text1"/>
          <w:sz w:val="28"/>
          <w:szCs w:val="28"/>
          <w:lang w:val="ro-RO" w:eastAsia="ru-RU"/>
        </w:rPr>
        <w:t>în jumătatea inferioară, numărul distinctiv al serviciului de metrologie care a efectuat verificarea metrologică iniţială;</w:t>
      </w:r>
    </w:p>
    <w:p w:rsidR="00B66756" w:rsidRPr="007471FC" w:rsidRDefault="00B66756" w:rsidP="00B66756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right="189" w:firstLine="709"/>
        <w:rPr>
          <w:rFonts w:eastAsia="SimSun"/>
          <w:color w:val="000000" w:themeColor="text1"/>
          <w:sz w:val="28"/>
          <w:szCs w:val="28"/>
          <w:lang w:val="ro-RO" w:eastAsia="ru-RU"/>
        </w:rPr>
      </w:pPr>
      <w:r w:rsidRPr="007471FC">
        <w:rPr>
          <w:rFonts w:eastAsia="SimSun"/>
          <w:color w:val="000000" w:themeColor="text1"/>
          <w:sz w:val="28"/>
          <w:szCs w:val="28"/>
          <w:lang w:val="ro-RO" w:eastAsia="ru-RU"/>
        </w:rPr>
        <w:t xml:space="preserve">a doua ștampilă constă din ultimele două cifre ale anului </w:t>
      </w:r>
      <w:r>
        <w:rPr>
          <w:rFonts w:eastAsia="SimSun"/>
          <w:color w:val="000000" w:themeColor="text1"/>
          <w:sz w:val="28"/>
          <w:szCs w:val="28"/>
          <w:lang w:val="ro-RO" w:eastAsia="ru-RU"/>
        </w:rPr>
        <w:t>cînd s-a efectuat verificarea</w:t>
      </w:r>
      <w:r w:rsidRPr="007471FC">
        <w:rPr>
          <w:rFonts w:eastAsia="SimSun"/>
          <w:color w:val="000000" w:themeColor="text1"/>
          <w:sz w:val="28"/>
          <w:szCs w:val="28"/>
          <w:lang w:val="ro-RO" w:eastAsia="ru-RU"/>
        </w:rPr>
        <w:t xml:space="preserve"> amplasate într-un hexagon.</w:t>
      </w:r>
    </w:p>
    <w:p w:rsidR="00B66756" w:rsidRPr="007471FC" w:rsidRDefault="00B66756" w:rsidP="00B66756">
      <w:pPr>
        <w:ind w:right="189" w:firstLine="709"/>
        <w:rPr>
          <w:rFonts w:eastAsia="SimSun"/>
          <w:color w:val="000000" w:themeColor="text1"/>
          <w:sz w:val="28"/>
          <w:szCs w:val="28"/>
          <w:lang w:val="ro-RO" w:eastAsia="ru-RU"/>
        </w:rPr>
      </w:pPr>
      <w:r w:rsidRPr="00222B7B">
        <w:rPr>
          <w:rFonts w:eastAsia="SimSun"/>
          <w:sz w:val="28"/>
          <w:szCs w:val="28"/>
          <w:lang w:val="ro-RO" w:eastAsia="ru-RU"/>
        </w:rPr>
        <w:t xml:space="preserve">Un exemplu de </w:t>
      </w:r>
      <w:r w:rsidRPr="007471FC">
        <w:rPr>
          <w:rFonts w:eastAsia="SimSun"/>
          <w:color w:val="000000" w:themeColor="text1"/>
          <w:sz w:val="28"/>
          <w:szCs w:val="28"/>
          <w:lang w:val="ro-RO" w:eastAsia="ru-RU"/>
        </w:rPr>
        <w:t>marcaj de verificare iniţială CE este:</w:t>
      </w:r>
    </w:p>
    <w:p w:rsidR="00B66756" w:rsidRPr="00222B7B" w:rsidRDefault="00B66756" w:rsidP="00B66756">
      <w:pPr>
        <w:ind w:left="810" w:right="189" w:firstLine="0"/>
        <w:contextualSpacing/>
        <w:jc w:val="center"/>
        <w:rPr>
          <w:rFonts w:eastAsia="SimSun"/>
          <w:sz w:val="24"/>
          <w:szCs w:val="24"/>
          <w:lang w:val="ro-RO" w:eastAsia="ru-RU"/>
        </w:rPr>
      </w:pPr>
      <w:r>
        <w:rPr>
          <w:rFonts w:eastAsia="SimSun"/>
          <w:noProof/>
          <w:sz w:val="24"/>
          <w:szCs w:val="24"/>
          <w:lang w:val="en-GB" w:eastAsia="en-GB"/>
        </w:rPr>
        <w:drawing>
          <wp:inline distT="0" distB="0" distL="0" distR="0">
            <wp:extent cx="1257300" cy="1162050"/>
            <wp:effectExtent l="19050" t="0" r="0" b="0"/>
            <wp:docPr id="10" name="Imagin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0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noProof/>
          <w:sz w:val="24"/>
          <w:szCs w:val="24"/>
          <w:lang w:val="en-GB" w:eastAsia="en-GB"/>
        </w:rPr>
        <w:drawing>
          <wp:inline distT="0" distB="0" distL="0" distR="0">
            <wp:extent cx="1276350" cy="1181100"/>
            <wp:effectExtent l="19050" t="0" r="0" b="0"/>
            <wp:docPr id="11" name="Imagin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0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756" w:rsidRPr="00222B7B" w:rsidRDefault="00B66756" w:rsidP="00B66756">
      <w:pPr>
        <w:ind w:left="810" w:right="189" w:firstLine="0"/>
        <w:contextualSpacing/>
        <w:jc w:val="center"/>
        <w:rPr>
          <w:rFonts w:eastAsia="SimSun"/>
          <w:sz w:val="24"/>
          <w:szCs w:val="24"/>
          <w:lang w:val="ro-RO" w:eastAsia="ru-RU"/>
        </w:rPr>
      </w:pPr>
    </w:p>
    <w:p w:rsidR="00B66756" w:rsidRDefault="00B66756" w:rsidP="00B66756">
      <w:pPr>
        <w:widowControl w:val="0"/>
        <w:tabs>
          <w:tab w:val="left" w:pos="993"/>
        </w:tabs>
        <w:ind w:firstLine="709"/>
        <w:contextualSpacing/>
        <w:rPr>
          <w:rFonts w:eastAsia="SimSun"/>
          <w:b/>
          <w:sz w:val="28"/>
          <w:szCs w:val="28"/>
          <w:lang w:val="ro-RO" w:eastAsia="ru-RU"/>
        </w:rPr>
      </w:pPr>
    </w:p>
    <w:p w:rsidR="00B66756" w:rsidRDefault="00B66756" w:rsidP="00B66756">
      <w:pPr>
        <w:widowControl w:val="0"/>
        <w:tabs>
          <w:tab w:val="left" w:pos="993"/>
        </w:tabs>
        <w:ind w:firstLine="709"/>
        <w:contextualSpacing/>
        <w:rPr>
          <w:rFonts w:eastAsia="SimSun"/>
          <w:sz w:val="28"/>
          <w:szCs w:val="28"/>
          <w:lang w:val="ro-RO" w:eastAsia="ru-RU"/>
        </w:rPr>
      </w:pPr>
      <w:r w:rsidRPr="002018C0">
        <w:rPr>
          <w:rFonts w:eastAsia="SimSun"/>
          <w:b/>
          <w:sz w:val="28"/>
          <w:szCs w:val="28"/>
          <w:lang w:val="ro-RO" w:eastAsia="ru-RU"/>
        </w:rPr>
        <w:t>24.</w:t>
      </w:r>
      <w:r w:rsidRPr="00222B7B">
        <w:rPr>
          <w:rFonts w:eastAsia="SimSun"/>
          <w:sz w:val="28"/>
          <w:szCs w:val="28"/>
          <w:lang w:val="ro-RO" w:eastAsia="ru-RU"/>
        </w:rPr>
        <w:t xml:space="preserve"> </w:t>
      </w:r>
      <w:r w:rsidRPr="007471FC">
        <w:rPr>
          <w:rFonts w:eastAsia="SimSun"/>
          <w:sz w:val="28"/>
          <w:szCs w:val="28"/>
          <w:lang w:val="ro-RO" w:eastAsia="ru-RU"/>
        </w:rPr>
        <w:t xml:space="preserve">Marcajul de verificare </w:t>
      </w:r>
      <w:r w:rsidRPr="003B6ADD">
        <w:rPr>
          <w:rFonts w:eastAsia="SimSun"/>
          <w:sz w:val="28"/>
          <w:szCs w:val="28"/>
          <w:lang w:val="ro-RO" w:eastAsia="ru-RU"/>
        </w:rPr>
        <w:t>iniţială CE parţială</w:t>
      </w:r>
      <w:r w:rsidRPr="007471FC">
        <w:rPr>
          <w:rFonts w:eastAsia="SimSun"/>
          <w:sz w:val="28"/>
          <w:szCs w:val="28"/>
          <w:lang w:val="ro-RO" w:eastAsia="ru-RU"/>
        </w:rPr>
        <w:t xml:space="preserve"> conţine litera „e”, conform pct. 23 alin. 1) lit. a). Marcajul de verificare </w:t>
      </w:r>
      <w:r w:rsidRPr="003B6ADD">
        <w:rPr>
          <w:rFonts w:eastAsia="SimSun"/>
          <w:sz w:val="28"/>
          <w:szCs w:val="28"/>
          <w:lang w:val="ro-RO" w:eastAsia="ru-RU"/>
        </w:rPr>
        <w:t>iniţială CE parţială</w:t>
      </w:r>
      <w:r w:rsidRPr="00222B7B">
        <w:rPr>
          <w:rFonts w:eastAsia="SimSun"/>
          <w:sz w:val="28"/>
          <w:szCs w:val="28"/>
          <w:lang w:val="ro-RO" w:eastAsia="ru-RU"/>
        </w:rPr>
        <w:t xml:space="preserve"> se aplică în cazul în care verificare</w:t>
      </w:r>
      <w:r>
        <w:rPr>
          <w:rFonts w:eastAsia="SimSun"/>
          <w:sz w:val="28"/>
          <w:szCs w:val="28"/>
          <w:lang w:val="ro-RO" w:eastAsia="ru-RU"/>
        </w:rPr>
        <w:t>a</w:t>
      </w:r>
      <w:r w:rsidRPr="00222B7B">
        <w:rPr>
          <w:rFonts w:eastAsia="SimSun"/>
          <w:sz w:val="28"/>
          <w:szCs w:val="28"/>
          <w:lang w:val="ro-RO" w:eastAsia="ru-RU"/>
        </w:rPr>
        <w:t xml:space="preserve"> se efectuează în mai multe etape, pe mijlocul de măsurare sau pe componentele mijlocului de măsurare care îndeplinesc condițiile prevăzute pentru alte operațiuni dec</w:t>
      </w:r>
      <w:r>
        <w:rPr>
          <w:rFonts w:eastAsia="SimSun"/>
          <w:sz w:val="28"/>
          <w:szCs w:val="28"/>
          <w:lang w:val="ro-RO" w:eastAsia="ru-RU"/>
        </w:rPr>
        <w:t>î</w:t>
      </w:r>
      <w:r w:rsidRPr="00222B7B">
        <w:rPr>
          <w:rFonts w:eastAsia="SimSun"/>
          <w:sz w:val="28"/>
          <w:szCs w:val="28"/>
          <w:lang w:val="ro-RO" w:eastAsia="ru-RU"/>
        </w:rPr>
        <w:t>t cele care se efectuează la locul de instalare, în dreptul șuruburilor de fixare a plăcuței pentru ștampilă sau în orice alt loc menționat în documentele normative speciale.</w:t>
      </w:r>
    </w:p>
    <w:p w:rsidR="00B66756" w:rsidRDefault="00B66756" w:rsidP="00B66756">
      <w:pPr>
        <w:widowControl w:val="0"/>
        <w:tabs>
          <w:tab w:val="left" w:pos="993"/>
        </w:tabs>
        <w:ind w:firstLine="709"/>
        <w:rPr>
          <w:rFonts w:eastAsia="SimSun"/>
          <w:b/>
          <w:sz w:val="28"/>
          <w:szCs w:val="28"/>
          <w:lang w:val="ro-RO" w:eastAsia="ru-RU"/>
        </w:rPr>
      </w:pPr>
    </w:p>
    <w:p w:rsidR="00B66756" w:rsidRPr="00222B7B" w:rsidRDefault="00B66756" w:rsidP="00B66756">
      <w:pPr>
        <w:widowControl w:val="0"/>
        <w:tabs>
          <w:tab w:val="left" w:pos="993"/>
        </w:tabs>
        <w:ind w:firstLine="709"/>
        <w:rPr>
          <w:rFonts w:eastAsia="SimSun"/>
          <w:sz w:val="28"/>
          <w:szCs w:val="28"/>
          <w:lang w:val="ro-RO" w:eastAsia="ru-RU"/>
        </w:rPr>
      </w:pPr>
      <w:r w:rsidRPr="00167E8A">
        <w:rPr>
          <w:rFonts w:eastAsia="SimSun"/>
          <w:b/>
          <w:sz w:val="28"/>
          <w:szCs w:val="28"/>
          <w:lang w:val="ro-RO" w:eastAsia="ru-RU"/>
        </w:rPr>
        <w:t>25.</w:t>
      </w:r>
      <w:r w:rsidRPr="00222B7B">
        <w:rPr>
          <w:rFonts w:eastAsia="SimSun"/>
          <w:sz w:val="28"/>
          <w:szCs w:val="28"/>
          <w:lang w:val="ro-RO" w:eastAsia="ru-RU"/>
        </w:rPr>
        <w:t xml:space="preserve"> În desenele alăturate </w:t>
      </w:r>
      <w:r>
        <w:rPr>
          <w:rFonts w:eastAsia="SimSun"/>
          <w:sz w:val="28"/>
          <w:szCs w:val="28"/>
          <w:lang w:val="ro-RO" w:eastAsia="ru-RU"/>
        </w:rPr>
        <w:t>sînt</w:t>
      </w:r>
      <w:r w:rsidRPr="00222B7B">
        <w:rPr>
          <w:rFonts w:eastAsia="SimSun"/>
          <w:sz w:val="28"/>
          <w:szCs w:val="28"/>
          <w:lang w:val="ro-RO" w:eastAsia="ru-RU"/>
        </w:rPr>
        <w:t xml:space="preserve"> ilustrate forma, dimensiunile și conturul literelor și cifrelor pentru marcajele de verificare inițială CE.</w:t>
      </w:r>
    </w:p>
    <w:p w:rsidR="00B66756" w:rsidRDefault="00B66756" w:rsidP="00B66756">
      <w:pPr>
        <w:tabs>
          <w:tab w:val="left" w:pos="993"/>
        </w:tabs>
        <w:ind w:firstLine="709"/>
        <w:contextualSpacing/>
        <w:rPr>
          <w:rFonts w:eastAsia="SimSun"/>
          <w:b/>
          <w:sz w:val="28"/>
          <w:szCs w:val="28"/>
          <w:lang w:val="ro-RO" w:eastAsia="ru-RU"/>
        </w:rPr>
      </w:pPr>
    </w:p>
    <w:p w:rsidR="00B66756" w:rsidRPr="00222B7B" w:rsidRDefault="00B66756" w:rsidP="00B66756">
      <w:pPr>
        <w:tabs>
          <w:tab w:val="left" w:pos="993"/>
        </w:tabs>
        <w:ind w:firstLine="709"/>
        <w:contextualSpacing/>
        <w:rPr>
          <w:rFonts w:eastAsia="SimSun"/>
          <w:sz w:val="28"/>
          <w:szCs w:val="28"/>
          <w:lang w:val="ro-RO" w:eastAsia="ru-RU"/>
        </w:rPr>
      </w:pPr>
      <w:r w:rsidRPr="00167E8A">
        <w:rPr>
          <w:rFonts w:eastAsia="SimSun"/>
          <w:b/>
          <w:sz w:val="28"/>
          <w:szCs w:val="28"/>
          <w:lang w:val="ro-RO" w:eastAsia="ru-RU"/>
        </w:rPr>
        <w:t>26.</w:t>
      </w:r>
      <w:r w:rsidRPr="00222B7B">
        <w:rPr>
          <w:rFonts w:eastAsia="SimSun"/>
          <w:sz w:val="28"/>
          <w:szCs w:val="28"/>
          <w:lang w:val="ro-RO" w:eastAsia="ru-RU"/>
        </w:rPr>
        <w:t xml:space="preserve"> Dimensiunile relative ale desenelor </w:t>
      </w:r>
      <w:r>
        <w:rPr>
          <w:rFonts w:eastAsia="SimSun"/>
          <w:sz w:val="28"/>
          <w:szCs w:val="28"/>
          <w:lang w:val="ro-RO" w:eastAsia="ru-RU"/>
        </w:rPr>
        <w:t>sînt</w:t>
      </w:r>
      <w:r w:rsidRPr="00222B7B">
        <w:rPr>
          <w:rFonts w:eastAsia="SimSun"/>
          <w:sz w:val="28"/>
          <w:szCs w:val="28"/>
          <w:lang w:val="ro-RO" w:eastAsia="ru-RU"/>
        </w:rPr>
        <w:t xml:space="preserve"> exprimate în funcție de unitate</w:t>
      </w:r>
      <w:r>
        <w:rPr>
          <w:rFonts w:eastAsia="SimSun"/>
          <w:sz w:val="28"/>
          <w:szCs w:val="28"/>
          <w:lang w:val="ro-RO" w:eastAsia="ru-RU"/>
        </w:rPr>
        <w:t>,</w:t>
      </w:r>
      <w:r w:rsidRPr="00222B7B">
        <w:rPr>
          <w:rFonts w:eastAsia="SimSun"/>
          <w:sz w:val="28"/>
          <w:szCs w:val="28"/>
          <w:lang w:val="ro-RO" w:eastAsia="ru-RU"/>
        </w:rPr>
        <w:t xml:space="preserve"> reprezent</w:t>
      </w:r>
      <w:r>
        <w:rPr>
          <w:rFonts w:eastAsia="SimSun"/>
          <w:sz w:val="28"/>
          <w:szCs w:val="28"/>
          <w:lang w:val="ro-RO" w:eastAsia="ru-RU"/>
        </w:rPr>
        <w:t>î</w:t>
      </w:r>
      <w:r w:rsidRPr="00222B7B">
        <w:rPr>
          <w:rFonts w:eastAsia="SimSun"/>
          <w:sz w:val="28"/>
          <w:szCs w:val="28"/>
          <w:lang w:val="ro-RO" w:eastAsia="ru-RU"/>
        </w:rPr>
        <w:t>nd diametrul cercului circumscris literei minuscule „e” și c</w:t>
      </w:r>
      <w:r>
        <w:rPr>
          <w:rFonts w:eastAsia="SimSun"/>
          <w:sz w:val="28"/>
          <w:szCs w:val="28"/>
          <w:lang w:val="ro-RO" w:eastAsia="ru-RU"/>
        </w:rPr>
        <w:t>î</w:t>
      </w:r>
      <w:r w:rsidRPr="00222B7B">
        <w:rPr>
          <w:rFonts w:eastAsia="SimSun"/>
          <w:sz w:val="28"/>
          <w:szCs w:val="28"/>
          <w:lang w:val="ro-RO" w:eastAsia="ru-RU"/>
        </w:rPr>
        <w:t>mpului hexagonal.</w:t>
      </w:r>
    </w:p>
    <w:p w:rsidR="00B66756" w:rsidRDefault="00B66756" w:rsidP="00B66756">
      <w:pPr>
        <w:tabs>
          <w:tab w:val="left" w:pos="993"/>
        </w:tabs>
        <w:ind w:firstLine="709"/>
        <w:contextualSpacing/>
        <w:rPr>
          <w:rFonts w:eastAsia="SimSun"/>
          <w:b/>
          <w:sz w:val="28"/>
          <w:szCs w:val="28"/>
          <w:lang w:val="ro-RO" w:eastAsia="ru-RU"/>
        </w:rPr>
      </w:pPr>
    </w:p>
    <w:p w:rsidR="00B66756" w:rsidRDefault="00B66756" w:rsidP="00B66756">
      <w:pPr>
        <w:tabs>
          <w:tab w:val="left" w:pos="993"/>
        </w:tabs>
        <w:ind w:firstLine="709"/>
        <w:contextualSpacing/>
        <w:rPr>
          <w:rFonts w:eastAsia="SimSun"/>
          <w:sz w:val="28"/>
          <w:szCs w:val="28"/>
          <w:lang w:val="ro-RO" w:eastAsia="ru-RU"/>
        </w:rPr>
      </w:pPr>
      <w:r w:rsidRPr="00167E8A">
        <w:rPr>
          <w:rFonts w:eastAsia="SimSun"/>
          <w:b/>
          <w:sz w:val="28"/>
          <w:szCs w:val="28"/>
          <w:lang w:val="ro-RO" w:eastAsia="ru-RU"/>
        </w:rPr>
        <w:t>27.</w:t>
      </w:r>
      <w:r w:rsidRPr="00222B7B">
        <w:rPr>
          <w:rFonts w:eastAsia="SimSun"/>
          <w:sz w:val="28"/>
          <w:szCs w:val="28"/>
          <w:lang w:val="ro-RO" w:eastAsia="ru-RU"/>
        </w:rPr>
        <w:t xml:space="preserve"> Diametrele reale ale cercurilor circumscrise marcajelor </w:t>
      </w:r>
      <w:r>
        <w:rPr>
          <w:rFonts w:eastAsia="SimSun"/>
          <w:sz w:val="28"/>
          <w:szCs w:val="28"/>
          <w:lang w:val="ro-RO" w:eastAsia="ru-RU"/>
        </w:rPr>
        <w:t>sînt</w:t>
      </w:r>
      <w:r w:rsidRPr="00222B7B">
        <w:rPr>
          <w:rFonts w:eastAsia="SimSun"/>
          <w:sz w:val="28"/>
          <w:szCs w:val="28"/>
          <w:lang w:val="ro-RO" w:eastAsia="ru-RU"/>
        </w:rPr>
        <w:t xml:space="preserve"> de 1,6 mm, 3,2 mm, 6,3 mm și 12,5 mm. </w:t>
      </w:r>
    </w:p>
    <w:p w:rsidR="00B66756" w:rsidRDefault="00B66756" w:rsidP="00B66756">
      <w:pPr>
        <w:tabs>
          <w:tab w:val="left" w:pos="993"/>
        </w:tabs>
        <w:ind w:firstLine="709"/>
        <w:contextualSpacing/>
        <w:rPr>
          <w:rFonts w:eastAsia="SimSun"/>
          <w:b/>
          <w:sz w:val="28"/>
          <w:szCs w:val="28"/>
          <w:lang w:val="ro-RO" w:eastAsia="ru-RU"/>
        </w:rPr>
      </w:pPr>
    </w:p>
    <w:p w:rsidR="00B66756" w:rsidRDefault="00B66756" w:rsidP="00B66756">
      <w:pPr>
        <w:tabs>
          <w:tab w:val="left" w:pos="993"/>
        </w:tabs>
        <w:ind w:firstLine="709"/>
        <w:contextualSpacing/>
        <w:rPr>
          <w:rFonts w:eastAsia="SimSun"/>
          <w:sz w:val="28"/>
          <w:szCs w:val="28"/>
          <w:lang w:val="ro-RO" w:eastAsia="ru-RU"/>
        </w:rPr>
      </w:pPr>
      <w:r w:rsidRPr="00167E8A">
        <w:rPr>
          <w:rFonts w:eastAsia="SimSun"/>
          <w:b/>
          <w:sz w:val="28"/>
          <w:szCs w:val="28"/>
          <w:lang w:val="ro-RO" w:eastAsia="ru-RU"/>
        </w:rPr>
        <w:t>28.</w:t>
      </w:r>
      <w:r w:rsidRPr="00222B7B">
        <w:rPr>
          <w:rFonts w:eastAsia="SimSun"/>
          <w:sz w:val="28"/>
          <w:szCs w:val="28"/>
          <w:lang w:val="ro-RO" w:eastAsia="ru-RU"/>
        </w:rPr>
        <w:t xml:space="preserve"> Marcajul de verificare finală CE se aplică în locul prevăzut în acest sens pe mijlocul de măsurare c</w:t>
      </w:r>
      <w:r>
        <w:rPr>
          <w:rFonts w:eastAsia="SimSun"/>
          <w:sz w:val="28"/>
          <w:szCs w:val="28"/>
          <w:lang w:val="ro-RO" w:eastAsia="ru-RU"/>
        </w:rPr>
        <w:t>î</w:t>
      </w:r>
      <w:r w:rsidRPr="00222B7B">
        <w:rPr>
          <w:rFonts w:eastAsia="SimSun"/>
          <w:sz w:val="28"/>
          <w:szCs w:val="28"/>
          <w:lang w:val="ro-RO" w:eastAsia="ru-RU"/>
        </w:rPr>
        <w:t xml:space="preserve">nd acesta din urmă a fost complet verificat și a fost recunoscut ca fiind în conformitate cu cerințele </w:t>
      </w:r>
      <w:r w:rsidRPr="00154E71">
        <w:rPr>
          <w:rFonts w:eastAsia="SimSun"/>
          <w:sz w:val="28"/>
          <w:szCs w:val="28"/>
          <w:lang w:val="ro-RO" w:eastAsia="ru-RU"/>
        </w:rPr>
        <w:t>Comunităţii Europene.</w:t>
      </w:r>
    </w:p>
    <w:p w:rsidR="00B66756" w:rsidRDefault="00B66756" w:rsidP="00B66756">
      <w:pPr>
        <w:ind w:left="851" w:firstLine="0"/>
        <w:contextualSpacing/>
        <w:jc w:val="center"/>
        <w:rPr>
          <w:rFonts w:eastAsia="SimSun"/>
          <w:sz w:val="24"/>
          <w:szCs w:val="24"/>
          <w:lang w:val="ro-RO" w:eastAsia="ru-RU"/>
        </w:rPr>
      </w:pPr>
    </w:p>
    <w:p w:rsidR="00B66756" w:rsidRPr="00222B7B" w:rsidRDefault="00B66756" w:rsidP="00B66756">
      <w:pPr>
        <w:ind w:left="851" w:firstLine="0"/>
        <w:contextualSpacing/>
        <w:jc w:val="center"/>
        <w:rPr>
          <w:rFonts w:eastAsia="SimSun"/>
          <w:sz w:val="24"/>
          <w:szCs w:val="24"/>
          <w:lang w:val="ro-RO" w:eastAsia="ru-RU"/>
        </w:rPr>
      </w:pPr>
      <w:r>
        <w:rPr>
          <w:rFonts w:eastAsia="SimSun"/>
          <w:noProof/>
          <w:szCs w:val="24"/>
          <w:lang w:val="en-GB" w:eastAsia="en-GB"/>
        </w:rPr>
        <w:drawing>
          <wp:inline distT="0" distB="0" distL="0" distR="0">
            <wp:extent cx="2600325" cy="2390775"/>
            <wp:effectExtent l="19050" t="0" r="9525" b="0"/>
            <wp:docPr id="12" name="I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0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756" w:rsidRDefault="00B66756" w:rsidP="00B66756">
      <w:pPr>
        <w:ind w:left="-450" w:firstLine="0"/>
        <w:jc w:val="center"/>
        <w:rPr>
          <w:rFonts w:eastAsia="SimSun"/>
          <w:sz w:val="24"/>
          <w:szCs w:val="24"/>
          <w:lang w:val="ro-RO" w:eastAsia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1093470</wp:posOffset>
            </wp:positionH>
            <wp:positionV relativeFrom="paragraph">
              <wp:posOffset>-3175</wp:posOffset>
            </wp:positionV>
            <wp:extent cx="4085590" cy="9765665"/>
            <wp:effectExtent l="19050" t="0" r="0" b="0"/>
            <wp:wrapThrough wrapText="bothSides">
              <wp:wrapPolygon edited="0">
                <wp:start x="-101" y="0"/>
                <wp:lineTo x="-101" y="21573"/>
                <wp:lineTo x="21553" y="21573"/>
                <wp:lineTo x="21553" y="0"/>
                <wp:lineTo x="-101" y="0"/>
              </wp:wrapPolygon>
            </wp:wrapThrough>
            <wp:docPr id="1" name="Imagin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0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976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756" w:rsidRDefault="00B66756" w:rsidP="00B66756">
      <w:pPr>
        <w:ind w:left="-450" w:firstLine="0"/>
        <w:jc w:val="center"/>
        <w:rPr>
          <w:rFonts w:eastAsia="SimSun"/>
          <w:sz w:val="24"/>
          <w:szCs w:val="24"/>
          <w:lang w:val="ro-RO" w:eastAsia="ru-RU"/>
        </w:rPr>
      </w:pPr>
    </w:p>
    <w:p w:rsidR="00B66756" w:rsidRDefault="00B66756" w:rsidP="00B66756">
      <w:pPr>
        <w:ind w:left="-450" w:firstLine="0"/>
        <w:jc w:val="center"/>
        <w:rPr>
          <w:rFonts w:eastAsia="SimSun"/>
          <w:sz w:val="24"/>
          <w:szCs w:val="24"/>
          <w:lang w:val="ro-RO" w:eastAsia="ru-RU"/>
        </w:rPr>
      </w:pPr>
    </w:p>
    <w:p w:rsidR="00B66756" w:rsidRDefault="00B66756" w:rsidP="00B66756">
      <w:pPr>
        <w:ind w:left="-450" w:firstLine="0"/>
        <w:jc w:val="center"/>
        <w:rPr>
          <w:rFonts w:eastAsia="SimSun"/>
          <w:sz w:val="24"/>
          <w:szCs w:val="24"/>
          <w:lang w:val="ro-RO" w:eastAsia="ru-RU"/>
        </w:rPr>
      </w:pPr>
    </w:p>
    <w:p w:rsidR="00B66756" w:rsidRDefault="00B66756" w:rsidP="00B66756">
      <w:pPr>
        <w:ind w:left="-450" w:firstLine="0"/>
        <w:jc w:val="center"/>
        <w:rPr>
          <w:rFonts w:eastAsia="SimSun"/>
          <w:sz w:val="24"/>
          <w:szCs w:val="24"/>
          <w:lang w:val="ro-RO" w:eastAsia="ru-RU"/>
        </w:rPr>
      </w:pPr>
    </w:p>
    <w:p w:rsidR="00B66756" w:rsidRDefault="00B66756" w:rsidP="00B66756">
      <w:pPr>
        <w:ind w:left="-450" w:firstLine="0"/>
        <w:jc w:val="center"/>
        <w:rPr>
          <w:rFonts w:eastAsia="SimSun"/>
          <w:sz w:val="24"/>
          <w:szCs w:val="24"/>
          <w:lang w:val="ro-RO" w:eastAsia="ru-RU"/>
        </w:rPr>
      </w:pPr>
    </w:p>
    <w:p w:rsidR="00B66756" w:rsidRDefault="00B66756" w:rsidP="00B66756">
      <w:pPr>
        <w:ind w:left="-450" w:firstLine="0"/>
        <w:jc w:val="center"/>
        <w:rPr>
          <w:rFonts w:eastAsia="SimSun"/>
          <w:sz w:val="24"/>
          <w:szCs w:val="24"/>
          <w:lang w:val="ro-RO" w:eastAsia="ru-RU"/>
        </w:rPr>
      </w:pPr>
    </w:p>
    <w:p w:rsidR="00B66756" w:rsidRDefault="00B66756" w:rsidP="00B66756">
      <w:pPr>
        <w:ind w:left="-450" w:firstLine="0"/>
        <w:jc w:val="center"/>
        <w:rPr>
          <w:rFonts w:eastAsia="SimSun"/>
          <w:sz w:val="24"/>
          <w:szCs w:val="24"/>
          <w:lang w:val="ro-RO" w:eastAsia="ru-RU"/>
        </w:rPr>
      </w:pPr>
    </w:p>
    <w:p w:rsidR="00B66756" w:rsidRDefault="00B66756" w:rsidP="00B66756">
      <w:pPr>
        <w:ind w:left="-450" w:firstLine="0"/>
        <w:jc w:val="center"/>
        <w:rPr>
          <w:rFonts w:eastAsia="SimSun"/>
          <w:sz w:val="24"/>
          <w:szCs w:val="24"/>
          <w:lang w:val="ro-RO" w:eastAsia="ru-RU"/>
        </w:rPr>
      </w:pPr>
    </w:p>
    <w:p w:rsidR="00B66756" w:rsidRDefault="00B66756" w:rsidP="00B66756">
      <w:pPr>
        <w:ind w:left="-450" w:firstLine="0"/>
        <w:jc w:val="center"/>
        <w:rPr>
          <w:rFonts w:eastAsia="SimSun"/>
          <w:sz w:val="24"/>
          <w:szCs w:val="24"/>
          <w:lang w:val="ro-RO" w:eastAsia="ru-RU"/>
        </w:rPr>
      </w:pPr>
    </w:p>
    <w:p w:rsidR="00B66756" w:rsidRDefault="00B66756" w:rsidP="00B66756">
      <w:pPr>
        <w:ind w:left="-450" w:firstLine="0"/>
        <w:jc w:val="center"/>
        <w:rPr>
          <w:rFonts w:eastAsia="SimSun"/>
          <w:sz w:val="24"/>
          <w:szCs w:val="24"/>
          <w:lang w:val="ro-RO" w:eastAsia="ru-RU"/>
        </w:rPr>
      </w:pPr>
    </w:p>
    <w:p w:rsidR="00B66756" w:rsidRDefault="00B66756" w:rsidP="00B66756">
      <w:pPr>
        <w:ind w:left="-450" w:firstLine="0"/>
        <w:jc w:val="center"/>
        <w:rPr>
          <w:rFonts w:eastAsia="SimSun"/>
          <w:sz w:val="24"/>
          <w:szCs w:val="24"/>
          <w:lang w:val="ro-RO" w:eastAsia="ru-RU"/>
        </w:rPr>
      </w:pPr>
    </w:p>
    <w:p w:rsidR="00B66756" w:rsidRDefault="00B66756" w:rsidP="00B66756">
      <w:pPr>
        <w:ind w:left="-450" w:firstLine="0"/>
        <w:jc w:val="center"/>
        <w:rPr>
          <w:rFonts w:eastAsia="SimSun"/>
          <w:sz w:val="24"/>
          <w:szCs w:val="24"/>
          <w:lang w:val="ro-RO" w:eastAsia="ru-RU"/>
        </w:rPr>
      </w:pPr>
    </w:p>
    <w:p w:rsidR="00B66756" w:rsidRDefault="00B66756" w:rsidP="00B66756">
      <w:pPr>
        <w:ind w:left="-450" w:firstLine="0"/>
        <w:jc w:val="center"/>
        <w:rPr>
          <w:rFonts w:eastAsia="SimSun"/>
          <w:sz w:val="24"/>
          <w:szCs w:val="24"/>
          <w:lang w:val="ro-RO" w:eastAsia="ru-RU"/>
        </w:rPr>
      </w:pPr>
    </w:p>
    <w:p w:rsidR="00B66756" w:rsidRDefault="00B66756" w:rsidP="00B66756">
      <w:pPr>
        <w:ind w:left="-450" w:firstLine="0"/>
        <w:jc w:val="center"/>
        <w:rPr>
          <w:rFonts w:eastAsia="SimSun"/>
          <w:sz w:val="24"/>
          <w:szCs w:val="24"/>
          <w:lang w:val="ro-RO" w:eastAsia="ru-RU"/>
        </w:rPr>
      </w:pPr>
    </w:p>
    <w:p w:rsidR="00B66756" w:rsidRDefault="00B66756" w:rsidP="00B66756">
      <w:pPr>
        <w:ind w:left="-450" w:firstLine="0"/>
        <w:jc w:val="center"/>
        <w:rPr>
          <w:rFonts w:eastAsia="SimSun"/>
          <w:sz w:val="24"/>
          <w:szCs w:val="24"/>
          <w:lang w:val="ro-RO" w:eastAsia="ru-RU"/>
        </w:rPr>
      </w:pPr>
    </w:p>
    <w:p w:rsidR="00B66756" w:rsidRDefault="00B66756" w:rsidP="00B66756">
      <w:pPr>
        <w:ind w:left="-450" w:firstLine="0"/>
        <w:jc w:val="center"/>
        <w:rPr>
          <w:rFonts w:eastAsia="SimSun"/>
          <w:sz w:val="24"/>
          <w:szCs w:val="24"/>
          <w:lang w:val="ro-RO" w:eastAsia="ru-RU"/>
        </w:rPr>
      </w:pPr>
    </w:p>
    <w:p w:rsidR="00B66756" w:rsidRDefault="00B66756" w:rsidP="00B66756">
      <w:pPr>
        <w:ind w:left="-450" w:firstLine="0"/>
        <w:jc w:val="center"/>
        <w:rPr>
          <w:rFonts w:eastAsia="SimSun"/>
          <w:sz w:val="24"/>
          <w:szCs w:val="24"/>
          <w:lang w:val="ro-RO" w:eastAsia="ru-RU"/>
        </w:rPr>
      </w:pPr>
    </w:p>
    <w:p w:rsidR="00B66756" w:rsidRDefault="00B66756" w:rsidP="00B66756">
      <w:pPr>
        <w:ind w:left="-450" w:firstLine="0"/>
        <w:jc w:val="center"/>
        <w:rPr>
          <w:rFonts w:eastAsia="SimSun"/>
          <w:sz w:val="24"/>
          <w:szCs w:val="24"/>
          <w:lang w:val="ro-RO" w:eastAsia="ru-RU"/>
        </w:rPr>
      </w:pPr>
    </w:p>
    <w:p w:rsidR="00B66756" w:rsidRPr="00222B7B" w:rsidRDefault="00B66756" w:rsidP="00B66756">
      <w:pPr>
        <w:ind w:left="-450" w:firstLine="0"/>
        <w:jc w:val="center"/>
        <w:rPr>
          <w:rFonts w:eastAsia="SimSun"/>
          <w:sz w:val="24"/>
          <w:szCs w:val="24"/>
          <w:lang w:val="ro-RO" w:eastAsia="ru-RU"/>
        </w:rPr>
      </w:pPr>
    </w:p>
    <w:p w:rsidR="00B66756" w:rsidRPr="00222B7B" w:rsidRDefault="00B66756" w:rsidP="00B66756">
      <w:pPr>
        <w:ind w:firstLine="0"/>
        <w:jc w:val="left"/>
        <w:rPr>
          <w:rFonts w:eastAsia="SimSun"/>
          <w:sz w:val="24"/>
          <w:szCs w:val="24"/>
          <w:lang w:val="ro-RO" w:eastAsia="ru-RU"/>
        </w:rPr>
      </w:pPr>
      <w:r>
        <w:rPr>
          <w:rFonts w:eastAsia="SimSu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591175" cy="7505700"/>
            <wp:effectExtent l="19050" t="0" r="9525" b="0"/>
            <wp:docPr id="13" name="Imagin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0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756" w:rsidRDefault="00B66756" w:rsidP="00B66756">
      <w:pPr>
        <w:ind w:firstLine="0"/>
        <w:jc w:val="left"/>
        <w:rPr>
          <w:rFonts w:eastAsia="SimSun"/>
          <w:sz w:val="24"/>
          <w:szCs w:val="24"/>
          <w:lang w:val="ro-RO" w:eastAsia="ru-RU"/>
        </w:rPr>
      </w:pPr>
    </w:p>
    <w:p w:rsidR="00B66756" w:rsidRPr="00222B7B" w:rsidRDefault="00B66756" w:rsidP="00B66756">
      <w:pPr>
        <w:ind w:firstLine="0"/>
        <w:jc w:val="left"/>
        <w:rPr>
          <w:rFonts w:eastAsia="SimSun"/>
          <w:sz w:val="24"/>
          <w:szCs w:val="24"/>
          <w:lang w:val="ro-RO" w:eastAsia="ru-RU"/>
        </w:rPr>
      </w:pPr>
    </w:p>
    <w:p w:rsidR="00B66756" w:rsidRDefault="00B66756" w:rsidP="00B66756">
      <w:pPr>
        <w:tabs>
          <w:tab w:val="left" w:pos="284"/>
          <w:tab w:val="left" w:pos="993"/>
        </w:tabs>
        <w:ind w:firstLine="0"/>
        <w:contextualSpacing/>
        <w:rPr>
          <w:rFonts w:eastAsia="SimSun"/>
          <w:b/>
          <w:sz w:val="28"/>
          <w:szCs w:val="28"/>
          <w:lang w:val="ro-RO" w:eastAsia="ru-RU"/>
        </w:rPr>
      </w:pPr>
    </w:p>
    <w:p w:rsidR="00B66756" w:rsidRDefault="00B66756" w:rsidP="00B66756">
      <w:pPr>
        <w:tabs>
          <w:tab w:val="left" w:pos="284"/>
          <w:tab w:val="left" w:pos="993"/>
        </w:tabs>
        <w:ind w:firstLine="0"/>
        <w:contextualSpacing/>
        <w:rPr>
          <w:rFonts w:eastAsia="SimSun"/>
          <w:b/>
          <w:sz w:val="28"/>
          <w:szCs w:val="28"/>
          <w:lang w:val="ro-RO" w:eastAsia="ru-RU"/>
        </w:rPr>
      </w:pPr>
    </w:p>
    <w:p w:rsidR="00B66756" w:rsidRDefault="00B66756" w:rsidP="00B66756">
      <w:pPr>
        <w:tabs>
          <w:tab w:val="left" w:pos="284"/>
          <w:tab w:val="left" w:pos="993"/>
        </w:tabs>
        <w:ind w:firstLine="0"/>
        <w:contextualSpacing/>
        <w:rPr>
          <w:rFonts w:eastAsia="SimSun"/>
          <w:b/>
          <w:sz w:val="28"/>
          <w:szCs w:val="28"/>
          <w:lang w:val="ro-RO" w:eastAsia="ru-RU"/>
        </w:rPr>
      </w:pPr>
    </w:p>
    <w:p w:rsidR="00B66756" w:rsidRDefault="00B66756" w:rsidP="00B66756">
      <w:pPr>
        <w:tabs>
          <w:tab w:val="left" w:pos="284"/>
          <w:tab w:val="left" w:pos="993"/>
        </w:tabs>
        <w:ind w:firstLine="0"/>
        <w:contextualSpacing/>
        <w:rPr>
          <w:rFonts w:eastAsia="SimSun"/>
          <w:b/>
          <w:sz w:val="28"/>
          <w:szCs w:val="28"/>
          <w:lang w:val="ro-RO" w:eastAsia="ru-RU"/>
        </w:rPr>
      </w:pPr>
    </w:p>
    <w:p w:rsidR="00B66756" w:rsidRDefault="00B66756" w:rsidP="00B66756">
      <w:pPr>
        <w:tabs>
          <w:tab w:val="left" w:pos="284"/>
          <w:tab w:val="left" w:pos="993"/>
        </w:tabs>
        <w:ind w:firstLine="709"/>
        <w:contextualSpacing/>
        <w:rPr>
          <w:rFonts w:eastAsia="SimSun"/>
          <w:sz w:val="28"/>
          <w:szCs w:val="28"/>
          <w:lang w:val="ro-RO" w:eastAsia="ru-RU"/>
        </w:rPr>
      </w:pPr>
      <w:r w:rsidRPr="00167E8A">
        <w:rPr>
          <w:rFonts w:eastAsia="SimSun"/>
          <w:b/>
          <w:sz w:val="28"/>
          <w:szCs w:val="28"/>
          <w:lang w:val="ro-RO" w:eastAsia="ru-RU"/>
        </w:rPr>
        <w:lastRenderedPageBreak/>
        <w:t>29.</w:t>
      </w:r>
      <w:r w:rsidRPr="00222B7B">
        <w:rPr>
          <w:rFonts w:eastAsia="SimSun"/>
          <w:sz w:val="28"/>
          <w:szCs w:val="28"/>
          <w:lang w:val="ro-RO" w:eastAsia="ru-RU"/>
        </w:rPr>
        <w:t xml:space="preserve"> Rezultatele verificărilor metrologice ale mijloacelor de măsurare efectuate în alte state </w:t>
      </w:r>
      <w:r>
        <w:rPr>
          <w:rFonts w:eastAsia="SimSun"/>
          <w:sz w:val="28"/>
          <w:szCs w:val="28"/>
          <w:lang w:val="ro-RO" w:eastAsia="ru-RU"/>
        </w:rPr>
        <w:t>s</w:t>
      </w:r>
      <w:r w:rsidRPr="00222B7B">
        <w:rPr>
          <w:rFonts w:eastAsia="SimSun"/>
          <w:sz w:val="28"/>
          <w:szCs w:val="28"/>
          <w:lang w:val="ro-RO" w:eastAsia="ru-RU"/>
        </w:rPr>
        <w:t xml:space="preserve">e recunosc în conformitate cu acordurile de recunoaștere încheiate. </w:t>
      </w:r>
    </w:p>
    <w:p w:rsidR="00B66756" w:rsidRDefault="00B66756" w:rsidP="00B66756">
      <w:pPr>
        <w:tabs>
          <w:tab w:val="left" w:pos="284"/>
          <w:tab w:val="left" w:pos="993"/>
        </w:tabs>
        <w:ind w:firstLine="709"/>
        <w:contextualSpacing/>
        <w:rPr>
          <w:rFonts w:eastAsia="SimSun"/>
          <w:b/>
          <w:sz w:val="28"/>
          <w:szCs w:val="28"/>
          <w:lang w:val="ro-RO" w:eastAsia="ru-RU"/>
        </w:rPr>
      </w:pPr>
    </w:p>
    <w:p w:rsidR="00B66756" w:rsidRPr="00222B7B" w:rsidRDefault="00B66756" w:rsidP="00B66756">
      <w:pPr>
        <w:tabs>
          <w:tab w:val="left" w:pos="284"/>
          <w:tab w:val="left" w:pos="993"/>
        </w:tabs>
        <w:ind w:firstLine="709"/>
        <w:contextualSpacing/>
        <w:rPr>
          <w:rFonts w:eastAsia="SimSun"/>
          <w:sz w:val="28"/>
          <w:szCs w:val="28"/>
          <w:lang w:val="ro-RO" w:eastAsia="ru-RU"/>
        </w:rPr>
      </w:pPr>
      <w:r w:rsidRPr="00167E8A">
        <w:rPr>
          <w:rFonts w:eastAsia="SimSun"/>
          <w:b/>
          <w:sz w:val="28"/>
          <w:szCs w:val="28"/>
          <w:lang w:val="ro-RO" w:eastAsia="ru-RU"/>
        </w:rPr>
        <w:t>30.</w:t>
      </w:r>
      <w:r w:rsidRPr="00222B7B">
        <w:rPr>
          <w:rFonts w:eastAsia="SimSun"/>
          <w:sz w:val="28"/>
          <w:szCs w:val="28"/>
          <w:lang w:val="ro-RO" w:eastAsia="ru-RU"/>
        </w:rPr>
        <w:t xml:space="preserve"> Verificarea metrologică pentru mijloacele de măsurare fabricate şi comercializate în mod legal într-un stat cu care Republica Moldova a încheiat un acord de recunoaştere nu necesită a fi repetate dacă mijloacele de măsurare deţin verificarea metrologică din statul respectiv şi cerinţele în baza cărora aceasta a fost acordată </w:t>
      </w:r>
      <w:r>
        <w:rPr>
          <w:rFonts w:eastAsia="SimSun"/>
          <w:sz w:val="28"/>
          <w:szCs w:val="28"/>
          <w:lang w:val="ro-RO" w:eastAsia="ru-RU"/>
        </w:rPr>
        <w:t>sînt</w:t>
      </w:r>
      <w:r w:rsidRPr="00222B7B">
        <w:rPr>
          <w:rFonts w:eastAsia="SimSun"/>
          <w:sz w:val="28"/>
          <w:szCs w:val="28"/>
          <w:lang w:val="ro-RO" w:eastAsia="ru-RU"/>
        </w:rPr>
        <w:t xml:space="preserve"> conforme cu cerinţele tehnice prevăzute în documentele normative din domeniul metrologiei aplicabile.</w:t>
      </w:r>
    </w:p>
    <w:p w:rsidR="00B66756" w:rsidRDefault="00B66756" w:rsidP="00B66756">
      <w:pPr>
        <w:tabs>
          <w:tab w:val="left" w:pos="993"/>
        </w:tabs>
        <w:ind w:firstLine="709"/>
        <w:contextualSpacing/>
        <w:rPr>
          <w:b/>
          <w:sz w:val="28"/>
          <w:szCs w:val="28"/>
          <w:lang w:val="ro-RO" w:eastAsia="en-GB"/>
        </w:rPr>
      </w:pPr>
    </w:p>
    <w:p w:rsidR="00B66756" w:rsidRPr="00154E71" w:rsidRDefault="00B66756" w:rsidP="00B66756">
      <w:pPr>
        <w:tabs>
          <w:tab w:val="left" w:pos="993"/>
        </w:tabs>
        <w:ind w:firstLine="709"/>
        <w:contextualSpacing/>
        <w:rPr>
          <w:sz w:val="28"/>
          <w:szCs w:val="28"/>
          <w:lang w:val="ro-RO" w:eastAsia="en-GB"/>
        </w:rPr>
      </w:pPr>
      <w:r w:rsidRPr="00167E8A">
        <w:rPr>
          <w:b/>
          <w:sz w:val="28"/>
          <w:szCs w:val="28"/>
          <w:lang w:val="ro-RO" w:eastAsia="en-GB"/>
        </w:rPr>
        <w:t>31.</w:t>
      </w:r>
      <w:r w:rsidRPr="00222B7B">
        <w:rPr>
          <w:sz w:val="28"/>
          <w:szCs w:val="28"/>
          <w:lang w:val="ro-RO" w:eastAsia="en-GB"/>
        </w:rPr>
        <w:t xml:space="preserve"> Agenţii economici care deţin în activitatea lor mijloace de măsurare în domeniile de interes public specificate la art.11 alin.(1) </w:t>
      </w:r>
      <w:r>
        <w:rPr>
          <w:sz w:val="28"/>
          <w:szCs w:val="28"/>
          <w:lang w:val="ro-RO" w:eastAsia="en-GB"/>
        </w:rPr>
        <w:t>din</w:t>
      </w:r>
      <w:r w:rsidRPr="00222B7B">
        <w:rPr>
          <w:sz w:val="28"/>
          <w:szCs w:val="28"/>
          <w:lang w:val="ro-RO" w:eastAsia="en-GB"/>
        </w:rPr>
        <w:t xml:space="preserve"> Leg</w:t>
      </w:r>
      <w:r>
        <w:rPr>
          <w:sz w:val="28"/>
          <w:szCs w:val="28"/>
          <w:lang w:val="ro-RO" w:eastAsia="en-GB"/>
        </w:rPr>
        <w:t>ea</w:t>
      </w:r>
      <w:r w:rsidRPr="00222B7B">
        <w:rPr>
          <w:sz w:val="28"/>
          <w:szCs w:val="28"/>
          <w:lang w:val="ro-RO" w:eastAsia="en-GB"/>
        </w:rPr>
        <w:t xml:space="preserve"> metrologiei </w:t>
      </w:r>
      <w:r>
        <w:rPr>
          <w:sz w:val="28"/>
          <w:szCs w:val="28"/>
          <w:lang w:val="ro-RO" w:eastAsia="en-GB"/>
        </w:rPr>
        <w:br/>
      </w:r>
      <w:r w:rsidRPr="00222B7B">
        <w:rPr>
          <w:sz w:val="28"/>
          <w:szCs w:val="28"/>
          <w:lang w:val="ro-RO" w:eastAsia="en-GB"/>
        </w:rPr>
        <w:t>nr. 19 din 4 martie 2017 şi care au solicitat efectuarea verificării metrologice periodice într-un stat cu care Republica Moldova a încheiat un acord de recunoaştere informează Institutul Naţional de Metrologie cu privire la verificările efectuate odată cu depunerea declaraţiei care trebuie să conţină</w:t>
      </w:r>
      <w:r w:rsidRPr="00222B7B">
        <w:rPr>
          <w:rFonts w:eastAsia="SimSun"/>
          <w:sz w:val="28"/>
          <w:szCs w:val="28"/>
          <w:lang w:val="ro-RO" w:eastAsia="ru-RU"/>
        </w:rPr>
        <w:t xml:space="preserve"> </w:t>
      </w:r>
      <w:r w:rsidRPr="00222B7B">
        <w:rPr>
          <w:sz w:val="28"/>
          <w:szCs w:val="28"/>
          <w:lang w:val="ro-RO" w:eastAsia="en-GB"/>
        </w:rPr>
        <w:t>elementele de identificare a solic</w:t>
      </w:r>
      <w:r>
        <w:rPr>
          <w:sz w:val="28"/>
          <w:szCs w:val="28"/>
          <w:lang w:val="ro-RO" w:eastAsia="en-GB"/>
        </w:rPr>
        <w:t>i</w:t>
      </w:r>
      <w:r w:rsidRPr="00222B7B">
        <w:rPr>
          <w:sz w:val="28"/>
          <w:szCs w:val="28"/>
          <w:lang w:val="ro-RO" w:eastAsia="en-GB"/>
        </w:rPr>
        <w:t>tantului și a mijlocului de măsurare respectiv.</w:t>
      </w:r>
    </w:p>
    <w:p w:rsidR="00B66756" w:rsidRDefault="00B66756" w:rsidP="00B66756">
      <w:pPr>
        <w:tabs>
          <w:tab w:val="left" w:pos="284"/>
          <w:tab w:val="left" w:pos="993"/>
        </w:tabs>
        <w:ind w:firstLine="709"/>
        <w:contextualSpacing/>
        <w:rPr>
          <w:rFonts w:eastAsia="SimSun"/>
          <w:b/>
          <w:sz w:val="28"/>
          <w:szCs w:val="28"/>
          <w:lang w:val="ro-RO" w:eastAsia="ru-RU"/>
        </w:rPr>
      </w:pPr>
    </w:p>
    <w:p w:rsidR="00B66756" w:rsidRDefault="00B66756" w:rsidP="00B66756">
      <w:pPr>
        <w:tabs>
          <w:tab w:val="left" w:pos="284"/>
          <w:tab w:val="left" w:pos="993"/>
        </w:tabs>
        <w:ind w:firstLine="709"/>
        <w:contextualSpacing/>
        <w:rPr>
          <w:rFonts w:eastAsia="SimSun"/>
          <w:sz w:val="28"/>
          <w:szCs w:val="28"/>
          <w:lang w:val="ro-RO" w:eastAsia="ru-RU"/>
        </w:rPr>
      </w:pPr>
      <w:r w:rsidRPr="00167E8A">
        <w:rPr>
          <w:rFonts w:eastAsia="SimSun"/>
          <w:b/>
          <w:sz w:val="28"/>
          <w:szCs w:val="28"/>
          <w:lang w:val="ro-RO" w:eastAsia="ru-RU"/>
        </w:rPr>
        <w:t>32.</w:t>
      </w:r>
      <w:r w:rsidRPr="00222B7B">
        <w:rPr>
          <w:rFonts w:eastAsia="SimSun"/>
          <w:sz w:val="28"/>
          <w:szCs w:val="28"/>
          <w:lang w:val="ro-RO" w:eastAsia="ru-RU"/>
        </w:rPr>
        <w:t xml:space="preserve"> Verificarea metrologică iniţială efectuată într-un stat cu care Republica Moldova a încheiat un acord de recunoaştere este vala</w:t>
      </w:r>
      <w:r>
        <w:rPr>
          <w:rFonts w:eastAsia="SimSun"/>
          <w:sz w:val="28"/>
          <w:szCs w:val="28"/>
          <w:lang w:val="ro-RO" w:eastAsia="ru-RU"/>
        </w:rPr>
        <w:t>bilă din momentul acordării ei</w:t>
      </w:r>
      <w:r w:rsidRPr="00222B7B">
        <w:rPr>
          <w:rFonts w:eastAsia="SimSun"/>
          <w:sz w:val="28"/>
          <w:szCs w:val="28"/>
          <w:lang w:val="ro-RO" w:eastAsia="ru-RU"/>
        </w:rPr>
        <w:t xml:space="preserve"> pînă la </w:t>
      </w:r>
      <w:r>
        <w:rPr>
          <w:rFonts w:eastAsia="SimSun"/>
          <w:sz w:val="28"/>
          <w:szCs w:val="28"/>
          <w:lang w:val="ro-RO" w:eastAsia="ru-RU"/>
        </w:rPr>
        <w:t>sfîrşitul</w:t>
      </w:r>
      <w:r w:rsidRPr="00222B7B">
        <w:rPr>
          <w:rFonts w:eastAsia="SimSun"/>
          <w:sz w:val="28"/>
          <w:szCs w:val="28"/>
          <w:lang w:val="ro-RO" w:eastAsia="ru-RU"/>
        </w:rPr>
        <w:t xml:space="preserve"> anului următor celui în care a fost aplicat marcajul de verificare iniţială. </w:t>
      </w:r>
    </w:p>
    <w:p w:rsidR="00B66756" w:rsidRDefault="00B66756" w:rsidP="00B66756">
      <w:pPr>
        <w:tabs>
          <w:tab w:val="left" w:pos="284"/>
          <w:tab w:val="left" w:pos="993"/>
        </w:tabs>
        <w:ind w:firstLine="709"/>
        <w:contextualSpacing/>
        <w:rPr>
          <w:rFonts w:eastAsia="SimSun"/>
          <w:b/>
          <w:sz w:val="28"/>
          <w:szCs w:val="28"/>
          <w:lang w:val="ro-RO" w:eastAsia="ru-RU"/>
        </w:rPr>
      </w:pPr>
    </w:p>
    <w:p w:rsidR="00B66756" w:rsidRDefault="00B66756" w:rsidP="00B66756">
      <w:pPr>
        <w:tabs>
          <w:tab w:val="left" w:pos="284"/>
          <w:tab w:val="left" w:pos="993"/>
        </w:tabs>
        <w:ind w:firstLine="709"/>
        <w:contextualSpacing/>
        <w:rPr>
          <w:sz w:val="28"/>
          <w:szCs w:val="28"/>
          <w:lang w:val="ro-RO" w:eastAsia="en-GB"/>
        </w:rPr>
      </w:pPr>
      <w:r w:rsidRPr="00167E8A">
        <w:rPr>
          <w:rFonts w:eastAsia="SimSun"/>
          <w:b/>
          <w:sz w:val="28"/>
          <w:szCs w:val="28"/>
          <w:lang w:val="ro-RO" w:eastAsia="ru-RU"/>
        </w:rPr>
        <w:t>33.</w:t>
      </w:r>
      <w:r w:rsidRPr="00222B7B">
        <w:rPr>
          <w:rFonts w:eastAsia="SimSun"/>
          <w:sz w:val="28"/>
          <w:szCs w:val="28"/>
          <w:lang w:val="ro-RO" w:eastAsia="ru-RU"/>
        </w:rPr>
        <w:t xml:space="preserve"> Verificările metrologice periodice efectuate într-un stat cu care Republica Moldova a încheiat un acord de recunoaştere </w:t>
      </w:r>
      <w:r>
        <w:rPr>
          <w:rFonts w:eastAsia="SimSun"/>
          <w:sz w:val="28"/>
          <w:szCs w:val="28"/>
          <w:lang w:val="ro-RO" w:eastAsia="ru-RU"/>
        </w:rPr>
        <w:t>sînt valabile din momentul acordării lor</w:t>
      </w:r>
      <w:r w:rsidRPr="00222B7B">
        <w:rPr>
          <w:rFonts w:eastAsia="SimSun"/>
          <w:sz w:val="28"/>
          <w:szCs w:val="28"/>
          <w:lang w:val="ro-RO" w:eastAsia="ru-RU"/>
        </w:rPr>
        <w:t xml:space="preserve"> pe perioada stabilită în prezenta Listă</w:t>
      </w:r>
      <w:r>
        <w:rPr>
          <w:rFonts w:eastAsia="SimSun"/>
          <w:sz w:val="28"/>
          <w:szCs w:val="28"/>
          <w:lang w:val="ro-RO" w:eastAsia="ru-RU"/>
        </w:rPr>
        <w:t xml:space="preserve"> oficială</w:t>
      </w:r>
      <w:r w:rsidRPr="00222B7B">
        <w:rPr>
          <w:rFonts w:eastAsia="SimSun"/>
          <w:sz w:val="28"/>
          <w:szCs w:val="28"/>
          <w:lang w:val="ro-RO" w:eastAsia="ru-RU"/>
        </w:rPr>
        <w:t>.</w:t>
      </w:r>
    </w:p>
    <w:p w:rsidR="00B66756" w:rsidRDefault="00B66756" w:rsidP="00B66756">
      <w:pPr>
        <w:tabs>
          <w:tab w:val="left" w:pos="284"/>
          <w:tab w:val="left" w:pos="993"/>
        </w:tabs>
        <w:ind w:firstLine="709"/>
        <w:contextualSpacing/>
        <w:rPr>
          <w:b/>
          <w:sz w:val="28"/>
          <w:szCs w:val="28"/>
          <w:lang w:val="ro-RO" w:eastAsia="en-GB"/>
        </w:rPr>
      </w:pPr>
    </w:p>
    <w:p w:rsidR="00B66756" w:rsidRPr="00154E71" w:rsidRDefault="00B66756" w:rsidP="00B66756">
      <w:pPr>
        <w:tabs>
          <w:tab w:val="left" w:pos="284"/>
          <w:tab w:val="left" w:pos="993"/>
        </w:tabs>
        <w:ind w:firstLine="709"/>
        <w:contextualSpacing/>
        <w:rPr>
          <w:sz w:val="28"/>
          <w:szCs w:val="28"/>
          <w:lang w:val="ro-RO" w:eastAsia="en-GB"/>
        </w:rPr>
      </w:pPr>
      <w:r w:rsidRPr="00167E8A">
        <w:rPr>
          <w:b/>
          <w:sz w:val="28"/>
          <w:szCs w:val="28"/>
          <w:lang w:val="ro-RO" w:eastAsia="en-GB"/>
        </w:rPr>
        <w:t>34.</w:t>
      </w:r>
      <w:r w:rsidRPr="00222B7B">
        <w:rPr>
          <w:sz w:val="28"/>
          <w:szCs w:val="28"/>
          <w:lang w:val="ro-RO" w:eastAsia="en-GB"/>
        </w:rPr>
        <w:t xml:space="preserve"> </w:t>
      </w:r>
      <w:r>
        <w:rPr>
          <w:sz w:val="28"/>
          <w:szCs w:val="28"/>
          <w:lang w:val="ro-RO" w:eastAsia="en-GB"/>
        </w:rPr>
        <w:t>Atunci cînd</w:t>
      </w:r>
      <w:r w:rsidRPr="00222B7B">
        <w:rPr>
          <w:sz w:val="28"/>
          <w:szCs w:val="28"/>
          <w:lang w:val="ro-RO" w:eastAsia="en-GB"/>
        </w:rPr>
        <w:t xml:space="preserve"> în Republica Moldova lipsește dotarea tehnică necesară pentru efectuarea verificărilor metrologice și p</w:t>
      </w:r>
      <w:r>
        <w:rPr>
          <w:sz w:val="28"/>
          <w:szCs w:val="28"/>
          <w:lang w:val="ro-RO" w:eastAsia="en-GB"/>
        </w:rPr>
        <w:t>î</w:t>
      </w:r>
      <w:r w:rsidRPr="00222B7B">
        <w:rPr>
          <w:sz w:val="28"/>
          <w:szCs w:val="28"/>
          <w:lang w:val="ro-RO" w:eastAsia="en-GB"/>
        </w:rPr>
        <w:t>nă la încheierea acordurilor de recunoaştere res</w:t>
      </w:r>
      <w:r>
        <w:rPr>
          <w:sz w:val="28"/>
          <w:szCs w:val="28"/>
          <w:lang w:val="ro-RO" w:eastAsia="en-GB"/>
        </w:rPr>
        <w:t>pective, mijloacele de măsurare</w:t>
      </w:r>
      <w:r w:rsidRPr="00222B7B">
        <w:rPr>
          <w:sz w:val="28"/>
          <w:szCs w:val="28"/>
          <w:lang w:val="ro-RO" w:eastAsia="en-GB"/>
        </w:rPr>
        <w:t xml:space="preserve"> utiliza</w:t>
      </w:r>
      <w:r>
        <w:rPr>
          <w:sz w:val="28"/>
          <w:szCs w:val="28"/>
          <w:lang w:val="ro-RO" w:eastAsia="en-GB"/>
        </w:rPr>
        <w:t>te în domenii de interes public</w:t>
      </w:r>
      <w:r w:rsidRPr="00222B7B">
        <w:rPr>
          <w:sz w:val="28"/>
          <w:szCs w:val="28"/>
          <w:lang w:val="ro-RO" w:eastAsia="en-GB"/>
        </w:rPr>
        <w:t xml:space="preserve"> pot fi etalonate/verificate de </w:t>
      </w:r>
      <w:r>
        <w:rPr>
          <w:sz w:val="28"/>
          <w:szCs w:val="28"/>
          <w:lang w:val="ro-RO" w:eastAsia="en-GB"/>
        </w:rPr>
        <w:t xml:space="preserve">către </w:t>
      </w:r>
      <w:r w:rsidRPr="00222B7B">
        <w:rPr>
          <w:sz w:val="28"/>
          <w:szCs w:val="28"/>
          <w:lang w:val="ro-RO" w:eastAsia="en-GB"/>
        </w:rPr>
        <w:t xml:space="preserve">un institut naţional de metrologie sau de </w:t>
      </w:r>
      <w:r>
        <w:rPr>
          <w:sz w:val="28"/>
          <w:szCs w:val="28"/>
          <w:lang w:val="ro-RO" w:eastAsia="en-GB"/>
        </w:rPr>
        <w:t xml:space="preserve">către </w:t>
      </w:r>
      <w:r w:rsidRPr="00222B7B">
        <w:rPr>
          <w:sz w:val="28"/>
          <w:szCs w:val="28"/>
          <w:lang w:val="ro-RO" w:eastAsia="en-GB"/>
        </w:rPr>
        <w:t xml:space="preserve">un laborator desemnat/acreditat din alt stat. </w:t>
      </w:r>
      <w:r>
        <w:rPr>
          <w:sz w:val="28"/>
          <w:szCs w:val="28"/>
          <w:lang w:val="ro-RO" w:eastAsia="en-GB"/>
        </w:rPr>
        <w:t>Sînt recunoscute r</w:t>
      </w:r>
      <w:r w:rsidRPr="00222B7B">
        <w:rPr>
          <w:sz w:val="28"/>
          <w:szCs w:val="28"/>
          <w:lang w:val="ro-RO" w:eastAsia="en-GB"/>
        </w:rPr>
        <w:t>ezultatele etalonării/verificării eliberate de către laboratoare acreditate de organisme naționale de acreditare semnatare a</w:t>
      </w:r>
      <w:r>
        <w:rPr>
          <w:sz w:val="28"/>
          <w:szCs w:val="28"/>
          <w:lang w:val="ro-RO" w:eastAsia="en-GB"/>
        </w:rPr>
        <w:t>le</w:t>
      </w:r>
      <w:r w:rsidRPr="00222B7B">
        <w:rPr>
          <w:sz w:val="28"/>
          <w:szCs w:val="28"/>
          <w:lang w:val="ro-RO" w:eastAsia="en-GB"/>
        </w:rPr>
        <w:t xml:space="preserve"> </w:t>
      </w:r>
      <w:r w:rsidRPr="00B25AD0">
        <w:rPr>
          <w:sz w:val="28"/>
          <w:szCs w:val="28"/>
          <w:lang w:val="ro-RO" w:eastAsia="en-GB"/>
        </w:rPr>
        <w:t>Acordului de recunoaștere multilaterală</w:t>
      </w:r>
      <w:r>
        <w:rPr>
          <w:sz w:val="28"/>
          <w:szCs w:val="28"/>
          <w:lang w:val="ro-RO" w:eastAsia="en-GB"/>
        </w:rPr>
        <w:t xml:space="preserve"> Cu Cooperarea Europeană pentru Acreditare </w:t>
      </w:r>
      <w:r w:rsidRPr="00222B7B">
        <w:rPr>
          <w:sz w:val="28"/>
          <w:szCs w:val="28"/>
          <w:lang w:val="ro-RO" w:eastAsia="en-GB"/>
        </w:rPr>
        <w:t>(EA MLA).</w:t>
      </w:r>
    </w:p>
    <w:p w:rsidR="00B66756" w:rsidRDefault="00B66756" w:rsidP="00B66756">
      <w:pPr>
        <w:tabs>
          <w:tab w:val="left" w:pos="284"/>
          <w:tab w:val="left" w:pos="993"/>
        </w:tabs>
        <w:ind w:firstLine="709"/>
        <w:contextualSpacing/>
        <w:rPr>
          <w:b/>
          <w:sz w:val="28"/>
          <w:szCs w:val="28"/>
          <w:lang w:val="ro-RO" w:eastAsia="en-GB"/>
        </w:rPr>
      </w:pPr>
    </w:p>
    <w:p w:rsidR="00B66756" w:rsidRDefault="00B66756" w:rsidP="00B66756">
      <w:pPr>
        <w:tabs>
          <w:tab w:val="left" w:pos="284"/>
          <w:tab w:val="left" w:pos="993"/>
        </w:tabs>
        <w:ind w:firstLine="709"/>
        <w:contextualSpacing/>
        <w:rPr>
          <w:b/>
          <w:sz w:val="28"/>
          <w:szCs w:val="28"/>
          <w:lang w:val="ro-RO" w:eastAsia="en-GB"/>
        </w:rPr>
      </w:pPr>
    </w:p>
    <w:p w:rsidR="00B66756" w:rsidRDefault="00B66756" w:rsidP="00B66756">
      <w:pPr>
        <w:tabs>
          <w:tab w:val="left" w:pos="284"/>
          <w:tab w:val="left" w:pos="993"/>
        </w:tabs>
        <w:ind w:firstLine="709"/>
        <w:contextualSpacing/>
        <w:rPr>
          <w:b/>
          <w:sz w:val="28"/>
          <w:szCs w:val="28"/>
          <w:lang w:val="ro-RO" w:eastAsia="en-GB"/>
        </w:rPr>
      </w:pPr>
    </w:p>
    <w:p w:rsidR="00B66756" w:rsidRDefault="00B66756" w:rsidP="00B66756">
      <w:pPr>
        <w:tabs>
          <w:tab w:val="left" w:pos="284"/>
          <w:tab w:val="left" w:pos="993"/>
        </w:tabs>
        <w:ind w:firstLine="709"/>
        <w:contextualSpacing/>
        <w:rPr>
          <w:b/>
          <w:sz w:val="28"/>
          <w:szCs w:val="28"/>
          <w:lang w:val="ro-RO" w:eastAsia="en-GB"/>
        </w:rPr>
      </w:pPr>
    </w:p>
    <w:p w:rsidR="00B66756" w:rsidRDefault="00B66756" w:rsidP="00B66756">
      <w:pPr>
        <w:tabs>
          <w:tab w:val="left" w:pos="284"/>
          <w:tab w:val="left" w:pos="993"/>
        </w:tabs>
        <w:ind w:firstLine="709"/>
        <w:contextualSpacing/>
        <w:rPr>
          <w:b/>
          <w:sz w:val="28"/>
          <w:szCs w:val="28"/>
          <w:lang w:val="ro-RO" w:eastAsia="en-GB"/>
        </w:rPr>
      </w:pPr>
    </w:p>
    <w:p w:rsidR="00B66756" w:rsidRDefault="00B66756" w:rsidP="00B66756">
      <w:pPr>
        <w:tabs>
          <w:tab w:val="left" w:pos="284"/>
          <w:tab w:val="left" w:pos="993"/>
        </w:tabs>
        <w:ind w:firstLine="709"/>
        <w:contextualSpacing/>
        <w:rPr>
          <w:b/>
          <w:sz w:val="28"/>
          <w:szCs w:val="28"/>
          <w:lang w:val="ro-RO" w:eastAsia="en-GB"/>
        </w:rPr>
      </w:pPr>
    </w:p>
    <w:p w:rsidR="00B66756" w:rsidRDefault="00B66756" w:rsidP="00B66756">
      <w:pPr>
        <w:tabs>
          <w:tab w:val="left" w:pos="284"/>
          <w:tab w:val="left" w:pos="993"/>
        </w:tabs>
        <w:ind w:firstLine="709"/>
        <w:contextualSpacing/>
        <w:rPr>
          <w:b/>
          <w:sz w:val="28"/>
          <w:szCs w:val="28"/>
          <w:lang w:val="ro-RO" w:eastAsia="en-GB"/>
        </w:rPr>
      </w:pPr>
    </w:p>
    <w:p w:rsidR="00B66756" w:rsidRDefault="00B66756" w:rsidP="00B66756">
      <w:pPr>
        <w:tabs>
          <w:tab w:val="left" w:pos="284"/>
          <w:tab w:val="left" w:pos="993"/>
        </w:tabs>
        <w:ind w:firstLine="709"/>
        <w:contextualSpacing/>
        <w:rPr>
          <w:b/>
          <w:sz w:val="28"/>
          <w:szCs w:val="28"/>
          <w:lang w:val="ro-RO" w:eastAsia="en-GB"/>
        </w:rPr>
      </w:pPr>
    </w:p>
    <w:p w:rsidR="00B66756" w:rsidRPr="00222B7B" w:rsidRDefault="00B66756" w:rsidP="00B66756">
      <w:pPr>
        <w:tabs>
          <w:tab w:val="left" w:pos="284"/>
          <w:tab w:val="left" w:pos="993"/>
        </w:tabs>
        <w:ind w:firstLine="709"/>
        <w:contextualSpacing/>
        <w:rPr>
          <w:sz w:val="28"/>
          <w:szCs w:val="28"/>
          <w:lang w:val="ro-RO" w:eastAsia="en-GB"/>
        </w:rPr>
      </w:pPr>
      <w:r w:rsidRPr="00F23CFE">
        <w:rPr>
          <w:b/>
          <w:sz w:val="28"/>
          <w:szCs w:val="28"/>
          <w:lang w:val="ro-RO" w:eastAsia="en-GB"/>
        </w:rPr>
        <w:t>35.</w:t>
      </w:r>
      <w:r w:rsidRPr="00222B7B">
        <w:rPr>
          <w:sz w:val="28"/>
          <w:szCs w:val="28"/>
          <w:lang w:val="ro-RO" w:eastAsia="en-GB"/>
        </w:rPr>
        <w:t xml:space="preserve"> Rezultatele etalonării/verificării specific</w:t>
      </w:r>
      <w:r>
        <w:rPr>
          <w:sz w:val="28"/>
          <w:szCs w:val="28"/>
          <w:lang w:val="ro-RO" w:eastAsia="en-GB"/>
        </w:rPr>
        <w:t xml:space="preserve">ate la pct. 29-34 se evaluează </w:t>
      </w:r>
      <w:r w:rsidRPr="00222B7B">
        <w:rPr>
          <w:sz w:val="28"/>
          <w:szCs w:val="28"/>
          <w:lang w:val="ro-RO" w:eastAsia="en-GB"/>
        </w:rPr>
        <w:t xml:space="preserve">de către Institutul Național de Metrologie la conformitatea mijloacelor de măsurare respective cu cerinţele privind încadrarea erorilor de măsurare între limitele erorilor maxime tolerate și </w:t>
      </w:r>
      <w:r>
        <w:rPr>
          <w:sz w:val="28"/>
          <w:szCs w:val="28"/>
          <w:lang w:val="ro-RO" w:eastAsia="en-GB"/>
        </w:rPr>
        <w:t xml:space="preserve">cu alte </w:t>
      </w:r>
      <w:r w:rsidRPr="00222B7B">
        <w:rPr>
          <w:sz w:val="28"/>
          <w:szCs w:val="28"/>
          <w:lang w:val="ro-RO" w:eastAsia="en-GB"/>
        </w:rPr>
        <w:t xml:space="preserve">cerințe tehnice prevăzute de documentele normative internaționale, regionale sau europene aplicabile, adoptate ca documente normative naționale </w:t>
      </w:r>
      <w:r>
        <w:rPr>
          <w:sz w:val="28"/>
          <w:szCs w:val="28"/>
          <w:lang w:val="ro-RO" w:eastAsia="en-GB"/>
        </w:rPr>
        <w:t>î</w:t>
      </w:r>
      <w:r w:rsidRPr="00222B7B">
        <w:rPr>
          <w:sz w:val="28"/>
          <w:szCs w:val="28"/>
          <w:lang w:val="ro-RO" w:eastAsia="en-GB"/>
        </w:rPr>
        <w:t xml:space="preserve">n domeniul metrologiei. În baza raportului de evaluare, soldat cu rezultate pozitive, </w:t>
      </w:r>
      <w:r w:rsidRPr="00222B7B">
        <w:rPr>
          <w:rFonts w:eastAsia="SimSun"/>
          <w:sz w:val="28"/>
          <w:szCs w:val="28"/>
          <w:lang w:val="ro-RO" w:eastAsia="ru-RU"/>
        </w:rPr>
        <w:t>Institutul Național de Metrologie</w:t>
      </w:r>
      <w:r w:rsidRPr="00222B7B">
        <w:rPr>
          <w:sz w:val="28"/>
          <w:szCs w:val="28"/>
          <w:lang w:val="ro-RO" w:eastAsia="en-GB"/>
        </w:rPr>
        <w:t xml:space="preserve"> emite buletin de verificare metrologică.”</w:t>
      </w:r>
    </w:p>
    <w:p w:rsidR="002D0B17" w:rsidRPr="00B66756" w:rsidRDefault="002D0B17">
      <w:pPr>
        <w:rPr>
          <w:lang w:val="ro-RO"/>
        </w:rPr>
      </w:pPr>
    </w:p>
    <w:sectPr w:rsidR="002D0B17" w:rsidRPr="00B66756" w:rsidSect="002D0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7307B"/>
    <w:multiLevelType w:val="hybridMultilevel"/>
    <w:tmpl w:val="09882A6A"/>
    <w:lvl w:ilvl="0" w:tplc="69AC6F36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">
    <w:nsid w:val="5CAB5495"/>
    <w:multiLevelType w:val="hybridMultilevel"/>
    <w:tmpl w:val="39E447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66756"/>
    <w:rsid w:val="002D0B17"/>
    <w:rsid w:val="00A9495C"/>
    <w:rsid w:val="00B6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75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5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2865</Words>
  <Characters>16334</Characters>
  <Application>Microsoft Office Word</Application>
  <DocSecurity>0</DocSecurity>
  <Lines>136</Lines>
  <Paragraphs>38</Paragraphs>
  <ScaleCrop>false</ScaleCrop>
  <Company/>
  <LinksUpToDate>false</LinksUpToDate>
  <CharactersWithSpaces>19161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2018-01-02T11:07:00Z</dcterms:created>
  <dcterms:modified xsi:type="dcterms:W3CDTF">2018-01-02T11:08:00Z</dcterms:modified>
</cp:coreProperties>
</file>