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4" w:rsidRPr="00AE44CC" w:rsidRDefault="00F003B4" w:rsidP="00F003B4">
      <w:pPr>
        <w:tabs>
          <w:tab w:val="left" w:pos="6521"/>
        </w:tabs>
        <w:ind w:left="5760" w:firstLine="0"/>
        <w:jc w:val="right"/>
        <w:rPr>
          <w:color w:val="000000" w:themeColor="text1"/>
          <w:sz w:val="28"/>
          <w:szCs w:val="28"/>
          <w:lang w:val="ro-RO"/>
        </w:rPr>
      </w:pPr>
      <w:r w:rsidRPr="00AE44CC">
        <w:rPr>
          <w:color w:val="000000" w:themeColor="text1"/>
          <w:sz w:val="28"/>
          <w:szCs w:val="28"/>
          <w:lang w:val="ro-RO"/>
        </w:rPr>
        <w:t>Anexa nr.</w:t>
      </w:r>
      <w:r>
        <w:rPr>
          <w:color w:val="000000" w:themeColor="text1"/>
          <w:sz w:val="28"/>
          <w:szCs w:val="28"/>
          <w:lang w:val="ro-RO"/>
        </w:rPr>
        <w:t> 3</w:t>
      </w:r>
    </w:p>
    <w:p w:rsidR="00F003B4" w:rsidRPr="00AE44CC" w:rsidRDefault="00F003B4" w:rsidP="00F003B4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</w:t>
      </w: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Hotăr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î</w:t>
      </w: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rea Guvernului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nr.1145</w:t>
      </w:r>
    </w:p>
    <w:p w:rsidR="00F003B4" w:rsidRPr="00AE44CC" w:rsidRDefault="00F003B4" w:rsidP="00F003B4">
      <w:pPr>
        <w:pStyle w:val="NoSpacing"/>
        <w:ind w:left="576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20 decembrie </w:t>
      </w:r>
      <w:r w:rsidRPr="00AE44C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2017 </w:t>
      </w:r>
    </w:p>
    <w:p w:rsidR="00F003B4" w:rsidRDefault="00F003B4" w:rsidP="00F003B4">
      <w:pPr>
        <w:spacing w:line="276" w:lineRule="auto"/>
        <w:jc w:val="center"/>
        <w:rPr>
          <w:b/>
          <w:color w:val="000000" w:themeColor="text1"/>
          <w:lang w:val="ro-RO"/>
        </w:rPr>
      </w:pPr>
    </w:p>
    <w:p w:rsidR="00F003B4" w:rsidRPr="00377F2A" w:rsidRDefault="00F003B4" w:rsidP="00F003B4">
      <w:pPr>
        <w:spacing w:line="276" w:lineRule="auto"/>
        <w:ind w:firstLine="0"/>
        <w:jc w:val="center"/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>CONTRACT-TIP</w:t>
      </w:r>
      <w:r w:rsidRPr="00377F2A">
        <w:rPr>
          <w:b/>
          <w:color w:val="000000" w:themeColor="text1"/>
          <w:sz w:val="28"/>
          <w:szCs w:val="28"/>
          <w:lang w:val="ro-RO"/>
        </w:rPr>
        <w:t xml:space="preserve"> </w:t>
      </w:r>
    </w:p>
    <w:p w:rsidR="00F003B4" w:rsidRPr="00377F2A" w:rsidRDefault="00F003B4" w:rsidP="00F003B4">
      <w:pPr>
        <w:spacing w:line="276" w:lineRule="auto"/>
        <w:ind w:firstLine="0"/>
        <w:jc w:val="center"/>
        <w:rPr>
          <w:b/>
          <w:color w:val="000000" w:themeColor="text1"/>
          <w:sz w:val="28"/>
          <w:szCs w:val="28"/>
          <w:lang w:val="ro-RO"/>
        </w:rPr>
      </w:pPr>
      <w:r w:rsidRPr="00377F2A">
        <w:rPr>
          <w:b/>
          <w:color w:val="000000" w:themeColor="text1"/>
          <w:sz w:val="28"/>
          <w:szCs w:val="28"/>
          <w:lang w:val="ro-RO"/>
        </w:rPr>
        <w:t>de subvenționare</w:t>
      </w:r>
      <w:r>
        <w:rPr>
          <w:b/>
          <w:color w:val="000000" w:themeColor="text1"/>
          <w:sz w:val="28"/>
          <w:szCs w:val="28"/>
          <w:lang w:val="ro-RO"/>
        </w:rPr>
        <w:t xml:space="preserve"> între Ministerul Finanțelor și beneficiar</w:t>
      </w:r>
    </w:p>
    <w:p w:rsidR="00F003B4" w:rsidRPr="00162A1E" w:rsidRDefault="00F003B4" w:rsidP="00F003B4">
      <w:pPr>
        <w:spacing w:line="276" w:lineRule="auto"/>
        <w:jc w:val="center"/>
        <w:rPr>
          <w:b/>
          <w:color w:val="000000" w:themeColor="text1"/>
          <w:lang w:val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3"/>
        <w:gridCol w:w="4773"/>
      </w:tblGrid>
      <w:tr w:rsidR="00F003B4" w:rsidRPr="00377F2A" w:rsidTr="0027360B">
        <w:trPr>
          <w:jc w:val="center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03B4" w:rsidRPr="00377F2A" w:rsidRDefault="00F003B4" w:rsidP="0027360B">
            <w:pPr>
              <w:ind w:firstLine="567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mun. Chişinău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03B4" w:rsidRPr="00377F2A" w:rsidRDefault="00F003B4" w:rsidP="0027360B">
            <w:pPr>
              <w:ind w:right="567"/>
              <w:jc w:val="right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         </w:t>
            </w:r>
            <w:r>
              <w:rPr>
                <w:sz w:val="28"/>
                <w:szCs w:val="28"/>
                <w:lang w:val="ro-RO" w:eastAsia="ru-RU"/>
              </w:rPr>
              <w:t>„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___”__________  </w:t>
            </w:r>
          </w:p>
        </w:tc>
      </w:tr>
      <w:tr w:rsidR="00F003B4" w:rsidRPr="00377F2A" w:rsidTr="0027360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03B4" w:rsidRPr="00377F2A" w:rsidRDefault="00F003B4" w:rsidP="0027360B">
            <w:pPr>
              <w:ind w:firstLine="567"/>
              <w:rPr>
                <w:sz w:val="28"/>
                <w:szCs w:val="28"/>
                <w:lang w:val="ro-RO" w:eastAsia="ru-RU"/>
              </w:rPr>
            </w:pPr>
          </w:p>
        </w:tc>
      </w:tr>
      <w:tr w:rsidR="00F003B4" w:rsidRPr="00377F2A" w:rsidTr="0027360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03B4" w:rsidRPr="00377F2A" w:rsidRDefault="00F003B4" w:rsidP="0027360B">
            <w:pPr>
              <w:rPr>
                <w:sz w:val="28"/>
                <w:szCs w:val="28"/>
                <w:lang w:val="ro-RO" w:eastAsia="ru-RU"/>
              </w:rPr>
            </w:pPr>
          </w:p>
        </w:tc>
      </w:tr>
      <w:tr w:rsidR="00F003B4" w:rsidRPr="00377F2A" w:rsidTr="0027360B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03B4" w:rsidRPr="00377F2A" w:rsidRDefault="00F003B4" w:rsidP="0027360B">
            <w:pPr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rPr>
                <w:sz w:val="28"/>
                <w:szCs w:val="28"/>
                <w:lang w:val="ro-RO"/>
              </w:rPr>
            </w:pPr>
            <w:r w:rsidRPr="00377F2A">
              <w:rPr>
                <w:sz w:val="28"/>
                <w:szCs w:val="28"/>
                <w:lang w:val="ro-RO"/>
              </w:rPr>
              <w:t>Ministerul Finanțelor, cu sediul în mun.</w:t>
            </w:r>
            <w:r>
              <w:rPr>
                <w:sz w:val="28"/>
                <w:szCs w:val="28"/>
                <w:lang w:val="ro-RO"/>
              </w:rPr>
              <w:t> </w:t>
            </w:r>
            <w:r w:rsidRPr="00377F2A">
              <w:rPr>
                <w:sz w:val="28"/>
                <w:szCs w:val="28"/>
                <w:lang w:val="ro-RO"/>
              </w:rPr>
              <w:t>Chişinău, str.</w:t>
            </w:r>
            <w:r>
              <w:rPr>
                <w:sz w:val="28"/>
                <w:szCs w:val="28"/>
                <w:lang w:val="ro-RO"/>
              </w:rPr>
              <w:t> </w:t>
            </w:r>
            <w:r w:rsidRPr="00377F2A">
              <w:rPr>
                <w:sz w:val="28"/>
                <w:szCs w:val="28"/>
                <w:lang w:val="ro-RO"/>
              </w:rPr>
              <w:t>C.Tănase</w:t>
            </w:r>
            <w:r>
              <w:rPr>
                <w:sz w:val="28"/>
                <w:szCs w:val="28"/>
                <w:lang w:val="ro-RO"/>
              </w:rPr>
              <w:t>,</w:t>
            </w:r>
            <w:r w:rsidRPr="00377F2A">
              <w:rPr>
                <w:sz w:val="28"/>
                <w:szCs w:val="28"/>
                <w:lang w:val="ro-RO"/>
              </w:rPr>
              <w:t xml:space="preserve"> nr.</w:t>
            </w:r>
            <w:r>
              <w:rPr>
                <w:sz w:val="28"/>
                <w:szCs w:val="28"/>
                <w:lang w:val="ro-RO"/>
              </w:rPr>
              <w:t> </w:t>
            </w:r>
            <w:r w:rsidRPr="00377F2A">
              <w:rPr>
                <w:sz w:val="28"/>
                <w:szCs w:val="28"/>
                <w:lang w:val="ro-RO"/>
              </w:rPr>
              <w:t xml:space="preserve">7, reprezentat legal de _______________________ (nume, prenume), în funcţia de </w:t>
            </w:r>
            <w:r>
              <w:rPr>
                <w:sz w:val="28"/>
                <w:szCs w:val="28"/>
                <w:lang w:val="ro-RO"/>
              </w:rPr>
              <w:t>m</w:t>
            </w:r>
            <w:r w:rsidRPr="00377F2A">
              <w:rPr>
                <w:sz w:val="28"/>
                <w:szCs w:val="28"/>
                <w:lang w:val="ro-RO"/>
              </w:rPr>
              <w:t xml:space="preserve">inistru, în calitate de </w:t>
            </w:r>
            <w:r w:rsidRPr="00377F2A">
              <w:rPr>
                <w:b/>
                <w:bCs/>
                <w:sz w:val="28"/>
                <w:szCs w:val="28"/>
                <w:lang w:val="ro-RO"/>
              </w:rPr>
              <w:t xml:space="preserve">Autoritate </w:t>
            </w:r>
            <w:r>
              <w:rPr>
                <w:b/>
                <w:bCs/>
                <w:sz w:val="28"/>
                <w:szCs w:val="28"/>
                <w:lang w:val="ro-RO"/>
              </w:rPr>
              <w:t>c</w:t>
            </w:r>
            <w:r w:rsidRPr="00377F2A">
              <w:rPr>
                <w:b/>
                <w:bCs/>
                <w:sz w:val="28"/>
                <w:szCs w:val="28"/>
                <w:lang w:val="ro-RO"/>
              </w:rPr>
              <w:t>ontractantă,</w:t>
            </w:r>
            <w:r w:rsidRPr="00377F2A">
              <w:rPr>
                <w:sz w:val="28"/>
                <w:szCs w:val="28"/>
                <w:lang w:val="ro-RO"/>
              </w:rPr>
              <w:t xml:space="preserve"> pe de o parte, şi ________________________ (entitatea juridică), cu sediul în ____________________________, reprezentată </w:t>
            </w:r>
            <w:r>
              <w:rPr>
                <w:sz w:val="28"/>
                <w:szCs w:val="28"/>
                <w:lang w:val="ro-RO"/>
              </w:rPr>
              <w:t>de</w:t>
            </w:r>
            <w:r w:rsidRPr="00377F2A">
              <w:rPr>
                <w:sz w:val="28"/>
                <w:szCs w:val="28"/>
                <w:lang w:val="ro-RO"/>
              </w:rPr>
              <w:t xml:space="preserve"> ______________________________ (nume, prenume), în funcţia de ______________________________ (calitatea de reprezentare potrivit actului normativ privind organizarea şi funcţionarea entităţii juridice respective şi conform statutului/actului constitutiv al entităţii juridice respective), în calitate de </w:t>
            </w:r>
            <w:r w:rsidRPr="00377F2A">
              <w:rPr>
                <w:b/>
                <w:bCs/>
                <w:sz w:val="28"/>
                <w:szCs w:val="28"/>
                <w:lang w:val="ro-RO"/>
              </w:rPr>
              <w:t>Beneficiar</w:t>
            </w:r>
            <w:r>
              <w:rPr>
                <w:b/>
                <w:bCs/>
                <w:sz w:val="28"/>
                <w:szCs w:val="28"/>
                <w:lang w:val="ro-RO"/>
              </w:rPr>
              <w:t>,</w:t>
            </w:r>
            <w:r w:rsidRPr="00377F2A">
              <w:rPr>
                <w:sz w:val="28"/>
                <w:szCs w:val="28"/>
                <w:lang w:val="ro-RO"/>
              </w:rPr>
              <w:t xml:space="preserve"> pe de altă parte, au convenit încheierea prezentului </w:t>
            </w:r>
            <w:r w:rsidRPr="00B23DAB">
              <w:rPr>
                <w:iCs/>
                <w:sz w:val="28"/>
                <w:szCs w:val="28"/>
                <w:lang w:val="ro-RO"/>
              </w:rPr>
              <w:t>contract de subvenționare</w:t>
            </w:r>
            <w:r w:rsidRPr="00377F2A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în</w:t>
            </w:r>
            <w:r w:rsidRPr="00377F2A">
              <w:rPr>
                <w:sz w:val="28"/>
                <w:szCs w:val="28"/>
                <w:lang w:val="ro-RO"/>
              </w:rPr>
              <w:t xml:space="preserve"> baza cererii de acordare a subvenției nr._____</w:t>
            </w:r>
            <w:r>
              <w:rPr>
                <w:sz w:val="28"/>
                <w:szCs w:val="28"/>
                <w:lang w:val="ro-RO"/>
              </w:rPr>
              <w:t>,</w:t>
            </w:r>
            <w:r w:rsidRPr="00377F2A">
              <w:rPr>
                <w:sz w:val="28"/>
                <w:szCs w:val="28"/>
                <w:lang w:val="ro-RO"/>
              </w:rPr>
              <w:t xml:space="preserve"> cu următoarele condiţii: </w:t>
            </w:r>
          </w:p>
          <w:p w:rsidR="00F003B4" w:rsidRDefault="00F003B4" w:rsidP="0027360B">
            <w:pPr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I. OBIECTUL CONTRACTULUI </w:t>
            </w:r>
          </w:p>
          <w:p w:rsidR="00F003B4" w:rsidRPr="00377F2A" w:rsidRDefault="00F003B4" w:rsidP="0027360B">
            <w:pPr>
              <w:ind w:firstLine="0"/>
              <w:jc w:val="center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1.1.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Obiectul prezentului contract îl reprezintă acordarea de către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ontractantă a subvenției</w:t>
            </w:r>
            <w:r>
              <w:rPr>
                <w:sz w:val="28"/>
                <w:szCs w:val="28"/>
                <w:lang w:val="ro-RO" w:eastAsia="ru-RU"/>
              </w:rPr>
              <w:t xml:space="preserve"> de creare a locurilor de muncă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situația în care Beneficiarul acceptă subvenția şi se obligă să mențină numărul efectiv al salariaților, inclusiv a</w:t>
            </w:r>
            <w:r>
              <w:rPr>
                <w:sz w:val="28"/>
                <w:szCs w:val="28"/>
                <w:lang w:val="ro-RO" w:eastAsia="ru-RU"/>
              </w:rPr>
              <w:t>l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persoanelor subiecți ai subvenției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conformitate cu clauzele contractuale, precum și să mențină salariul mediu lunar stabilit conform prevederilor Hotăr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rii Guvernului </w:t>
            </w:r>
            <w:r>
              <w:rPr>
                <w:sz w:val="28"/>
                <w:szCs w:val="28"/>
                <w:lang w:val="ro-RO" w:eastAsia="ru-RU"/>
              </w:rPr>
              <w:t>„P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entru aprobarea Regulamentului </w:t>
            </w:r>
            <w:r>
              <w:rPr>
                <w:sz w:val="28"/>
                <w:szCs w:val="28"/>
                <w:lang w:val="ro-RO" w:eastAsia="ru-RU"/>
              </w:rPr>
              <w:t>privind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subvenționarea creării locurilor de muncă</w:t>
            </w:r>
            <w:r>
              <w:rPr>
                <w:sz w:val="28"/>
                <w:szCs w:val="28"/>
                <w:lang w:val="ro-RO" w:eastAsia="ru-RU"/>
              </w:rPr>
              <w:t>” p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entru o perioadă nu mai mică de </w:t>
            </w:r>
            <w:r>
              <w:rPr>
                <w:sz w:val="28"/>
                <w:szCs w:val="28"/>
                <w:lang w:val="ro-RO" w:eastAsia="ru-RU"/>
              </w:rPr>
              <w:t>trei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ani de la data la care s-a efectuat ultim</w:t>
            </w:r>
            <w:r>
              <w:rPr>
                <w:sz w:val="28"/>
                <w:szCs w:val="28"/>
                <w:lang w:val="ro-RO" w:eastAsia="ru-RU"/>
              </w:rPr>
              <w:t>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tranș</w:t>
            </w:r>
            <w:r>
              <w:rPr>
                <w:sz w:val="28"/>
                <w:szCs w:val="28"/>
                <w:lang w:val="ro-RO" w:eastAsia="ru-RU"/>
              </w:rPr>
              <w:t>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de plată a subvenției.  </w:t>
            </w:r>
          </w:p>
          <w:p w:rsidR="00F003B4" w:rsidRPr="00377F2A" w:rsidRDefault="00F003B4" w:rsidP="0027360B">
            <w:pPr>
              <w:rPr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1.2.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Beneficiarului i se va acorda subvenția solicitată în termenele şi condiţiile stabilite în acest contract, </w:t>
            </w:r>
            <w:r>
              <w:rPr>
                <w:sz w:val="28"/>
                <w:szCs w:val="28"/>
                <w:lang w:val="ro-RO" w:eastAsia="ru-RU"/>
              </w:rPr>
              <w:t>precum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şi </w:t>
            </w:r>
            <w:r>
              <w:rPr>
                <w:sz w:val="28"/>
                <w:szCs w:val="28"/>
                <w:lang w:val="ro-RO" w:eastAsia="ru-RU"/>
              </w:rPr>
              <w:t xml:space="preserve">în </w:t>
            </w:r>
            <w:r w:rsidRPr="00377F2A">
              <w:rPr>
                <w:sz w:val="28"/>
                <w:szCs w:val="28"/>
                <w:lang w:val="ro-RO" w:eastAsia="ru-RU"/>
              </w:rPr>
              <w:t>prevederile Hotăr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rii Guvernului </w:t>
            </w:r>
            <w:r>
              <w:rPr>
                <w:sz w:val="28"/>
                <w:szCs w:val="28"/>
                <w:lang w:val="ro-RO" w:eastAsia="ru-RU"/>
              </w:rPr>
              <w:t>„P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entru aprobarea Regulamentului </w:t>
            </w:r>
            <w:r>
              <w:rPr>
                <w:sz w:val="28"/>
                <w:szCs w:val="28"/>
                <w:lang w:val="ro-RO" w:eastAsia="ru-RU"/>
              </w:rPr>
              <w:t>privind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subvenționarea creării locurilor de muncă</w:t>
            </w:r>
            <w:r>
              <w:rPr>
                <w:sz w:val="28"/>
                <w:szCs w:val="28"/>
                <w:lang w:val="ro-RO" w:eastAsia="ru-RU"/>
              </w:rPr>
              <w:t>”</w:t>
            </w:r>
            <w:r w:rsidRPr="00377F2A">
              <w:rPr>
                <w:sz w:val="28"/>
                <w:szCs w:val="28"/>
                <w:lang w:val="ro-RO" w:eastAsia="ru-RU"/>
              </w:rPr>
              <w:t>, pe care Beneficiarul declară că le cunoaşte şi le acceptă.</w:t>
            </w:r>
          </w:p>
          <w:p w:rsidR="00F003B4" w:rsidRPr="00377F2A" w:rsidRDefault="00F003B4" w:rsidP="0027360B">
            <w:pPr>
              <w:ind w:firstLine="567"/>
              <w:rPr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 </w:t>
            </w: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II. OBLIGAŢIILE PĂRŢILOR</w:t>
            </w:r>
          </w:p>
          <w:p w:rsidR="00F003B4" w:rsidRPr="00377F2A" w:rsidRDefault="00F003B4" w:rsidP="0027360B">
            <w:pPr>
              <w:ind w:firstLine="0"/>
              <w:jc w:val="center"/>
              <w:rPr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2.1. Beneficiarul se obligă: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2.1.1. Să garanteze că există o creștere a efectivului de salariați de cel puțin 100 de persoane care fac parte din cat</w:t>
            </w:r>
            <w:r>
              <w:rPr>
                <w:sz w:val="28"/>
                <w:szCs w:val="28"/>
                <w:lang w:val="ro-RO" w:eastAsia="ru-RU"/>
              </w:rPr>
              <w:t>egoria de subiecți ai subvenției.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lastRenderedPageBreak/>
              <w:t xml:space="preserve">2.1.2. Să garanteze că plata unui salariu mediu lunar la întreprindere pentru persoanele angajate care </w:t>
            </w:r>
            <w:r>
              <w:rPr>
                <w:sz w:val="28"/>
                <w:szCs w:val="28"/>
                <w:lang w:val="ro-RO" w:eastAsia="ru-RU"/>
              </w:rPr>
              <w:t>sînt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subiecți ai subvenției este </w:t>
            </w:r>
            <w:r>
              <w:rPr>
                <w:sz w:val="28"/>
                <w:szCs w:val="28"/>
                <w:lang w:val="ro-RO" w:eastAsia="ru-RU"/>
              </w:rPr>
              <w:t xml:space="preserve">de cel puțin </w:t>
            </w:r>
            <w:r w:rsidRPr="00377F2A">
              <w:rPr>
                <w:sz w:val="28"/>
                <w:szCs w:val="28"/>
                <w:lang w:val="ro-RO" w:eastAsia="ru-RU"/>
              </w:rPr>
              <w:t>75% din cuantumul salariului mediu lunar pe economie prognozat pentru anul</w:t>
            </w:r>
            <w:r>
              <w:rPr>
                <w:sz w:val="28"/>
                <w:szCs w:val="28"/>
                <w:lang w:val="ro-RO" w:eastAsia="ru-RU"/>
              </w:rPr>
              <w:t xml:space="preserve"> de gestiune, aprobat de Guvern.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2.1.3. Să garanteze, sub sancțiunea nulității, lipsa restanțelor la achitarea impozitelor și taxelor față de bugetul public național, cu excepția cazurilor de reeșalonare a datoriilor invocate (conform acordurilor încheiate în modul stabilit) la situația din ultima zi a lunii aferente anului fiscal pen</w:t>
            </w:r>
            <w:r>
              <w:rPr>
                <w:sz w:val="28"/>
                <w:szCs w:val="28"/>
                <w:lang w:val="ro-RO" w:eastAsia="ru-RU"/>
              </w:rPr>
              <w:t>tru care se solicită subvenția.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2.1.4. </w:t>
            </w:r>
            <w:r>
              <w:rPr>
                <w:sz w:val="28"/>
                <w:szCs w:val="28"/>
                <w:lang w:val="ro-RO" w:eastAsia="ru-RU"/>
              </w:rPr>
              <w:t>S</w:t>
            </w:r>
            <w:r w:rsidRPr="00377F2A">
              <w:rPr>
                <w:sz w:val="28"/>
                <w:szCs w:val="28"/>
                <w:lang w:val="ro-RO" w:eastAsia="ru-RU"/>
              </w:rPr>
              <w:t>ă mențină numărul efectiv al salariaților, inclusiv a</w:t>
            </w:r>
            <w:r>
              <w:rPr>
                <w:sz w:val="28"/>
                <w:szCs w:val="28"/>
                <w:lang w:val="ro-RO" w:eastAsia="ru-RU"/>
              </w:rPr>
              <w:t>l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persoanelor subiecți ai subvenției, în </w:t>
            </w:r>
            <w:r w:rsidRPr="00377F2A">
              <w:rPr>
                <w:sz w:val="28"/>
                <w:szCs w:val="28"/>
                <w:lang w:val="ro-RO"/>
              </w:rPr>
              <w:t xml:space="preserve">decurs de cel puțin </w:t>
            </w:r>
            <w:r>
              <w:rPr>
                <w:sz w:val="28"/>
                <w:szCs w:val="28"/>
                <w:lang w:val="ro-RO"/>
              </w:rPr>
              <w:t>trei</w:t>
            </w:r>
            <w:r w:rsidRPr="00377F2A">
              <w:rPr>
                <w:sz w:val="28"/>
                <w:szCs w:val="28"/>
                <w:lang w:val="ro-RO"/>
              </w:rPr>
              <w:t xml:space="preserve"> ani de la ultima tranșă a subvenției primite</w:t>
            </w:r>
            <w:r>
              <w:rPr>
                <w:sz w:val="28"/>
                <w:szCs w:val="28"/>
                <w:lang w:val="ro-RO" w:eastAsia="ru-RU"/>
              </w:rPr>
              <w:t>.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2.1.5. </w:t>
            </w:r>
            <w:r>
              <w:rPr>
                <w:sz w:val="28"/>
                <w:szCs w:val="28"/>
                <w:lang w:val="ro-RO" w:eastAsia="ru-RU"/>
              </w:rPr>
              <w:t>S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ă garanteze plata unui salariu mediu lunar la întreprindere pentru persoanele angajate care </w:t>
            </w:r>
            <w:r>
              <w:rPr>
                <w:sz w:val="28"/>
                <w:szCs w:val="28"/>
                <w:lang w:val="ro-RO" w:eastAsia="ru-RU"/>
              </w:rPr>
              <w:t>sînt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subiecți ai subvenției nu mai mic de 75% din cuantumul salariului mediu lunar pe economie prognozat pentru fiecare an în parte, aprobat de Guvern, în </w:t>
            </w:r>
            <w:r w:rsidRPr="00377F2A">
              <w:rPr>
                <w:sz w:val="28"/>
                <w:szCs w:val="28"/>
                <w:lang w:val="ro-RO"/>
              </w:rPr>
              <w:t xml:space="preserve">decurs de cel puțin </w:t>
            </w:r>
            <w:r>
              <w:rPr>
                <w:sz w:val="28"/>
                <w:szCs w:val="28"/>
                <w:lang w:val="ro-RO"/>
              </w:rPr>
              <w:t>trei</w:t>
            </w:r>
            <w:r w:rsidRPr="00377F2A">
              <w:rPr>
                <w:sz w:val="28"/>
                <w:szCs w:val="28"/>
                <w:lang w:val="ro-RO"/>
              </w:rPr>
              <w:t xml:space="preserve"> ani de la ultima tranșă a subvenției primite</w:t>
            </w:r>
            <w:r>
              <w:rPr>
                <w:sz w:val="28"/>
                <w:szCs w:val="28"/>
                <w:lang w:val="ro-RO" w:eastAsia="ru-RU"/>
              </w:rPr>
              <w:t>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</w:t>
            </w:r>
            <w:r>
              <w:rPr>
                <w:sz w:val="28"/>
                <w:szCs w:val="28"/>
                <w:lang w:val="ro-RO" w:eastAsia="ru-RU"/>
              </w:rPr>
              <w:t>6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</w:t>
            </w:r>
            <w:r>
              <w:rPr>
                <w:sz w:val="28"/>
                <w:szCs w:val="28"/>
                <w:lang w:val="ro-RO" w:eastAsia="ru-RU"/>
              </w:rPr>
              <w:t>S</w:t>
            </w:r>
            <w:r w:rsidRPr="00377F2A">
              <w:rPr>
                <w:sz w:val="28"/>
                <w:szCs w:val="28"/>
                <w:lang w:val="ro-RO" w:eastAsia="ru-RU"/>
              </w:rPr>
              <w:t>ă garanteze sub propria răspundere, sub sancțiunea nulității, că nu se află în procedură de insolvabilitate, fuz</w:t>
            </w:r>
            <w:r>
              <w:rPr>
                <w:sz w:val="28"/>
                <w:szCs w:val="28"/>
                <w:lang w:val="ro-RO" w:eastAsia="ru-RU"/>
              </w:rPr>
              <w:t>iune, dezmembrare sau dizolvare.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920A11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</w:t>
            </w:r>
            <w:r>
              <w:rPr>
                <w:sz w:val="28"/>
                <w:szCs w:val="28"/>
                <w:lang w:val="ro-RO" w:eastAsia="ru-RU"/>
              </w:rPr>
              <w:t>7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</w:t>
            </w:r>
            <w:r>
              <w:rPr>
                <w:sz w:val="28"/>
                <w:szCs w:val="28"/>
                <w:lang w:val="ro-RO" w:eastAsia="ru-RU"/>
              </w:rPr>
              <w:t>S</w:t>
            </w:r>
            <w:r w:rsidRPr="00377F2A">
              <w:rPr>
                <w:sz w:val="28"/>
                <w:szCs w:val="28"/>
                <w:lang w:val="ro-RO" w:eastAsia="ru-RU"/>
              </w:rPr>
              <w:t>ă garanteze sub propria răspundere, sub sancțiunea nulității, că nu a dispus de vreun ajutor de sta</w:t>
            </w:r>
            <w:r>
              <w:rPr>
                <w:sz w:val="28"/>
                <w:szCs w:val="28"/>
                <w:lang w:val="ro-RO" w:eastAsia="ru-RU"/>
              </w:rPr>
              <w:t>t aflat în proces de recuperare</w:t>
            </w:r>
            <w:r w:rsidRPr="00920A11">
              <w:rPr>
                <w:sz w:val="28"/>
                <w:szCs w:val="28"/>
                <w:lang w:val="ro-RO" w:eastAsia="ru-RU"/>
              </w:rPr>
              <w:t xml:space="preserve">.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920A11">
              <w:rPr>
                <w:sz w:val="28"/>
                <w:szCs w:val="28"/>
                <w:lang w:val="ro-RO" w:eastAsia="ru-RU"/>
              </w:rPr>
              <w:t>2.1.8. Să nu-și schimbe locația sau locul de activitate într-o regiune în care cuantumul subvenției este mai mic decît cel aferent regiunii pentru care se garantează plata subvenției.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</w:t>
            </w:r>
            <w:r>
              <w:rPr>
                <w:sz w:val="28"/>
                <w:szCs w:val="28"/>
                <w:lang w:val="ro-RO" w:eastAsia="ru-RU"/>
              </w:rPr>
              <w:t>9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</w:t>
            </w:r>
            <w:r>
              <w:rPr>
                <w:sz w:val="28"/>
                <w:szCs w:val="28"/>
                <w:lang w:val="ro-RO" w:eastAsia="ru-RU"/>
              </w:rPr>
              <w:t>S</w:t>
            </w:r>
            <w:r w:rsidRPr="00377F2A">
              <w:rPr>
                <w:sz w:val="28"/>
                <w:szCs w:val="28"/>
                <w:lang w:val="ro-RO" w:eastAsia="ru-RU"/>
              </w:rPr>
              <w:t>ă nu admită utilizarea subvenției în alte scopuri dec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>t cele care au fost prevăzute de prezentul contra</w:t>
            </w:r>
            <w:r>
              <w:rPr>
                <w:sz w:val="28"/>
                <w:szCs w:val="28"/>
                <w:lang w:val="ro-RO" w:eastAsia="ru-RU"/>
              </w:rPr>
              <w:t>ct și de legislația în vigoare.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</w:t>
            </w:r>
            <w:r>
              <w:rPr>
                <w:sz w:val="28"/>
                <w:szCs w:val="28"/>
                <w:lang w:val="ro-RO" w:eastAsia="ru-RU"/>
              </w:rPr>
              <w:t>10</w:t>
            </w:r>
            <w:r w:rsidRPr="00377F2A">
              <w:rPr>
                <w:sz w:val="28"/>
                <w:szCs w:val="28"/>
                <w:lang w:val="ro-RO" w:eastAsia="ru-RU"/>
              </w:rPr>
              <w:t>. Să asigure toate condiţiile pentru efectuarea adecvată</w:t>
            </w:r>
            <w:r>
              <w:rPr>
                <w:sz w:val="28"/>
                <w:szCs w:val="28"/>
                <w:lang w:val="ro-RO" w:eastAsia="ru-RU"/>
              </w:rPr>
              <w:t xml:space="preserve"> a acţiunilor de inspecţii post-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achitare de către reprezentanţii împuterniciţi ai Autorităţii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ontractante, inclusiv acces la locurile şi spaţiile unde este efectuată investiţia obiect al subvenţionării, la documentele juridice, financiare, tehnice care au stat la baza efectuării şi</w:t>
            </w:r>
            <w:r>
              <w:rPr>
                <w:sz w:val="28"/>
                <w:szCs w:val="28"/>
                <w:lang w:val="ro-RO" w:eastAsia="ru-RU"/>
              </w:rPr>
              <w:t xml:space="preserve"> dezvoltării acestei investiţii etc.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2.1.1</w:t>
            </w:r>
            <w:r>
              <w:rPr>
                <w:sz w:val="28"/>
                <w:szCs w:val="28"/>
                <w:lang w:val="ro-RO" w:eastAsia="ru-RU"/>
              </w:rPr>
              <w:t>1</w:t>
            </w:r>
            <w:r w:rsidRPr="00377F2A">
              <w:rPr>
                <w:sz w:val="28"/>
                <w:szCs w:val="28"/>
                <w:lang w:val="ro-RO" w:eastAsia="ru-RU"/>
              </w:rPr>
              <w:t>. Să prezinte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termen de cel mult </w:t>
            </w:r>
            <w:r>
              <w:rPr>
                <w:sz w:val="28"/>
                <w:szCs w:val="28"/>
                <w:lang w:val="ro-RO" w:eastAsia="ru-RU"/>
              </w:rPr>
              <w:t>cinci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zile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informaţia şi documentele solicitate în cadrul inspecţiilor/controalelor de către reprezentanţii împuterniciţi ai Autorităţii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ontractante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referitoare la obiectul investiţiei pentru </w:t>
            </w:r>
            <w:r>
              <w:rPr>
                <w:sz w:val="28"/>
                <w:szCs w:val="28"/>
                <w:lang w:val="ro-RO" w:eastAsia="ru-RU"/>
              </w:rPr>
              <w:t>care a fost acordată subvenția.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2.1.1</w:t>
            </w:r>
            <w:r>
              <w:rPr>
                <w:sz w:val="28"/>
                <w:szCs w:val="28"/>
                <w:lang w:val="ro-RO" w:eastAsia="ru-RU"/>
              </w:rPr>
              <w:t>2</w:t>
            </w:r>
            <w:r w:rsidRPr="00377F2A">
              <w:rPr>
                <w:sz w:val="28"/>
                <w:szCs w:val="28"/>
                <w:lang w:val="ro-RO" w:eastAsia="ru-RU"/>
              </w:rPr>
              <w:t>. Să respecte pe toată durata contractului condiţiile de eligibilitate şi criteriile de evaluare care au stat la baza autorizării cererii de a</w:t>
            </w:r>
            <w:r>
              <w:rPr>
                <w:sz w:val="28"/>
                <w:szCs w:val="28"/>
                <w:lang w:val="ro-RO" w:eastAsia="ru-RU"/>
              </w:rPr>
              <w:t>cordare a sprijinului financiar.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2.1.1</w:t>
            </w:r>
            <w:r>
              <w:rPr>
                <w:sz w:val="28"/>
                <w:szCs w:val="28"/>
                <w:lang w:val="ro-RO" w:eastAsia="ru-RU"/>
              </w:rPr>
              <w:t>3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Să informeze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ontractantă fără înt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rziere, într-un termen de cel mult </w:t>
            </w:r>
            <w:r>
              <w:rPr>
                <w:sz w:val="28"/>
                <w:szCs w:val="28"/>
                <w:lang w:val="ro-RO" w:eastAsia="ru-RU"/>
              </w:rPr>
              <w:t>zece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zile, despre orice circumstanţă ce poate împiedica executarea</w:t>
            </w:r>
            <w:r>
              <w:rPr>
                <w:sz w:val="28"/>
                <w:szCs w:val="28"/>
                <w:lang w:val="ro-RO" w:eastAsia="ru-RU"/>
              </w:rPr>
              <w:t xml:space="preserve"> corespunzătoare a contractului.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2.1.1</w:t>
            </w:r>
            <w:r>
              <w:rPr>
                <w:sz w:val="28"/>
                <w:szCs w:val="28"/>
                <w:lang w:val="ro-RO" w:eastAsia="ru-RU"/>
              </w:rPr>
              <w:t>4</w:t>
            </w:r>
            <w:r w:rsidRPr="00377F2A">
              <w:rPr>
                <w:sz w:val="28"/>
                <w:szCs w:val="28"/>
                <w:lang w:val="ro-RO" w:eastAsia="ru-RU"/>
              </w:rPr>
              <w:t>. Să notifice Autorit</w:t>
            </w:r>
            <w:r>
              <w:rPr>
                <w:sz w:val="28"/>
                <w:szCs w:val="28"/>
                <w:lang w:val="ro-RO" w:eastAsia="ru-RU"/>
              </w:rPr>
              <w:t>ății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ontractant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apariţia oricărei modificări survenite în realizarea adecvată </w:t>
            </w:r>
            <w:r>
              <w:rPr>
                <w:sz w:val="28"/>
                <w:szCs w:val="28"/>
                <w:lang w:val="ro-RO" w:eastAsia="ru-RU"/>
              </w:rPr>
              <w:t>a condițiilor de  subvenţionare.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lastRenderedPageBreak/>
              <w:t>2.1.1</w:t>
            </w:r>
            <w:r>
              <w:rPr>
                <w:sz w:val="28"/>
                <w:szCs w:val="28"/>
                <w:lang w:val="ro-RO" w:eastAsia="ru-RU"/>
              </w:rPr>
              <w:t>5. 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n caz de încălcare a condițiilor în care este încheiat </w:t>
            </w:r>
            <w:r>
              <w:rPr>
                <w:sz w:val="28"/>
                <w:szCs w:val="28"/>
                <w:lang w:val="ro-RO" w:eastAsia="ru-RU"/>
              </w:rPr>
              <w:t>contractul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de subvenționare, să restituie subvenția acordată și să achite dob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nzile și penalitățile aferente în decurs de 20 de zile de la data rezoluțiunii prezentului </w:t>
            </w:r>
            <w:r>
              <w:rPr>
                <w:sz w:val="28"/>
                <w:szCs w:val="28"/>
                <w:lang w:val="ro-RO" w:eastAsia="ru-RU"/>
              </w:rPr>
              <w:t>contract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 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2.2. Beneficiarul are dreptul: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2.2.1. </w:t>
            </w:r>
            <w:r>
              <w:rPr>
                <w:sz w:val="28"/>
                <w:szCs w:val="28"/>
                <w:lang w:val="ro-RO" w:eastAsia="ru-RU"/>
              </w:rPr>
              <w:t>Să primească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subvenția solicitată, în conformitate cu termenul legal prevăzut de </w:t>
            </w:r>
            <w:r w:rsidRPr="00AE44CC">
              <w:rPr>
                <w:sz w:val="28"/>
                <w:szCs w:val="28"/>
                <w:lang w:val="ro-RO"/>
              </w:rPr>
              <w:t>Regulamentul privind</w:t>
            </w:r>
            <w:r w:rsidRPr="00AE44CC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Pr="00AE44CC">
              <w:rPr>
                <w:color w:val="000000" w:themeColor="text1"/>
                <w:sz w:val="28"/>
                <w:szCs w:val="28"/>
                <w:lang w:val="ro-RO"/>
              </w:rPr>
              <w:t>subvenţionarea creării locurilor de muncă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, pe întreaga perioadă de </w:t>
            </w:r>
            <w:r>
              <w:rPr>
                <w:sz w:val="28"/>
                <w:szCs w:val="28"/>
                <w:lang w:val="ro-RO" w:eastAsia="ru-RU"/>
              </w:rPr>
              <w:t>valabilitate a acestui contract.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2.2.2.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fi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prezent </w:t>
            </w:r>
            <w:r>
              <w:rPr>
                <w:sz w:val="28"/>
                <w:szCs w:val="28"/>
                <w:lang w:val="ro-RO" w:eastAsia="ru-RU"/>
              </w:rPr>
              <w:t>la efectuarea inspecţiilor post-</w:t>
            </w:r>
            <w:r w:rsidRPr="00377F2A">
              <w:rPr>
                <w:sz w:val="28"/>
                <w:szCs w:val="28"/>
                <w:lang w:val="ro-RO" w:eastAsia="ru-RU"/>
              </w:rPr>
              <w:t>achitare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sz w:val="28"/>
                <w:szCs w:val="28"/>
                <w:lang w:val="ro-RO" w:eastAsia="ru-RU"/>
              </w:rPr>
              <w:t>precum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şi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fi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informat asupra rezultatelor acestora, efectuate de reprezentanţii împuterniciţi ai Autorităţii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ontractante, în limitele şi în conformitate cu prevederile </w:t>
            </w:r>
            <w:r w:rsidRPr="00AE44CC">
              <w:rPr>
                <w:sz w:val="28"/>
                <w:szCs w:val="28"/>
                <w:lang w:val="ro-RO"/>
              </w:rPr>
              <w:t>Regulamentul</w:t>
            </w:r>
            <w:r>
              <w:rPr>
                <w:sz w:val="28"/>
                <w:szCs w:val="28"/>
                <w:lang w:val="ro-RO"/>
              </w:rPr>
              <w:t>ui</w:t>
            </w:r>
            <w:r w:rsidRPr="00AE44CC">
              <w:rPr>
                <w:sz w:val="28"/>
                <w:szCs w:val="28"/>
                <w:lang w:val="ro-RO"/>
              </w:rPr>
              <w:t xml:space="preserve"> privind</w:t>
            </w:r>
            <w:r w:rsidRPr="00AE44CC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Pr="00AE44CC">
              <w:rPr>
                <w:color w:val="000000" w:themeColor="text1"/>
                <w:sz w:val="28"/>
                <w:szCs w:val="28"/>
                <w:lang w:val="ro-RO"/>
              </w:rPr>
              <w:t>subvenţionarea creării locurilor de muncă</w:t>
            </w:r>
            <w:r>
              <w:rPr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2.2.3.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prez</w:t>
            </w:r>
            <w:r>
              <w:rPr>
                <w:sz w:val="28"/>
                <w:szCs w:val="28"/>
                <w:lang w:val="ro-RO" w:eastAsia="ru-RU"/>
              </w:rPr>
              <w:t>i</w:t>
            </w:r>
            <w:r w:rsidRPr="00377F2A">
              <w:rPr>
                <w:sz w:val="28"/>
                <w:szCs w:val="28"/>
                <w:lang w:val="ro-RO" w:eastAsia="ru-RU"/>
              </w:rPr>
              <w:t>nt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explicaţii pe marginea rezultatelor controalelor efectuate în condiţ</w:t>
            </w:r>
            <w:r>
              <w:rPr>
                <w:sz w:val="28"/>
                <w:szCs w:val="28"/>
                <w:lang w:val="ro-RO" w:eastAsia="ru-RU"/>
              </w:rPr>
              <w:t>iile punctelor 2.1.10 și 2.1.11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2.3. Autoritatea 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ontractantă se obligă: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2.3.1. Să achite Beneficiarului subvenția, calculată în corespundere cu decizia de achitare a subvenției</w:t>
            </w:r>
            <w:r>
              <w:rPr>
                <w:sz w:val="28"/>
                <w:szCs w:val="28"/>
                <w:lang w:val="ro-RO" w:eastAsia="ru-RU"/>
              </w:rPr>
              <w:t>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2.3.2. Să prezinte spre achitare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termen de </w:t>
            </w:r>
            <w:r>
              <w:rPr>
                <w:sz w:val="28"/>
                <w:szCs w:val="28"/>
                <w:lang w:val="ro-RO" w:eastAsia="ru-RU"/>
              </w:rPr>
              <w:t>cinci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zile de la </w:t>
            </w:r>
            <w:r>
              <w:rPr>
                <w:sz w:val="28"/>
                <w:szCs w:val="28"/>
                <w:lang w:val="ro-RO" w:eastAsia="ru-RU"/>
              </w:rPr>
              <w:t>data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semnării prezentului contract, ordinele de plată pentru a transfera Beneficiarului subvenţia calculată.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2.3.3.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verific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pe întreaga durată a executării contractului respectarea de către Beneficiar </w:t>
            </w:r>
            <w:r>
              <w:rPr>
                <w:sz w:val="28"/>
                <w:szCs w:val="28"/>
                <w:lang w:val="ro-RO" w:eastAsia="ru-RU"/>
              </w:rPr>
              <w:t>a criteriilor de eligibilitate.</w:t>
            </w: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2.3.4. Să anunţe </w:t>
            </w:r>
            <w:r>
              <w:rPr>
                <w:sz w:val="28"/>
                <w:szCs w:val="28"/>
                <w:lang w:val="ro-RO" w:eastAsia="ru-RU"/>
              </w:rPr>
              <w:t xml:space="preserve">în 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prealabil, </w:t>
            </w:r>
            <w:r>
              <w:rPr>
                <w:sz w:val="28"/>
                <w:szCs w:val="28"/>
                <w:lang w:val="ro-RO" w:eastAsia="ru-RU"/>
              </w:rPr>
              <w:t xml:space="preserve">cu </w:t>
            </w:r>
            <w:r w:rsidRPr="00377F2A">
              <w:rPr>
                <w:sz w:val="28"/>
                <w:szCs w:val="28"/>
                <w:lang w:val="ro-RO" w:eastAsia="ru-RU"/>
              </w:rPr>
              <w:t>cel puţin o zi înainte, despre intenţia de efectuare a inspecţiilor/controalelor şi</w:t>
            </w:r>
            <w:r>
              <w:rPr>
                <w:sz w:val="28"/>
                <w:szCs w:val="28"/>
                <w:lang w:val="ro-RO" w:eastAsia="ru-RU"/>
              </w:rPr>
              <w:t xml:space="preserve"> 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asigur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aducer</w:t>
            </w:r>
            <w:r>
              <w:rPr>
                <w:sz w:val="28"/>
                <w:szCs w:val="28"/>
                <w:lang w:val="ro-RO" w:eastAsia="ru-RU"/>
              </w:rPr>
              <w:t>ea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la cunoştinţa Beneficiarului </w:t>
            </w:r>
            <w:r>
              <w:rPr>
                <w:sz w:val="28"/>
                <w:szCs w:val="28"/>
                <w:lang w:val="ro-RO" w:eastAsia="ru-RU"/>
              </w:rPr>
              <w:t>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rezultatel</w:t>
            </w:r>
            <w:r>
              <w:rPr>
                <w:sz w:val="28"/>
                <w:szCs w:val="28"/>
                <w:lang w:val="ro-RO" w:eastAsia="ru-RU"/>
              </w:rPr>
              <w:t>or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acestora, într-un termen de p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nă la 20 </w:t>
            </w:r>
            <w:r>
              <w:rPr>
                <w:sz w:val="28"/>
                <w:szCs w:val="28"/>
                <w:lang w:val="ro-RO" w:eastAsia="ru-RU"/>
              </w:rPr>
              <w:t xml:space="preserve">de 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zile de la data finalizării lor.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2.4.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  <w:r w:rsidRPr="008B089F">
              <w:rPr>
                <w:b/>
                <w:sz w:val="28"/>
                <w:szCs w:val="28"/>
                <w:lang w:val="ro-RO" w:eastAsia="ru-RU"/>
              </w:rPr>
              <w:t>Autoritatea contractantă are dreptul: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2.4.1.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efectu</w:t>
            </w:r>
            <w:r>
              <w:rPr>
                <w:sz w:val="28"/>
                <w:szCs w:val="28"/>
                <w:lang w:val="ro-RO" w:eastAsia="ru-RU"/>
              </w:rPr>
              <w:t>eze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controlul fizic şi administrativ al documentelor car</w:t>
            </w:r>
            <w:r>
              <w:rPr>
                <w:sz w:val="28"/>
                <w:szCs w:val="28"/>
                <w:lang w:val="ro-RO" w:eastAsia="ru-RU"/>
              </w:rPr>
              <w:t>e justifică subvenția acordată.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2.4.2.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solicit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Beneficiar</w:t>
            </w:r>
            <w:r>
              <w:rPr>
                <w:sz w:val="28"/>
                <w:szCs w:val="28"/>
                <w:lang w:val="ro-RO" w:eastAsia="ru-RU"/>
              </w:rPr>
              <w:t>ului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orice informaţi</w:t>
            </w:r>
            <w:r>
              <w:rPr>
                <w:sz w:val="28"/>
                <w:szCs w:val="28"/>
                <w:lang w:val="ro-RO" w:eastAsia="ru-RU"/>
              </w:rPr>
              <w:t>e ce vizează subvenția achitată.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 xml:space="preserve">2.4.3.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stop</w:t>
            </w:r>
            <w:r>
              <w:rPr>
                <w:sz w:val="28"/>
                <w:szCs w:val="28"/>
                <w:lang w:val="ro-RO" w:eastAsia="ru-RU"/>
              </w:rPr>
              <w:t>eze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transferarea mijloacelor financiare în contul plății subvenției către </w:t>
            </w:r>
            <w:r>
              <w:rPr>
                <w:sz w:val="28"/>
                <w:szCs w:val="28"/>
                <w:lang w:val="ro-RO" w:eastAsia="ru-RU"/>
              </w:rPr>
              <w:t>Beneficiar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cazul în care se constată necorespunderea condiţiilor de eligibilitate, preze</w:t>
            </w:r>
            <w:r>
              <w:rPr>
                <w:sz w:val="28"/>
                <w:szCs w:val="28"/>
                <w:lang w:val="ro-RO" w:eastAsia="ru-RU"/>
              </w:rPr>
              <w:t>ntarea documentelor neautentice etc., admise de Beneficiar.</w:t>
            </w:r>
          </w:p>
          <w:p w:rsidR="00F003B4" w:rsidRPr="00377F2A" w:rsidRDefault="00F003B4" w:rsidP="0027360B">
            <w:pPr>
              <w:ind w:firstLine="709"/>
              <w:rPr>
                <w:i/>
                <w:sz w:val="28"/>
                <w:szCs w:val="28"/>
                <w:lang w:val="ro-RO" w:eastAsia="ru-RU"/>
              </w:rPr>
            </w:pPr>
            <w:r w:rsidRPr="00BF06B0">
              <w:rPr>
                <w:sz w:val="28"/>
                <w:szCs w:val="28"/>
                <w:lang w:val="ro-RO" w:eastAsia="ru-RU"/>
              </w:rPr>
              <w:t xml:space="preserve">2.4.4. </w:t>
            </w:r>
            <w:r>
              <w:rPr>
                <w:sz w:val="28"/>
                <w:szCs w:val="28"/>
                <w:lang w:val="ro-RO" w:eastAsia="ru-RU"/>
              </w:rPr>
              <w:t>Să</w:t>
            </w:r>
            <w:r w:rsidRPr="00BF06B0">
              <w:rPr>
                <w:sz w:val="28"/>
                <w:szCs w:val="28"/>
                <w:lang w:val="ro-RO" w:eastAsia="ru-RU"/>
              </w:rPr>
              <w:t xml:space="preserve"> includ</w:t>
            </w:r>
            <w:r>
              <w:rPr>
                <w:sz w:val="28"/>
                <w:szCs w:val="28"/>
                <w:lang w:val="ro-RO" w:eastAsia="ru-RU"/>
              </w:rPr>
              <w:t>ă</w:t>
            </w:r>
            <w:r w:rsidRPr="00BF06B0">
              <w:rPr>
                <w:sz w:val="28"/>
                <w:szCs w:val="28"/>
                <w:lang w:val="ro-RO" w:eastAsia="ru-RU"/>
              </w:rPr>
              <w:t xml:space="preserve"> Beneficiarul în lista de interdicţie a persoanelor care pot beneficia de subvenții, conform condiţiilor şi procedurii stabilite de </w:t>
            </w:r>
            <w:r w:rsidRPr="00AE44CC">
              <w:rPr>
                <w:sz w:val="28"/>
                <w:szCs w:val="28"/>
                <w:lang w:val="ro-RO"/>
              </w:rPr>
              <w:t>Regulamentul privind</w:t>
            </w:r>
            <w:r w:rsidRPr="00AE44CC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Pr="00AE44CC">
              <w:rPr>
                <w:color w:val="000000" w:themeColor="text1"/>
                <w:sz w:val="28"/>
                <w:szCs w:val="28"/>
                <w:lang w:val="ro-RO"/>
              </w:rPr>
              <w:t>subvenţionarea creării locurilor de muncă</w:t>
            </w:r>
            <w:r>
              <w:rPr>
                <w:sz w:val="28"/>
                <w:szCs w:val="28"/>
                <w:lang w:val="ro-RO" w:eastAsia="ru-RU"/>
              </w:rPr>
              <w:t>.</w:t>
            </w:r>
            <w:r w:rsidRPr="00377F2A">
              <w:rPr>
                <w:i/>
                <w:sz w:val="28"/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2.4.5. În caz de neexecutare sau executare necorespunzătoare a angajamentelor, să ceară restituirea integrală a subvenției, împreună cu dob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nzi, </w:t>
            </w:r>
            <w:r w:rsidRPr="00377F2A">
              <w:rPr>
                <w:sz w:val="28"/>
                <w:szCs w:val="28"/>
                <w:lang w:val="ro-RO" w:eastAsia="ru-RU"/>
              </w:rPr>
              <w:lastRenderedPageBreak/>
              <w:t>penalităţi de înt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>rziere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sz w:val="28"/>
                <w:szCs w:val="28"/>
                <w:lang w:val="ro-RO" w:eastAsia="ru-RU"/>
              </w:rPr>
              <w:t>precum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şi</w:t>
            </w:r>
            <w:r>
              <w:rPr>
                <w:sz w:val="28"/>
                <w:szCs w:val="28"/>
                <w:lang w:val="ro-RO" w:eastAsia="ru-RU"/>
              </w:rPr>
              <w:t xml:space="preserve"> să aplice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alte sancţiuni prevăzute de prezentul contract şi alte acte normative în vigoare. </w:t>
            </w:r>
          </w:p>
          <w:p w:rsidR="00F003B4" w:rsidRPr="00377F2A" w:rsidRDefault="00F003B4" w:rsidP="0027360B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III. PREŢUL ŞI MODALITATEA DE ACHITARE A CONTRACTULUI</w:t>
            </w:r>
          </w:p>
          <w:p w:rsidR="00F003B4" w:rsidRPr="00377F2A" w:rsidRDefault="00F003B4" w:rsidP="0027360B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3.1.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Mărimea subvenției, autorizate spre plată conform deciziei nr._____ din ____________</w:t>
            </w:r>
            <w:r>
              <w:rPr>
                <w:sz w:val="28"/>
                <w:szCs w:val="28"/>
                <w:lang w:val="ro-RO" w:eastAsia="ru-RU"/>
              </w:rPr>
              <w:t xml:space="preserve">, </w:t>
            </w:r>
            <w:r w:rsidRPr="00377F2A">
              <w:rPr>
                <w:sz w:val="28"/>
                <w:szCs w:val="28"/>
                <w:lang w:val="ro-RO" w:eastAsia="ru-RU"/>
              </w:rPr>
              <w:t>constituie ____________</w:t>
            </w:r>
            <w:r>
              <w:rPr>
                <w:sz w:val="28"/>
                <w:szCs w:val="28"/>
                <w:lang w:val="ro-RO" w:eastAsia="ru-RU"/>
              </w:rPr>
              <w:t>______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(suma în cifre/litere) lei.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3.2.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ontractantă se angajează să acorde subvenția, în conformitate cu prevederile </w:t>
            </w:r>
            <w:r w:rsidRPr="00AE44CC">
              <w:rPr>
                <w:sz w:val="28"/>
                <w:szCs w:val="28"/>
                <w:lang w:val="ro-RO"/>
              </w:rPr>
              <w:t>Regulamentul</w:t>
            </w:r>
            <w:r>
              <w:rPr>
                <w:sz w:val="28"/>
                <w:szCs w:val="28"/>
                <w:lang w:val="ro-RO"/>
              </w:rPr>
              <w:t>ui</w:t>
            </w:r>
            <w:r w:rsidRPr="00AE44CC">
              <w:rPr>
                <w:sz w:val="28"/>
                <w:szCs w:val="28"/>
                <w:lang w:val="ro-RO"/>
              </w:rPr>
              <w:t xml:space="preserve"> privind</w:t>
            </w:r>
            <w:r w:rsidRPr="00AE44CC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Pr="00AE44CC">
              <w:rPr>
                <w:color w:val="000000" w:themeColor="text1"/>
                <w:sz w:val="28"/>
                <w:szCs w:val="28"/>
                <w:lang w:val="ro-RO"/>
              </w:rPr>
              <w:t>subvenţionarea creării locurilor de muncă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şi </w:t>
            </w:r>
            <w:r>
              <w:rPr>
                <w:sz w:val="28"/>
                <w:szCs w:val="28"/>
                <w:lang w:val="ro-RO" w:eastAsia="ru-RU"/>
              </w:rPr>
              <w:t xml:space="preserve">ale 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prezentului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ontract. În cazul operării modificărilor şi completărilor în </w:t>
            </w:r>
            <w:r w:rsidRPr="00AE44CC">
              <w:rPr>
                <w:sz w:val="28"/>
                <w:szCs w:val="28"/>
                <w:lang w:val="ro-RO"/>
              </w:rPr>
              <w:t>Regulamentul privind</w:t>
            </w:r>
            <w:r w:rsidRPr="00AE44CC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Pr="00AE44CC">
              <w:rPr>
                <w:color w:val="000000" w:themeColor="text1"/>
                <w:sz w:val="28"/>
                <w:szCs w:val="28"/>
                <w:lang w:val="ro-RO"/>
              </w:rPr>
              <w:t>subvenţionarea creării locurilor de muncă</w:t>
            </w:r>
            <w:r w:rsidRPr="00377F2A">
              <w:rPr>
                <w:sz w:val="28"/>
                <w:szCs w:val="28"/>
                <w:lang w:val="ro-RO" w:eastAsia="ru-RU"/>
              </w:rPr>
              <w:t>, clauzele prezentului contract se modifică, de drept, în conformitate cu prevederile acestuia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fără ca să fie necesară semnarea acordurilor adiţionale la contract.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3.3.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Plata subvenției se va efectua pe baza deciziei </w:t>
            </w:r>
            <w:r>
              <w:rPr>
                <w:sz w:val="28"/>
                <w:szCs w:val="28"/>
                <w:lang w:val="ro-RO" w:eastAsia="ru-RU"/>
              </w:rPr>
              <w:t>A</w:t>
            </w:r>
            <w:r w:rsidRPr="00377F2A">
              <w:rPr>
                <w:sz w:val="28"/>
                <w:szCs w:val="28"/>
                <w:lang w:val="ro-RO" w:eastAsia="ru-RU"/>
              </w:rPr>
              <w:t>utorității contractante,</w:t>
            </w:r>
            <w:r>
              <w:rPr>
                <w:sz w:val="28"/>
                <w:szCs w:val="28"/>
                <w:lang w:val="ro-RO" w:eastAsia="ru-RU"/>
              </w:rPr>
              <w:t xml:space="preserve"> 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a cererii de achitare a subvenției însoţite de documentele justificative necesare. Decizia de plată se face în urma verificărilor documentelor justificative prezentate de Beneficiar conform prevederilor </w:t>
            </w:r>
            <w:r w:rsidRPr="00AE44CC">
              <w:rPr>
                <w:sz w:val="28"/>
                <w:szCs w:val="28"/>
                <w:lang w:val="ro-RO"/>
              </w:rPr>
              <w:t>Regulamentul</w:t>
            </w:r>
            <w:r>
              <w:rPr>
                <w:sz w:val="28"/>
                <w:szCs w:val="28"/>
                <w:lang w:val="ro-RO"/>
              </w:rPr>
              <w:t>ui</w:t>
            </w:r>
            <w:r w:rsidRPr="00AE44CC">
              <w:rPr>
                <w:sz w:val="28"/>
                <w:szCs w:val="28"/>
                <w:lang w:val="ro-RO"/>
              </w:rPr>
              <w:t xml:space="preserve"> privind</w:t>
            </w:r>
            <w:r w:rsidRPr="00AE44CC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Pr="00AE44CC">
              <w:rPr>
                <w:color w:val="000000" w:themeColor="text1"/>
                <w:sz w:val="28"/>
                <w:szCs w:val="28"/>
                <w:lang w:val="ro-RO"/>
              </w:rPr>
              <w:t>subvenţionarea creării locurilor de muncă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</w:t>
            </w:r>
          </w:p>
          <w:p w:rsidR="00F003B4" w:rsidRPr="00377F2A" w:rsidRDefault="00F003B4" w:rsidP="0027360B">
            <w:pPr>
              <w:ind w:firstLine="567"/>
              <w:rPr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 </w:t>
            </w: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IV. RĂSPUNDEREA PĂRŢILOR </w:t>
            </w:r>
          </w:p>
          <w:p w:rsidR="00F003B4" w:rsidRPr="00377F2A" w:rsidRDefault="00F003B4" w:rsidP="0027360B">
            <w:pPr>
              <w:ind w:firstLine="709"/>
              <w:jc w:val="center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4.1.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ontractantă şi Beneficiarul îşi asumă responsabilitatea de a nu divulga unor terţe persoane date referito</w:t>
            </w:r>
            <w:r>
              <w:rPr>
                <w:sz w:val="28"/>
                <w:szCs w:val="28"/>
                <w:lang w:val="ro-RO" w:eastAsia="ru-RU"/>
              </w:rPr>
              <w:t>are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la prezentul contract </w:t>
            </w:r>
            <w:r>
              <w:rPr>
                <w:sz w:val="28"/>
                <w:szCs w:val="28"/>
                <w:lang w:val="ro-RO" w:eastAsia="ru-RU"/>
              </w:rPr>
              <w:t>decît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măsura în care aceste date nu constituie secret comercial sau secret de stat protejat în conformitate cu legislația în vigoare.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4.2.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ontractantă şi Beneficiarul se angajează să păstreze confidenţialitatea rapoartelor şi a oricărui document, </w:t>
            </w:r>
            <w:r w:rsidRPr="003F2B4F">
              <w:rPr>
                <w:sz w:val="28"/>
                <w:szCs w:val="28"/>
                <w:lang w:val="ro-RO" w:eastAsia="ru-RU"/>
              </w:rPr>
              <w:t>a informaţiei sau a altui material de care se ia cunoştinţă la executarea prezentului contract,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cu excepția informațiilor de interes public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care se prezintă în orice circumstanțe la solicitare</w:t>
            </w:r>
            <w:r>
              <w:rPr>
                <w:sz w:val="28"/>
                <w:szCs w:val="28"/>
                <w:lang w:val="ro-RO" w:eastAsia="ru-RU"/>
              </w:rPr>
              <w:t>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 Informaţiile </w:t>
            </w:r>
            <w:r>
              <w:rPr>
                <w:sz w:val="28"/>
                <w:szCs w:val="28"/>
                <w:lang w:val="ro-RO" w:eastAsia="ru-RU"/>
              </w:rPr>
              <w:t>vor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fi furnizate doar autorităţilor competente.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4.3.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Pentru neîndeplinirea obligaţiilor prevăzute de prezentul contract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ontractantă şi Beneficiarul poartă răspundere în conformitate cu legislaţia în vigoare.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4.4.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cazul în care, pe parcursul perioadei de valabilitate a prezentului contract, se constată că </w:t>
            </w:r>
            <w:r>
              <w:rPr>
                <w:sz w:val="28"/>
                <w:szCs w:val="28"/>
                <w:lang w:val="ro-RO" w:eastAsia="ru-RU"/>
              </w:rPr>
              <w:t>B</w:t>
            </w:r>
            <w:r w:rsidRPr="00377F2A">
              <w:rPr>
                <w:sz w:val="28"/>
                <w:szCs w:val="28"/>
                <w:lang w:val="ro-RO" w:eastAsia="ru-RU"/>
              </w:rPr>
              <w:t>eneficiarul nu a respectat condițiile de eligibilitate, conform constatărilor realizate în cadrul inspecțiilor/controalelor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sau dacă se constată că </w:t>
            </w:r>
            <w:r>
              <w:rPr>
                <w:sz w:val="28"/>
                <w:szCs w:val="28"/>
                <w:lang w:val="ro-RO" w:eastAsia="ru-RU"/>
              </w:rPr>
              <w:t>B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eneficiarul a prezentat documente neveridice/false în vederea accesării subvenției, precum şi în cazul în care Beneficiarul este declarat în stare </w:t>
            </w:r>
            <w:r w:rsidRPr="00377F2A">
              <w:rPr>
                <w:sz w:val="28"/>
                <w:szCs w:val="28"/>
                <w:lang w:val="ro-RO" w:eastAsia="ru-RU"/>
              </w:rPr>
              <w:lastRenderedPageBreak/>
              <w:t xml:space="preserve">de incapacitate de plată sau a fost declanşată procedura insolvabilităţii, contravaloarea ajutorului financiar va fi recuperată integral de către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ontractantă din contul Beneficiarului, benevol sau forţat, în modul stabilit de legislaţia în vigoare.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4.5.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Beneficiarului i se vor calcula dob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>nzi de înt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rziere, în </w:t>
            </w:r>
            <w:r>
              <w:rPr>
                <w:sz w:val="28"/>
                <w:szCs w:val="28"/>
                <w:lang w:val="ro-RO" w:eastAsia="ru-RU"/>
              </w:rPr>
              <w:t>conformitate cu prevederile articolelor 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585 şi 619 </w:t>
            </w:r>
            <w:r>
              <w:rPr>
                <w:sz w:val="28"/>
                <w:szCs w:val="28"/>
                <w:lang w:val="ro-RO" w:eastAsia="ru-RU"/>
              </w:rPr>
              <w:t>din Codul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civil</w:t>
            </w:r>
            <w:r>
              <w:rPr>
                <w:sz w:val="28"/>
                <w:szCs w:val="28"/>
                <w:lang w:val="ro-RO" w:eastAsia="ru-RU"/>
              </w:rPr>
              <w:t xml:space="preserve"> al Republicii Moldova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, precum şi penalităţi în mărime de 0,01% din valoarea subvenției acordate, pentru fiecare zi, calculate </w:t>
            </w:r>
            <w:r>
              <w:rPr>
                <w:sz w:val="28"/>
                <w:szCs w:val="28"/>
                <w:lang w:val="ro-RO" w:eastAsia="ru-RU"/>
              </w:rPr>
              <w:t>de la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data acordării subvenției și p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>nă la restituirea acesteia.</w:t>
            </w:r>
          </w:p>
          <w:p w:rsidR="00F003B4" w:rsidRPr="00377F2A" w:rsidRDefault="00F003B4" w:rsidP="0027360B">
            <w:pPr>
              <w:ind w:firstLine="567"/>
              <w:rPr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 </w:t>
            </w: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V. MODIFICAREA ŞI REZOLUȚIUNEA CONTRACTULUI </w:t>
            </w:r>
          </w:p>
          <w:p w:rsidR="00F003B4" w:rsidRPr="00377F2A" w:rsidRDefault="00F003B4" w:rsidP="0027360B">
            <w:pPr>
              <w:ind w:firstLine="0"/>
              <w:jc w:val="center"/>
              <w:rPr>
                <w:b/>
                <w:bCs/>
                <w:color w:val="FF0000"/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5.1.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Toate anexele, acordurile de modificare şi c</w:t>
            </w:r>
            <w:r>
              <w:rPr>
                <w:sz w:val="28"/>
                <w:szCs w:val="28"/>
                <w:lang w:val="ro-RO" w:eastAsia="ru-RU"/>
              </w:rPr>
              <w:t>ompletare la prezentul contract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se întocmesc în formă scrisă şi se semnează de către reprezentanţii împuterniciţi de părţi, constituind parte integrantă a prezentului contract.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5.2.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Vor fi obligatorii doar acele modificări care vor fi făcute de părţi de comun acord.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5.3.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cazul neexecutării sau executării necorespunzătoare a obligaţiilor </w:t>
            </w:r>
            <w:r>
              <w:rPr>
                <w:sz w:val="28"/>
                <w:szCs w:val="28"/>
                <w:lang w:val="ro-RO" w:eastAsia="ru-RU"/>
              </w:rPr>
              <w:t xml:space="preserve">de către </w:t>
            </w:r>
            <w:r w:rsidRPr="00377F2A">
              <w:rPr>
                <w:sz w:val="28"/>
                <w:szCs w:val="28"/>
                <w:lang w:val="ro-RO" w:eastAsia="ru-RU"/>
              </w:rPr>
              <w:t>una din</w:t>
            </w:r>
            <w:r>
              <w:rPr>
                <w:sz w:val="28"/>
                <w:szCs w:val="28"/>
                <w:lang w:val="ro-RO" w:eastAsia="ru-RU"/>
              </w:rPr>
              <w:t>tre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părţi, partea opusă este în drept s</w:t>
            </w:r>
            <w:r>
              <w:rPr>
                <w:sz w:val="28"/>
                <w:szCs w:val="28"/>
                <w:lang w:val="ro-RO" w:eastAsia="ru-RU"/>
              </w:rPr>
              <w:t>ă înceteze executarea obligaţi</w:t>
            </w:r>
            <w:r w:rsidRPr="00377F2A">
              <w:rPr>
                <w:sz w:val="28"/>
                <w:szCs w:val="28"/>
                <w:lang w:val="ro-RO" w:eastAsia="ru-RU"/>
              </w:rPr>
              <w:t>ilor sau să ceară rezoluțiunea</w:t>
            </w:r>
            <w:r w:rsidRPr="00377F2A">
              <w:rPr>
                <w:color w:val="FF0000"/>
                <w:sz w:val="28"/>
                <w:szCs w:val="28"/>
                <w:lang w:val="ro-RO" w:eastAsia="ru-RU"/>
              </w:rPr>
              <w:t xml:space="preserve"> 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contractului, în ambele cazuri </w:t>
            </w:r>
            <w:r>
              <w:rPr>
                <w:sz w:val="28"/>
                <w:szCs w:val="28"/>
                <w:lang w:val="ro-RO" w:eastAsia="ru-RU"/>
              </w:rPr>
              <w:t>fiind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necesară înştiinţarea celeilalte părţi în formă scrisă.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5.4.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Părţile pot decide, prin acord, încetarea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ontractului, ca urmare a solicitării scrise din partea Beneficiarului, aprobat</w:t>
            </w:r>
            <w:r>
              <w:rPr>
                <w:sz w:val="28"/>
                <w:szCs w:val="28"/>
                <w:lang w:val="ro-RO" w:eastAsia="ru-RU"/>
              </w:rPr>
              <w:t>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de Autoritatea </w:t>
            </w:r>
            <w:r>
              <w:rPr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sz w:val="28"/>
                <w:szCs w:val="28"/>
                <w:lang w:val="ro-RO" w:eastAsia="ru-RU"/>
              </w:rPr>
              <w:t>ontractantă, caz în care Beneficiarul va restitui integral sumele primite cu titlu de subvenție p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>nă la data încetării contractului, după caz, inclusiv dob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>nzi şi penalităţi de înt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rziere la rata de bază a Băncii Naționale a Moldovei.  </w:t>
            </w: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CB01E3">
              <w:rPr>
                <w:b/>
                <w:bCs/>
                <w:sz w:val="28"/>
                <w:szCs w:val="28"/>
                <w:lang w:val="ro-RO" w:eastAsia="ru-RU"/>
              </w:rPr>
              <w:t>5.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>5</w:t>
            </w:r>
            <w:bookmarkStart w:id="0" w:name="_GoBack"/>
            <w:bookmarkEnd w:id="0"/>
            <w:r w:rsidRPr="00CB01E3">
              <w:rPr>
                <w:b/>
                <w:bCs/>
                <w:sz w:val="28"/>
                <w:szCs w:val="28"/>
                <w:lang w:val="ro-RO" w:eastAsia="ru-RU"/>
              </w:rPr>
              <w:t>.</w:t>
            </w:r>
            <w:r w:rsidRPr="00CB01E3">
              <w:rPr>
                <w:sz w:val="28"/>
                <w:szCs w:val="28"/>
                <w:lang w:val="ro-RO" w:eastAsia="ru-RU"/>
              </w:rPr>
              <w:t xml:space="preserve"> Părţile pot decide, prin acord, încetarea contractului, ca urmare a solicitării scrise din partea Beneficiarului, aprobate de Autoritatea contractantă, caz în care Beneficiarul va restitui integral sumele primite cu titlu de subvenție pînă la data încetării contractului și o dobîndă în mărime egală cu rata de bază a Băncii Naționale a Moldovei.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 </w:t>
            </w: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VI. MODUL DE SOLUŢIONARE A LITIGIILOR </w:t>
            </w:r>
          </w:p>
          <w:p w:rsidR="00F003B4" w:rsidRPr="00377F2A" w:rsidRDefault="00F003B4" w:rsidP="0027360B">
            <w:pPr>
              <w:jc w:val="center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sz w:val="28"/>
                <w:szCs w:val="28"/>
                <w:lang w:val="ro-RO" w:eastAsia="ru-RU"/>
              </w:rPr>
              <w:t>6.1.</w:t>
            </w:r>
            <w:r>
              <w:rPr>
                <w:b/>
                <w:sz w:val="28"/>
                <w:szCs w:val="28"/>
                <w:lang w:val="ro-RO" w:eastAsia="ru-RU"/>
              </w:rPr>
              <w:t xml:space="preserve"> </w:t>
            </w:r>
            <w:r w:rsidRPr="00377F2A">
              <w:rPr>
                <w:sz w:val="28"/>
                <w:szCs w:val="28"/>
                <w:lang w:val="ro-RO" w:eastAsia="ru-RU"/>
              </w:rPr>
              <w:t>În cazul apariţiei litigiilor între părţile contractante cu privire la interpretarea sau executarea prezentului contract, acestea se vor soluţiona pe cale amiabilă.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sz w:val="28"/>
                <w:szCs w:val="28"/>
                <w:lang w:val="ro-RO" w:eastAsia="ru-RU"/>
              </w:rPr>
              <w:t>6.2.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situaţiile </w:t>
            </w:r>
            <w:r>
              <w:rPr>
                <w:sz w:val="28"/>
                <w:szCs w:val="28"/>
                <w:lang w:val="ro-RO" w:eastAsia="ru-RU"/>
              </w:rPr>
              <w:t>în care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părţile nu vor ajunge la un compromis, litigiul va fi transmis spre soluţionare în instanţa judecătorească competentă.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6.3.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Raporturile dintre părţi privind prezentul contract s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nt reglementate de legislaţia în vigoare a </w:t>
            </w:r>
            <w:r>
              <w:rPr>
                <w:sz w:val="28"/>
                <w:szCs w:val="28"/>
                <w:lang w:val="ro-RO" w:eastAsia="ru-RU"/>
              </w:rPr>
              <w:t>Republicii Moldova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.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 </w:t>
            </w: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VII. CLAUZA DE FORŢĂ MAJORĂ </w:t>
            </w:r>
          </w:p>
          <w:p w:rsidR="00F003B4" w:rsidRPr="00377F2A" w:rsidRDefault="00F003B4" w:rsidP="0027360B">
            <w:pPr>
              <w:ind w:firstLine="709"/>
              <w:jc w:val="center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7.1.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În cazul apariţiei unor circumstanţe care fa</w:t>
            </w:r>
            <w:r>
              <w:rPr>
                <w:sz w:val="28"/>
                <w:szCs w:val="28"/>
                <w:lang w:val="ro-RO" w:eastAsia="ru-RU"/>
              </w:rPr>
              <w:t>c imposibilă onorarea obligaţi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ilor prevăzute de prezentul contract, cum ar fi incendiu, inundaţie, calamităţi naturale, război, blocade, embargo, confirmate în modul stabilit, </w:t>
            </w:r>
            <w:r>
              <w:rPr>
                <w:sz w:val="28"/>
                <w:szCs w:val="28"/>
                <w:lang w:val="ro-RO" w:eastAsia="ru-RU"/>
              </w:rPr>
              <w:t>p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ărţile </w:t>
            </w:r>
            <w:r>
              <w:rPr>
                <w:sz w:val="28"/>
                <w:szCs w:val="28"/>
                <w:lang w:val="ro-RO" w:eastAsia="ru-RU"/>
              </w:rPr>
              <w:t>sînt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exonerate de orice răspundere şi executare a oricărei obligaţii prevăzute în prezentul contract.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7.2.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Partea pentru care devine imposibilă executarea obligaţiilor prevăzute de prezentul contract</w:t>
            </w:r>
            <w:r>
              <w:rPr>
                <w:sz w:val="28"/>
                <w:szCs w:val="28"/>
                <w:lang w:val="ro-RO" w:eastAsia="ru-RU"/>
              </w:rPr>
              <w:t xml:space="preserve"> </w:t>
            </w:r>
            <w:r w:rsidRPr="00377F2A">
              <w:rPr>
                <w:sz w:val="28"/>
                <w:szCs w:val="28"/>
                <w:lang w:val="ro-RO" w:eastAsia="ru-RU"/>
              </w:rPr>
              <w:t>se obligă să înştiinţeze în formă scrisă partea opusă în ter</w:t>
            </w:r>
            <w:r>
              <w:rPr>
                <w:sz w:val="28"/>
                <w:szCs w:val="28"/>
                <w:lang w:val="ro-RO" w:eastAsia="ru-RU"/>
              </w:rPr>
              <w:t>men de zece zile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despre apariţia circumstanţelor care împiedică executarea obligaţiilor</w:t>
            </w:r>
            <w:r>
              <w:rPr>
                <w:sz w:val="28"/>
                <w:szCs w:val="28"/>
                <w:lang w:val="ro-RO" w:eastAsia="ru-RU"/>
              </w:rPr>
              <w:t>,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precum şi </w:t>
            </w:r>
            <w:r>
              <w:rPr>
                <w:sz w:val="28"/>
                <w:szCs w:val="28"/>
                <w:lang w:val="ro-RO" w:eastAsia="ru-RU"/>
              </w:rPr>
              <w:t xml:space="preserve">despre </w:t>
            </w:r>
            <w:r w:rsidRPr="00377F2A">
              <w:rPr>
                <w:sz w:val="28"/>
                <w:szCs w:val="28"/>
                <w:lang w:val="ro-RO" w:eastAsia="ru-RU"/>
              </w:rPr>
              <w:t>dispariţia acestora.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  <w:r w:rsidRPr="00377F2A">
              <w:rPr>
                <w:szCs w:val="28"/>
                <w:lang w:val="ro-RO" w:eastAsia="ru-RU"/>
              </w:rPr>
              <w:t xml:space="preserve">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7.3.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Dovezile corespunzătoare despre prezenţa acestor circumstanţe şi durata lor vor fi confirmate prin acte eliberate de către organele competente.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 </w:t>
            </w:r>
          </w:p>
          <w:p w:rsidR="00F003B4" w:rsidRDefault="00F003B4" w:rsidP="0027360B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VIII. DISPOZIŢII FINALE </w:t>
            </w:r>
          </w:p>
          <w:p w:rsidR="00F003B4" w:rsidRPr="00377F2A" w:rsidRDefault="00F003B4" w:rsidP="0027360B">
            <w:pPr>
              <w:jc w:val="center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8.1.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Prezentul contract reprezintă voinţa părţilor referitoare la clauzele contractuale şi înlătură orice altă înţelegere verbală sau scrisă anterioară încheierii prezentului contact.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8.2.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Prezentul contract obligă părţile să respecte întocmai şi cu bună</w:t>
            </w:r>
            <w:r>
              <w:rPr>
                <w:sz w:val="28"/>
                <w:szCs w:val="28"/>
                <w:lang w:val="ro-RO" w:eastAsia="ru-RU"/>
              </w:rPr>
              <w:t>-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credinţă fiecare dispoziţie a acestuia în conformitate cu principiul obligativităţii contractului.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8.3.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Prezentul contract intră în vigoare la data semnării lui de către părți și acționează pînă la onorarea tutu</w:t>
            </w:r>
            <w:r>
              <w:rPr>
                <w:sz w:val="28"/>
                <w:szCs w:val="28"/>
                <w:lang w:val="ro-RO" w:eastAsia="ru-RU"/>
              </w:rPr>
              <w:t>ror obligați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ilor contractuale de către ambele părți.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8.4.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Modificările, completările, anexele, actele şi refuzurile se consideră valabile numai cu respectarea de către părţi a formei scrise, conțin</w:t>
            </w:r>
            <w:r>
              <w:rPr>
                <w:sz w:val="28"/>
                <w:szCs w:val="28"/>
                <w:lang w:val="ro-RO" w:eastAsia="ru-RU"/>
              </w:rPr>
              <w:t>î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nd data, semnătura şi ştampila părţilor.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8.5.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Părţile </w:t>
            </w:r>
            <w:r>
              <w:rPr>
                <w:sz w:val="28"/>
                <w:szCs w:val="28"/>
                <w:lang w:val="ro-RO" w:eastAsia="ru-RU"/>
              </w:rPr>
              <w:t>sînt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obligate să</w:t>
            </w:r>
            <w:r>
              <w:rPr>
                <w:sz w:val="28"/>
                <w:szCs w:val="28"/>
                <w:lang w:val="ro-RO" w:eastAsia="ru-RU"/>
              </w:rPr>
              <w:t>-și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comunice reciproc despre schimbarea adresei juridice,</w:t>
            </w:r>
            <w:r>
              <w:rPr>
                <w:sz w:val="28"/>
                <w:szCs w:val="28"/>
                <w:lang w:val="ro-RO" w:eastAsia="ru-RU"/>
              </w:rPr>
              <w:t xml:space="preserve"> 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numerelor de telefoane,</w:t>
            </w:r>
            <w:r>
              <w:rPr>
                <w:sz w:val="28"/>
                <w:szCs w:val="28"/>
                <w:lang w:val="ro-RO" w:eastAsia="ru-RU"/>
              </w:rPr>
              <w:t xml:space="preserve"> de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telefax, în termen de </w:t>
            </w:r>
            <w:r>
              <w:rPr>
                <w:sz w:val="28"/>
                <w:szCs w:val="28"/>
                <w:lang w:val="ro-RO" w:eastAsia="ru-RU"/>
              </w:rPr>
              <w:t>două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zile de la data schimbării. </w:t>
            </w:r>
          </w:p>
          <w:p w:rsidR="00F003B4" w:rsidRPr="00377F2A" w:rsidRDefault="00F003B4" w:rsidP="0027360B">
            <w:pPr>
              <w:ind w:firstLine="709"/>
              <w:rPr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8.6.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Prezentul contract este întocmit î</w:t>
            </w:r>
            <w:r>
              <w:rPr>
                <w:sz w:val="28"/>
                <w:szCs w:val="28"/>
                <w:lang w:val="ro-RO" w:eastAsia="ru-RU"/>
              </w:rPr>
              <w:t xml:space="preserve">n limba se stat, în </w:t>
            </w:r>
            <w:r w:rsidRPr="00377F2A">
              <w:rPr>
                <w:sz w:val="28"/>
                <w:szCs w:val="28"/>
                <w:lang w:val="ro-RO" w:eastAsia="ru-RU"/>
              </w:rPr>
              <w:t>două exemplare, cu aceeaşi putere juridică pentru fiecare din</w:t>
            </w:r>
            <w:r>
              <w:rPr>
                <w:sz w:val="28"/>
                <w:szCs w:val="28"/>
                <w:lang w:val="ro-RO" w:eastAsia="ru-RU"/>
              </w:rPr>
              <w:t>tre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părţi. </w:t>
            </w:r>
          </w:p>
          <w:p w:rsidR="00F003B4" w:rsidRPr="00377F2A" w:rsidRDefault="00F003B4" w:rsidP="0027360B">
            <w:pPr>
              <w:ind w:firstLine="709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sz w:val="28"/>
                <w:szCs w:val="28"/>
                <w:lang w:val="ro-RO" w:eastAsia="ru-RU"/>
              </w:rPr>
              <w:t> </w:t>
            </w:r>
          </w:p>
          <w:p w:rsidR="00F003B4" w:rsidRPr="00377F2A" w:rsidRDefault="00F003B4" w:rsidP="0027360B">
            <w:pPr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IX. ADRESELE ŞI 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>DATELE BANCARE ALE</w:t>
            </w: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 PĂRŢILOR</w:t>
            </w:r>
          </w:p>
        </w:tc>
      </w:tr>
      <w:tr w:rsidR="00F003B4" w:rsidRPr="00377F2A" w:rsidTr="0027360B">
        <w:trPr>
          <w:jc w:val="center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03B4" w:rsidRPr="00377F2A" w:rsidRDefault="00F003B4" w:rsidP="0027360B">
            <w:pPr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Autoritatea 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>c</w:t>
            </w: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ontractantă: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Ministerul Finanțelor</w:t>
            </w:r>
          </w:p>
          <w:p w:rsidR="00F003B4" w:rsidRDefault="00F003B4" w:rsidP="0027360B">
            <w:pPr>
              <w:ind w:firstLine="567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Adresa: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C/f: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C/b: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C/t: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Filiala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în 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>T</w:t>
            </w: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rezoreria de </w:t>
            </w:r>
            <w:r>
              <w:rPr>
                <w:b/>
                <w:bCs/>
                <w:sz w:val="28"/>
                <w:szCs w:val="28"/>
                <w:lang w:val="ro-RO" w:eastAsia="ru-RU"/>
              </w:rPr>
              <w:t>S</w:t>
            </w: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tat c/b: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 xml:space="preserve">Ministru </w:t>
            </w:r>
            <w:r w:rsidRPr="00377F2A">
              <w:rPr>
                <w:sz w:val="28"/>
                <w:szCs w:val="28"/>
                <w:lang w:val="ro-RO" w:eastAsia="ru-RU"/>
              </w:rPr>
              <w:t>_______________________</w:t>
            </w:r>
          </w:p>
          <w:p w:rsidR="00F003B4" w:rsidRPr="00377F2A" w:rsidRDefault="00F003B4" w:rsidP="0027360B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i/>
                <w:iCs/>
                <w:sz w:val="28"/>
                <w:szCs w:val="28"/>
                <w:lang w:val="ro-RO" w:eastAsia="ru-RU"/>
              </w:rPr>
              <w:t>(semnătura)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003B4" w:rsidRPr="00377F2A" w:rsidRDefault="00F003B4" w:rsidP="0027360B">
            <w:pPr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Beneficiar:</w:t>
            </w:r>
          </w:p>
          <w:p w:rsidR="00F003B4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_____________________________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Adresa: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r-nul 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C/f: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C/d: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Cod bancar: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Filiala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_________________________</w:t>
            </w: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</w:p>
          <w:p w:rsidR="00F003B4" w:rsidRPr="00377F2A" w:rsidRDefault="00F003B4" w:rsidP="0027360B">
            <w:pPr>
              <w:ind w:firstLine="567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b/>
                <w:bCs/>
                <w:sz w:val="28"/>
                <w:szCs w:val="28"/>
                <w:lang w:val="ro-RO" w:eastAsia="ru-RU"/>
              </w:rPr>
              <w:t>Director</w:t>
            </w:r>
            <w:r w:rsidRPr="00377F2A">
              <w:rPr>
                <w:sz w:val="28"/>
                <w:szCs w:val="28"/>
                <w:lang w:val="ro-RO" w:eastAsia="ru-RU"/>
              </w:rPr>
              <w:t xml:space="preserve"> _______________________</w:t>
            </w:r>
          </w:p>
          <w:p w:rsidR="00F003B4" w:rsidRPr="00377F2A" w:rsidRDefault="00F003B4" w:rsidP="0027360B">
            <w:pPr>
              <w:ind w:left="3"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377F2A">
              <w:rPr>
                <w:i/>
                <w:iCs/>
                <w:sz w:val="28"/>
                <w:szCs w:val="28"/>
                <w:lang w:val="ro-RO" w:eastAsia="ru-RU"/>
              </w:rPr>
              <w:t>(semnătura)</w:t>
            </w:r>
          </w:p>
        </w:tc>
      </w:tr>
    </w:tbl>
    <w:p w:rsidR="00554182" w:rsidRDefault="00554182"/>
    <w:sectPr w:rsidR="00554182" w:rsidSect="0055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03B4"/>
    <w:rsid w:val="00554182"/>
    <w:rsid w:val="00F0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3B4"/>
    <w:pPr>
      <w:spacing w:after="0" w:line="240" w:lineRule="auto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2212</Words>
  <Characters>12612</Characters>
  <Application>Microsoft Office Word</Application>
  <DocSecurity>0</DocSecurity>
  <Lines>105</Lines>
  <Paragraphs>29</Paragraphs>
  <ScaleCrop>false</ScaleCrop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2018-01-02T14:16:00Z</dcterms:created>
  <dcterms:modified xsi:type="dcterms:W3CDTF">2018-01-02T14:17:00Z</dcterms:modified>
</cp:coreProperties>
</file>