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8B" w:rsidRPr="003D2B6E" w:rsidRDefault="001B278B" w:rsidP="001B278B">
      <w:pPr>
        <w:suppressAutoHyphens/>
        <w:autoSpaceDN w:val="0"/>
        <w:ind w:firstLine="0"/>
        <w:jc w:val="right"/>
        <w:rPr>
          <w:rFonts w:eastAsia="Arial Unicode MS"/>
          <w:kern w:val="3"/>
          <w:sz w:val="28"/>
          <w:szCs w:val="28"/>
          <w:lang w:val="ro-RO"/>
        </w:rPr>
      </w:pPr>
      <w:r w:rsidRPr="003D2B6E">
        <w:rPr>
          <w:rFonts w:eastAsia="Arial Unicode MS"/>
          <w:kern w:val="3"/>
          <w:sz w:val="28"/>
          <w:szCs w:val="28"/>
          <w:lang w:val="ro-RO"/>
        </w:rPr>
        <w:t>Anexa nr. 3</w:t>
      </w:r>
    </w:p>
    <w:p w:rsidR="001B278B" w:rsidRPr="003D2B6E" w:rsidRDefault="001B278B" w:rsidP="001B278B">
      <w:pPr>
        <w:suppressAutoHyphens/>
        <w:autoSpaceDN w:val="0"/>
        <w:ind w:firstLine="0"/>
        <w:jc w:val="right"/>
        <w:rPr>
          <w:rFonts w:eastAsia="Arial Unicode MS"/>
          <w:kern w:val="3"/>
          <w:sz w:val="28"/>
          <w:szCs w:val="28"/>
          <w:lang w:val="ro-RO"/>
        </w:rPr>
      </w:pPr>
    </w:p>
    <w:p w:rsidR="001B278B" w:rsidRPr="003D2B6E" w:rsidRDefault="001B278B" w:rsidP="001B278B">
      <w:pPr>
        <w:shd w:val="clear" w:color="auto" w:fill="FFFFFF"/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3D2B6E">
        <w:rPr>
          <w:b/>
          <w:bCs/>
          <w:sz w:val="28"/>
          <w:szCs w:val="28"/>
          <w:lang w:val="ro-RO" w:eastAsia="ru-RU"/>
        </w:rPr>
        <w:t>Metode de ucidere a animalelor</w:t>
      </w:r>
    </w:p>
    <w:p w:rsidR="001B278B" w:rsidRPr="003D2B6E" w:rsidRDefault="001B278B" w:rsidP="001B278B">
      <w:pPr>
        <w:shd w:val="clear" w:color="auto" w:fill="FFFFFF"/>
        <w:ind w:firstLine="708"/>
        <w:rPr>
          <w:b/>
          <w:sz w:val="28"/>
          <w:szCs w:val="28"/>
          <w:lang w:val="ro-RO" w:eastAsia="ru-RU"/>
        </w:rPr>
      </w:pPr>
    </w:p>
    <w:p w:rsidR="001B278B" w:rsidRPr="003D2B6E" w:rsidRDefault="001B278B" w:rsidP="001B278B">
      <w:pPr>
        <w:shd w:val="clear" w:color="auto" w:fill="FFFFFF"/>
        <w:ind w:firstLine="708"/>
        <w:rPr>
          <w:sz w:val="28"/>
          <w:szCs w:val="28"/>
          <w:lang w:val="ro-RO" w:eastAsia="ru-RU"/>
        </w:rPr>
      </w:pPr>
      <w:r w:rsidRPr="003D2B6E">
        <w:rPr>
          <w:b/>
          <w:sz w:val="28"/>
          <w:szCs w:val="28"/>
          <w:lang w:val="ro-RO" w:eastAsia="ru-RU"/>
        </w:rPr>
        <w:t>1.</w:t>
      </w:r>
      <w:r w:rsidRPr="003D2B6E">
        <w:rPr>
          <w:sz w:val="28"/>
          <w:szCs w:val="28"/>
          <w:lang w:val="ro-RO" w:eastAsia="ru-RU"/>
        </w:rPr>
        <w:t xml:space="preserve"> În procesul de ucidere a animalelor se utilizează metodele </w:t>
      </w:r>
      <w:r>
        <w:rPr>
          <w:sz w:val="28"/>
          <w:szCs w:val="28"/>
          <w:lang w:val="ro-RO" w:eastAsia="ru-RU"/>
        </w:rPr>
        <w:t>din</w:t>
      </w:r>
      <w:r w:rsidRPr="003D2B6E">
        <w:rPr>
          <w:sz w:val="28"/>
          <w:szCs w:val="28"/>
          <w:lang w:val="ro-RO" w:eastAsia="ru-RU"/>
        </w:rPr>
        <w:t xml:space="preserve"> tabelul de mai jos. Alte metode decît cele cuprinse în tabel pot fi utilizate</w:t>
      </w:r>
      <w:r>
        <w:rPr>
          <w:sz w:val="28"/>
          <w:szCs w:val="28"/>
          <w:lang w:val="ro-RO" w:eastAsia="ru-RU"/>
        </w:rPr>
        <w:t xml:space="preserve"> asupra</w:t>
      </w:r>
      <w:r w:rsidRPr="003D2B6E">
        <w:rPr>
          <w:sz w:val="28"/>
          <w:szCs w:val="28"/>
          <w:lang w:val="ro-RO" w:eastAsia="ru-RU"/>
        </w:rPr>
        <w:t xml:space="preserve">: </w:t>
      </w:r>
    </w:p>
    <w:p w:rsidR="001B278B" w:rsidRPr="003D2B6E" w:rsidRDefault="001B278B" w:rsidP="001B278B">
      <w:pPr>
        <w:shd w:val="clear" w:color="auto" w:fill="FFFFFF"/>
        <w:ind w:firstLine="708"/>
        <w:rPr>
          <w:sz w:val="28"/>
          <w:szCs w:val="28"/>
          <w:lang w:val="ro-RO" w:eastAsia="ru-RU"/>
        </w:rPr>
      </w:pPr>
      <w:r w:rsidRPr="003D2B6E">
        <w:rPr>
          <w:sz w:val="28"/>
          <w:szCs w:val="28"/>
          <w:lang w:val="ro-RO" w:eastAsia="ru-RU"/>
        </w:rPr>
        <w:t xml:space="preserve">a) animalelor inconştiente, cu condiţia ca animalele respective să nu redevină conştiente înaintea morţii; </w:t>
      </w:r>
    </w:p>
    <w:p w:rsidR="001B278B" w:rsidRPr="003D2B6E" w:rsidRDefault="001B278B" w:rsidP="001B278B">
      <w:pPr>
        <w:ind w:firstLine="708"/>
        <w:rPr>
          <w:rFonts w:eastAsia="Calibri"/>
          <w:bCs/>
          <w:sz w:val="28"/>
          <w:szCs w:val="28"/>
          <w:bdr w:val="none" w:sz="0" w:space="0" w:color="auto" w:frame="1"/>
          <w:shd w:val="clear" w:color="auto" w:fill="FFFFFF"/>
          <w:lang w:val="ro-RO"/>
        </w:rPr>
      </w:pPr>
      <w:r w:rsidRPr="003D2B6E">
        <w:rPr>
          <w:rFonts w:eastAsia="Calibri"/>
          <w:sz w:val="28"/>
          <w:szCs w:val="28"/>
          <w:lang w:val="ro-RO"/>
        </w:rPr>
        <w:t xml:space="preserve">b) animalelor folosite în cercetarea agricolă, atunci cînd scopul proiectului necesită ca animalele să fie adăpostite în condiţii similare condiţiilor de adăpostire a animalelor de fermă. </w:t>
      </w:r>
      <w:r>
        <w:rPr>
          <w:rFonts w:eastAsia="Calibri"/>
          <w:sz w:val="28"/>
          <w:szCs w:val="28"/>
          <w:lang w:val="ro-RO"/>
        </w:rPr>
        <w:t>A</w:t>
      </w:r>
      <w:r w:rsidRPr="003D2B6E">
        <w:rPr>
          <w:rFonts w:eastAsia="Calibri"/>
          <w:sz w:val="28"/>
          <w:szCs w:val="28"/>
          <w:lang w:val="ro-RO"/>
        </w:rPr>
        <w:t xml:space="preserve">nimale pot fi ucise în conformitate cu </w:t>
      </w:r>
      <w:r>
        <w:rPr>
          <w:rFonts w:eastAsia="Calibri"/>
          <w:bCs/>
          <w:sz w:val="28"/>
          <w:szCs w:val="28"/>
          <w:bdr w:val="none" w:sz="0" w:space="0" w:color="auto" w:frame="1"/>
          <w:shd w:val="clear" w:color="auto" w:fill="FFFFFF"/>
          <w:lang w:val="ro-RO"/>
        </w:rPr>
        <w:t>Hotărîrea Guvernului nr. 369/</w:t>
      </w:r>
      <w:r w:rsidRPr="003D2B6E">
        <w:rPr>
          <w:rFonts w:eastAsia="Calibri"/>
          <w:bCs/>
          <w:sz w:val="28"/>
          <w:szCs w:val="28"/>
          <w:bdr w:val="none" w:sz="0" w:space="0" w:color="auto" w:frame="1"/>
          <w:shd w:val="clear" w:color="auto" w:fill="FFFFFF"/>
          <w:lang w:val="ro-RO"/>
        </w:rPr>
        <w:t>2015</w:t>
      </w:r>
      <w:r w:rsidRPr="003D2B6E">
        <w:rPr>
          <w:rFonts w:eastAsia="Calibri"/>
          <w:b/>
          <w:bCs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</w:t>
      </w:r>
      <w:r w:rsidRPr="003D2B6E">
        <w:rPr>
          <w:rFonts w:eastAsia="Calibri"/>
          <w:bCs/>
          <w:sz w:val="28"/>
          <w:szCs w:val="28"/>
          <w:bdr w:val="none" w:sz="0" w:space="0" w:color="auto" w:frame="1"/>
          <w:shd w:val="clear" w:color="auto" w:fill="FFFFFF"/>
          <w:lang w:val="ro-RO"/>
        </w:rPr>
        <w:t>p</w:t>
      </w:r>
      <w:r w:rsidRPr="003D2B6E">
        <w:rPr>
          <w:rFonts w:eastAsia="Calibri"/>
          <w:bCs/>
          <w:sz w:val="28"/>
          <w:szCs w:val="28"/>
          <w:lang w:val="ro-RO"/>
        </w:rPr>
        <w:t xml:space="preserve">entru aprobarea Normei sanitar-veterinare privind protecţia </w:t>
      </w:r>
      <w:r>
        <w:rPr>
          <w:rFonts w:eastAsia="Calibri"/>
          <w:bCs/>
          <w:sz w:val="28"/>
          <w:szCs w:val="28"/>
          <w:lang w:val="ro-RO"/>
        </w:rPr>
        <w:t>animalelor în momentul uciderii</w:t>
      </w:r>
      <w:r w:rsidRPr="003D2B6E">
        <w:rPr>
          <w:rFonts w:eastAsia="Calibri"/>
          <w:bCs/>
          <w:sz w:val="28"/>
          <w:szCs w:val="28"/>
          <w:lang w:val="ro-RO"/>
        </w:rPr>
        <w:t>.</w:t>
      </w:r>
    </w:p>
    <w:p w:rsidR="001B278B" w:rsidRPr="003D2B6E" w:rsidRDefault="001B278B" w:rsidP="001B278B">
      <w:pPr>
        <w:shd w:val="clear" w:color="auto" w:fill="FFFFFF"/>
        <w:ind w:firstLine="708"/>
        <w:rPr>
          <w:sz w:val="28"/>
          <w:szCs w:val="28"/>
          <w:lang w:val="ro-RO" w:eastAsia="ru-RU"/>
        </w:rPr>
      </w:pPr>
      <w:r w:rsidRPr="003D2B6E">
        <w:rPr>
          <w:b/>
          <w:sz w:val="28"/>
          <w:szCs w:val="28"/>
          <w:lang w:val="ro-RO" w:eastAsia="ru-RU"/>
        </w:rPr>
        <w:t>2.</w:t>
      </w:r>
      <w:r w:rsidRPr="003D2B6E">
        <w:rPr>
          <w:sz w:val="28"/>
          <w:szCs w:val="28"/>
          <w:lang w:val="ro-RO" w:eastAsia="ru-RU"/>
        </w:rPr>
        <w:t xml:space="preserve"> Uciderea animalelor se finalizează </w:t>
      </w:r>
      <w:r>
        <w:rPr>
          <w:sz w:val="28"/>
          <w:szCs w:val="28"/>
          <w:lang w:val="ro-RO" w:eastAsia="ru-RU"/>
        </w:rPr>
        <w:t xml:space="preserve">prin </w:t>
      </w:r>
      <w:r w:rsidRPr="003D2B6E">
        <w:rPr>
          <w:sz w:val="28"/>
          <w:szCs w:val="28"/>
          <w:lang w:val="ro-RO" w:eastAsia="ru-RU"/>
        </w:rPr>
        <w:t>utiliz</w:t>
      </w:r>
      <w:r>
        <w:rPr>
          <w:sz w:val="28"/>
          <w:szCs w:val="28"/>
          <w:lang w:val="ro-RO" w:eastAsia="ru-RU"/>
        </w:rPr>
        <w:t>area</w:t>
      </w:r>
      <w:r w:rsidRPr="003D2B6E">
        <w:rPr>
          <w:sz w:val="28"/>
          <w:szCs w:val="28"/>
          <w:lang w:val="ro-RO" w:eastAsia="ru-RU"/>
        </w:rPr>
        <w:t xml:space="preserve"> un</w:t>
      </w:r>
      <w:r>
        <w:rPr>
          <w:sz w:val="28"/>
          <w:szCs w:val="28"/>
          <w:lang w:val="ro-RO" w:eastAsia="ru-RU"/>
        </w:rPr>
        <w:t>ei</w:t>
      </w:r>
      <w:r w:rsidRPr="003D2B6E">
        <w:rPr>
          <w:sz w:val="28"/>
          <w:szCs w:val="28"/>
          <w:lang w:val="ro-RO" w:eastAsia="ru-RU"/>
        </w:rPr>
        <w:t xml:space="preserve">a dintre următoarele metode: </w:t>
      </w:r>
    </w:p>
    <w:p w:rsidR="001B278B" w:rsidRPr="003D2B6E" w:rsidRDefault="001B278B" w:rsidP="001B278B">
      <w:pPr>
        <w:shd w:val="clear" w:color="auto" w:fill="FFFFFF"/>
        <w:ind w:firstLine="708"/>
        <w:rPr>
          <w:sz w:val="28"/>
          <w:szCs w:val="28"/>
          <w:lang w:val="ro-RO" w:eastAsia="ru-RU"/>
        </w:rPr>
      </w:pPr>
      <w:r w:rsidRPr="003D2B6E">
        <w:rPr>
          <w:sz w:val="28"/>
          <w:szCs w:val="28"/>
          <w:lang w:val="ro-RO" w:eastAsia="ru-RU"/>
        </w:rPr>
        <w:t xml:space="preserve">a) confirmarea încetării permanente a circulaţiei; </w:t>
      </w:r>
    </w:p>
    <w:p w:rsidR="001B278B" w:rsidRPr="003D2B6E" w:rsidRDefault="001B278B" w:rsidP="001B278B">
      <w:pPr>
        <w:shd w:val="clear" w:color="auto" w:fill="FFFFFF"/>
        <w:ind w:firstLine="708"/>
        <w:rPr>
          <w:sz w:val="28"/>
          <w:szCs w:val="28"/>
          <w:lang w:val="ro-RO" w:eastAsia="ru-RU"/>
        </w:rPr>
      </w:pPr>
      <w:r w:rsidRPr="003D2B6E">
        <w:rPr>
          <w:sz w:val="28"/>
          <w:szCs w:val="28"/>
          <w:lang w:val="ro-RO" w:eastAsia="ru-RU"/>
        </w:rPr>
        <w:t xml:space="preserve">b) distrugerea creierului; </w:t>
      </w:r>
    </w:p>
    <w:p w:rsidR="001B278B" w:rsidRPr="003D2B6E" w:rsidRDefault="001B278B" w:rsidP="001B278B">
      <w:pPr>
        <w:shd w:val="clear" w:color="auto" w:fill="FFFFFF"/>
        <w:ind w:firstLine="708"/>
        <w:rPr>
          <w:sz w:val="28"/>
          <w:szCs w:val="28"/>
          <w:lang w:val="ro-RO" w:eastAsia="ru-RU"/>
        </w:rPr>
      </w:pPr>
      <w:r w:rsidRPr="003D2B6E">
        <w:rPr>
          <w:sz w:val="28"/>
          <w:szCs w:val="28"/>
          <w:lang w:val="ro-RO" w:eastAsia="ru-RU"/>
        </w:rPr>
        <w:t xml:space="preserve">c) dislocarea gîtului; </w:t>
      </w:r>
    </w:p>
    <w:p w:rsidR="001B278B" w:rsidRPr="003D2B6E" w:rsidRDefault="001B278B" w:rsidP="001B278B">
      <w:pPr>
        <w:shd w:val="clear" w:color="auto" w:fill="FFFFFF"/>
        <w:ind w:firstLine="708"/>
        <w:rPr>
          <w:sz w:val="28"/>
          <w:szCs w:val="28"/>
          <w:lang w:val="ro-RO" w:eastAsia="ru-RU"/>
        </w:rPr>
      </w:pPr>
      <w:r w:rsidRPr="003D2B6E">
        <w:rPr>
          <w:sz w:val="28"/>
          <w:szCs w:val="28"/>
          <w:lang w:val="ro-RO" w:eastAsia="ru-RU"/>
        </w:rPr>
        <w:t xml:space="preserve">d) exsanguinarea; </w:t>
      </w:r>
    </w:p>
    <w:p w:rsidR="001B278B" w:rsidRPr="003D2B6E" w:rsidRDefault="001B278B" w:rsidP="001B278B">
      <w:pPr>
        <w:shd w:val="clear" w:color="auto" w:fill="FFFFFF"/>
        <w:ind w:firstLine="708"/>
        <w:rPr>
          <w:sz w:val="28"/>
          <w:szCs w:val="28"/>
          <w:lang w:val="ro-RO" w:eastAsia="ru-RU"/>
        </w:rPr>
      </w:pPr>
      <w:r w:rsidRPr="003D2B6E">
        <w:rPr>
          <w:sz w:val="28"/>
          <w:szCs w:val="28"/>
          <w:lang w:val="ro-RO" w:eastAsia="ru-RU"/>
        </w:rPr>
        <w:t xml:space="preserve">e) confirmarea instalării </w:t>
      </w:r>
      <w:r w:rsidRPr="003D2B6E">
        <w:rPr>
          <w:i/>
          <w:sz w:val="28"/>
          <w:szCs w:val="28"/>
          <w:lang w:val="ro-RO" w:eastAsia="ru-RU"/>
        </w:rPr>
        <w:t>rigor mortis</w:t>
      </w:r>
      <w:r w:rsidRPr="003D2B6E">
        <w:rPr>
          <w:sz w:val="28"/>
          <w:szCs w:val="28"/>
          <w:lang w:val="ro-RO" w:eastAsia="ru-RU"/>
        </w:rPr>
        <w:t>.</w:t>
      </w:r>
    </w:p>
    <w:p w:rsidR="001B278B" w:rsidRPr="003D2B6E" w:rsidRDefault="001B278B" w:rsidP="001B278B">
      <w:pPr>
        <w:shd w:val="clear" w:color="auto" w:fill="FFFFFF"/>
        <w:ind w:firstLine="0"/>
        <w:jc w:val="right"/>
        <w:rPr>
          <w:bCs/>
          <w:sz w:val="28"/>
          <w:szCs w:val="28"/>
          <w:lang w:val="ro-RO" w:eastAsia="ru-RU"/>
        </w:rPr>
      </w:pPr>
      <w:r w:rsidRPr="003D2B6E">
        <w:rPr>
          <w:bCs/>
          <w:sz w:val="28"/>
          <w:szCs w:val="28"/>
          <w:lang w:val="ro-RO" w:eastAsia="ru-RU"/>
        </w:rPr>
        <w:t>Tabel</w:t>
      </w:r>
    </w:p>
    <w:p w:rsidR="001B278B" w:rsidRPr="003D2B6E" w:rsidRDefault="001B278B" w:rsidP="001B278B">
      <w:pPr>
        <w:shd w:val="clear" w:color="auto" w:fill="FFFFFF"/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3D2B6E">
        <w:rPr>
          <w:b/>
          <w:bCs/>
          <w:sz w:val="28"/>
          <w:szCs w:val="28"/>
          <w:lang w:val="ro-RO" w:eastAsia="ru-RU"/>
        </w:rPr>
        <w:t>Metode de ucidere</w:t>
      </w:r>
    </w:p>
    <w:p w:rsidR="001B278B" w:rsidRPr="003D2B6E" w:rsidRDefault="001B278B" w:rsidP="001B278B">
      <w:pPr>
        <w:shd w:val="clear" w:color="auto" w:fill="FFFFFF"/>
        <w:ind w:firstLine="0"/>
        <w:jc w:val="center"/>
        <w:rPr>
          <w:b/>
          <w:bCs/>
          <w:sz w:val="28"/>
          <w:szCs w:val="28"/>
          <w:lang w:val="ro-RO" w:eastAsia="ru-RU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821"/>
        <w:gridCol w:w="821"/>
        <w:gridCol w:w="821"/>
        <w:gridCol w:w="821"/>
        <w:gridCol w:w="957"/>
        <w:gridCol w:w="955"/>
        <w:gridCol w:w="986"/>
        <w:gridCol w:w="929"/>
        <w:gridCol w:w="1061"/>
      </w:tblGrid>
      <w:tr w:rsidR="001B278B" w:rsidRPr="003D2B6E" w:rsidTr="000B13F3">
        <w:tc>
          <w:tcPr>
            <w:tcW w:w="840" w:type="pct"/>
            <w:hideMark/>
          </w:tcPr>
          <w:p w:rsidR="001B278B" w:rsidRPr="003D2B6E" w:rsidRDefault="001B278B" w:rsidP="000B13F3">
            <w:pPr>
              <w:tabs>
                <w:tab w:val="left" w:pos="1215"/>
              </w:tabs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Animale -remarc</w:t>
            </w:r>
            <w:r>
              <w:rPr>
                <w:b/>
                <w:bCs/>
                <w:sz w:val="24"/>
                <w:szCs w:val="24"/>
                <w:lang w:val="ro-RO" w:eastAsia="ru-RU"/>
              </w:rPr>
              <w:t>i</w:t>
            </w: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/metode</w:t>
            </w:r>
          </w:p>
        </w:tc>
        <w:tc>
          <w:tcPr>
            <w:tcW w:w="418" w:type="pct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Peşti</w:t>
            </w:r>
          </w:p>
        </w:tc>
        <w:tc>
          <w:tcPr>
            <w:tcW w:w="418" w:type="pct"/>
            <w:hideMark/>
          </w:tcPr>
          <w:p w:rsidR="001B278B" w:rsidRPr="003D2B6E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Amfi</w:t>
            </w:r>
            <w:r>
              <w:rPr>
                <w:b/>
                <w:bCs/>
                <w:sz w:val="24"/>
                <w:szCs w:val="24"/>
                <w:lang w:val="ro-RO" w:eastAsia="ru-RU"/>
              </w:rPr>
              <w:t>-</w:t>
            </w: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bieni</w:t>
            </w:r>
          </w:p>
        </w:tc>
        <w:tc>
          <w:tcPr>
            <w:tcW w:w="418" w:type="pct"/>
            <w:hideMark/>
          </w:tcPr>
          <w:p w:rsidR="001B278B" w:rsidRPr="003D2B6E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Rep</w:t>
            </w:r>
            <w:r>
              <w:rPr>
                <w:b/>
                <w:bCs/>
                <w:sz w:val="24"/>
                <w:szCs w:val="24"/>
                <w:lang w:val="ro-RO" w:eastAsia="ru-RU"/>
              </w:rPr>
              <w:t>-</w:t>
            </w: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tile</w:t>
            </w:r>
          </w:p>
        </w:tc>
        <w:tc>
          <w:tcPr>
            <w:tcW w:w="418" w:type="pct"/>
            <w:hideMark/>
          </w:tcPr>
          <w:p w:rsidR="001B278B" w:rsidRPr="003D2B6E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Pă</w:t>
            </w:r>
            <w:r>
              <w:rPr>
                <w:b/>
                <w:bCs/>
                <w:sz w:val="24"/>
                <w:szCs w:val="24"/>
                <w:lang w:val="ro-RO" w:eastAsia="ru-RU"/>
              </w:rPr>
              <w:t>-</w:t>
            </w: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sări</w:t>
            </w:r>
          </w:p>
        </w:tc>
        <w:tc>
          <w:tcPr>
            <w:tcW w:w="487" w:type="pct"/>
            <w:hideMark/>
          </w:tcPr>
          <w:p w:rsidR="001B278B" w:rsidRDefault="001B278B" w:rsidP="000B13F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Roză</w:t>
            </w:r>
            <w:r>
              <w:rPr>
                <w:b/>
                <w:bCs/>
                <w:sz w:val="24"/>
                <w:szCs w:val="24"/>
                <w:lang w:val="ro-RO" w:eastAsia="ru-RU"/>
              </w:rPr>
              <w:t>-</w:t>
            </w:r>
          </w:p>
          <w:p w:rsidR="001B278B" w:rsidRPr="003D2B6E" w:rsidRDefault="001B278B" w:rsidP="000B13F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toare</w:t>
            </w:r>
          </w:p>
        </w:tc>
        <w:tc>
          <w:tcPr>
            <w:tcW w:w="486" w:type="pct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Iepuri</w:t>
            </w:r>
          </w:p>
        </w:tc>
        <w:tc>
          <w:tcPr>
            <w:tcW w:w="502" w:type="pct"/>
            <w:hideMark/>
          </w:tcPr>
          <w:p w:rsidR="001B278B" w:rsidRPr="003D2B6E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Cîini, pisici, dihori şi vulpi</w:t>
            </w:r>
          </w:p>
        </w:tc>
        <w:tc>
          <w:tcPr>
            <w:tcW w:w="473" w:type="pct"/>
            <w:hideMark/>
          </w:tcPr>
          <w:p w:rsidR="001B278B" w:rsidRPr="003D2B6E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Mami</w:t>
            </w:r>
            <w:r>
              <w:rPr>
                <w:b/>
                <w:bCs/>
                <w:sz w:val="24"/>
                <w:szCs w:val="24"/>
                <w:lang w:val="ro-RO" w:eastAsia="ru-RU"/>
              </w:rPr>
              <w:t>-</w:t>
            </w: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fere mari</w:t>
            </w:r>
          </w:p>
        </w:tc>
        <w:tc>
          <w:tcPr>
            <w:tcW w:w="540" w:type="pct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Primate neu</w:t>
            </w:r>
            <w:r>
              <w:rPr>
                <w:b/>
                <w:bCs/>
                <w:sz w:val="24"/>
                <w:szCs w:val="24"/>
                <w:lang w:val="ro-RO" w:eastAsia="ru-RU"/>
              </w:rPr>
              <w:t>-</w:t>
            </w:r>
            <w:r w:rsidRPr="003D2B6E">
              <w:rPr>
                <w:b/>
                <w:bCs/>
                <w:sz w:val="24"/>
                <w:szCs w:val="24"/>
                <w:lang w:val="ro-RO" w:eastAsia="ru-RU"/>
              </w:rPr>
              <w:t>mane</w:t>
            </w:r>
          </w:p>
        </w:tc>
      </w:tr>
      <w:tr w:rsidR="001B278B" w:rsidRPr="003D2B6E" w:rsidTr="000B13F3">
        <w:tc>
          <w:tcPr>
            <w:tcW w:w="840" w:type="pct"/>
            <w:hideMark/>
          </w:tcPr>
          <w:p w:rsidR="001B278B" w:rsidRPr="003D2B6E" w:rsidRDefault="001B278B" w:rsidP="000B13F3">
            <w:pPr>
              <w:tabs>
                <w:tab w:val="left" w:pos="1215"/>
              </w:tabs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Supradoză de anestezic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1)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1)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1)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1)</w:t>
            </w:r>
          </w:p>
        </w:tc>
        <w:tc>
          <w:tcPr>
            <w:tcW w:w="487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1)</w:t>
            </w:r>
          </w:p>
        </w:tc>
        <w:tc>
          <w:tcPr>
            <w:tcW w:w="486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1)</w:t>
            </w:r>
          </w:p>
        </w:tc>
        <w:tc>
          <w:tcPr>
            <w:tcW w:w="502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1)</w:t>
            </w:r>
          </w:p>
        </w:tc>
        <w:tc>
          <w:tcPr>
            <w:tcW w:w="473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1)</w:t>
            </w:r>
          </w:p>
        </w:tc>
        <w:tc>
          <w:tcPr>
            <w:tcW w:w="540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1)</w:t>
            </w:r>
          </w:p>
        </w:tc>
      </w:tr>
      <w:tr w:rsidR="001B278B" w:rsidRPr="003D2B6E" w:rsidTr="000B13F3">
        <w:tc>
          <w:tcPr>
            <w:tcW w:w="840" w:type="pct"/>
            <w:hideMark/>
          </w:tcPr>
          <w:p w:rsidR="001B278B" w:rsidRPr="003D2B6E" w:rsidRDefault="001B278B" w:rsidP="000B13F3">
            <w:pPr>
              <w:tabs>
                <w:tab w:val="left" w:pos="1215"/>
              </w:tabs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Tijă perforantă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2)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87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86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502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73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540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</w:tr>
      <w:tr w:rsidR="001B278B" w:rsidRPr="003D2B6E" w:rsidTr="000B13F3">
        <w:tc>
          <w:tcPr>
            <w:tcW w:w="840" w:type="pct"/>
            <w:hideMark/>
          </w:tcPr>
          <w:p w:rsidR="001B278B" w:rsidRPr="003D2B6E" w:rsidRDefault="001B278B" w:rsidP="000B13F3">
            <w:pPr>
              <w:tabs>
                <w:tab w:val="left" w:pos="1215"/>
              </w:tabs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Dioxid de carbon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87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3)</w:t>
            </w:r>
          </w:p>
        </w:tc>
        <w:tc>
          <w:tcPr>
            <w:tcW w:w="486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502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73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540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</w:tr>
      <w:tr w:rsidR="001B278B" w:rsidRPr="003D2B6E" w:rsidTr="000B13F3">
        <w:tc>
          <w:tcPr>
            <w:tcW w:w="840" w:type="pct"/>
            <w:hideMark/>
          </w:tcPr>
          <w:p w:rsidR="001B278B" w:rsidRPr="003D2B6E" w:rsidRDefault="001B278B" w:rsidP="000B13F3">
            <w:pPr>
              <w:tabs>
                <w:tab w:val="left" w:pos="1215"/>
              </w:tabs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Dislocarea cervicală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4)</w:t>
            </w:r>
          </w:p>
        </w:tc>
        <w:tc>
          <w:tcPr>
            <w:tcW w:w="487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5)</w:t>
            </w:r>
          </w:p>
        </w:tc>
        <w:tc>
          <w:tcPr>
            <w:tcW w:w="486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6)</w:t>
            </w:r>
          </w:p>
        </w:tc>
        <w:tc>
          <w:tcPr>
            <w:tcW w:w="502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73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540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</w:tr>
      <w:tr w:rsidR="001B278B" w:rsidRPr="003D2B6E" w:rsidTr="000B13F3">
        <w:tc>
          <w:tcPr>
            <w:tcW w:w="840" w:type="pct"/>
            <w:hideMark/>
          </w:tcPr>
          <w:p w:rsidR="001B278B" w:rsidRPr="003D2B6E" w:rsidRDefault="001B278B" w:rsidP="000B13F3">
            <w:pPr>
              <w:tabs>
                <w:tab w:val="left" w:pos="1215"/>
              </w:tabs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Lovire/lovitură penetrativă în cap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7)</w:t>
            </w:r>
          </w:p>
        </w:tc>
        <w:tc>
          <w:tcPr>
            <w:tcW w:w="487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8)</w:t>
            </w:r>
          </w:p>
        </w:tc>
        <w:tc>
          <w:tcPr>
            <w:tcW w:w="486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9)</w:t>
            </w:r>
          </w:p>
        </w:tc>
        <w:tc>
          <w:tcPr>
            <w:tcW w:w="502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10)</w:t>
            </w:r>
          </w:p>
        </w:tc>
        <w:tc>
          <w:tcPr>
            <w:tcW w:w="473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540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</w:tr>
      <w:tr w:rsidR="001B278B" w:rsidRPr="003D2B6E" w:rsidTr="000B13F3">
        <w:tc>
          <w:tcPr>
            <w:tcW w:w="840" w:type="pct"/>
            <w:hideMark/>
          </w:tcPr>
          <w:p w:rsidR="001B278B" w:rsidRPr="003D2B6E" w:rsidRDefault="001B278B" w:rsidP="000B13F3">
            <w:pPr>
              <w:tabs>
                <w:tab w:val="left" w:pos="1215"/>
              </w:tabs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Decapitarea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11)</w:t>
            </w:r>
          </w:p>
        </w:tc>
        <w:tc>
          <w:tcPr>
            <w:tcW w:w="487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12)</w:t>
            </w:r>
          </w:p>
        </w:tc>
        <w:tc>
          <w:tcPr>
            <w:tcW w:w="486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502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73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540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</w:tr>
      <w:tr w:rsidR="001B278B" w:rsidRPr="003D2B6E" w:rsidTr="000B13F3">
        <w:tc>
          <w:tcPr>
            <w:tcW w:w="840" w:type="pct"/>
            <w:hideMark/>
          </w:tcPr>
          <w:p w:rsidR="001B278B" w:rsidRPr="003D2B6E" w:rsidRDefault="001B278B" w:rsidP="000B13F3">
            <w:pPr>
              <w:tabs>
                <w:tab w:val="left" w:pos="1215"/>
              </w:tabs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Asomarea electrică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13)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13)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13)</w:t>
            </w:r>
          </w:p>
        </w:tc>
        <w:tc>
          <w:tcPr>
            <w:tcW w:w="487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86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13)</w:t>
            </w:r>
          </w:p>
        </w:tc>
        <w:tc>
          <w:tcPr>
            <w:tcW w:w="502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13)</w:t>
            </w:r>
          </w:p>
        </w:tc>
        <w:tc>
          <w:tcPr>
            <w:tcW w:w="473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13)</w:t>
            </w:r>
          </w:p>
        </w:tc>
        <w:tc>
          <w:tcPr>
            <w:tcW w:w="540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</w:tr>
      <w:tr w:rsidR="001B278B" w:rsidRPr="003D2B6E" w:rsidTr="000B13F3">
        <w:tc>
          <w:tcPr>
            <w:tcW w:w="840" w:type="pct"/>
            <w:hideMark/>
          </w:tcPr>
          <w:p w:rsidR="001B278B" w:rsidRPr="003D2B6E" w:rsidRDefault="001B278B" w:rsidP="000B13F3">
            <w:pPr>
              <w:tabs>
                <w:tab w:val="left" w:pos="1215"/>
              </w:tabs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 xml:space="preserve">Gaze inerte </w:t>
            </w:r>
          </w:p>
          <w:p w:rsidR="001B278B" w:rsidRPr="003D2B6E" w:rsidRDefault="001B278B" w:rsidP="000B13F3">
            <w:pPr>
              <w:tabs>
                <w:tab w:val="left" w:pos="1215"/>
              </w:tabs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(Ar, N</w:t>
            </w:r>
            <w:r w:rsidRPr="003D2B6E">
              <w:rPr>
                <w:sz w:val="24"/>
                <w:szCs w:val="24"/>
                <w:vertAlign w:val="subscript"/>
                <w:lang w:val="ro-RO" w:eastAsia="ru-RU"/>
              </w:rPr>
              <w:t>2</w:t>
            </w:r>
            <w:r w:rsidRPr="003D2B6E">
              <w:rPr>
                <w:sz w:val="24"/>
                <w:szCs w:val="24"/>
                <w:lang w:val="ro-RO" w:eastAsia="ru-RU"/>
              </w:rPr>
              <w:t>)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87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486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502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73" w:type="pct"/>
            <w:vAlign w:val="bottom"/>
            <w:hideMark/>
          </w:tcPr>
          <w:p w:rsidR="001B278B" w:rsidRPr="003D2B6E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14)</w:t>
            </w:r>
          </w:p>
        </w:tc>
        <w:tc>
          <w:tcPr>
            <w:tcW w:w="540" w:type="pct"/>
            <w:vAlign w:val="bottom"/>
            <w:hideMark/>
          </w:tcPr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</w:tr>
      <w:tr w:rsidR="001B278B" w:rsidRPr="003D2B6E" w:rsidTr="000B13F3">
        <w:tc>
          <w:tcPr>
            <w:tcW w:w="840" w:type="pct"/>
            <w:hideMark/>
          </w:tcPr>
          <w:p w:rsidR="001B278B" w:rsidRPr="003D2B6E" w:rsidRDefault="001B278B" w:rsidP="000B13F3">
            <w:pPr>
              <w:tabs>
                <w:tab w:val="left" w:pos="1215"/>
              </w:tabs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 xml:space="preserve">Împuşcarea cu glonţ liber cu ajutorul unor carabine, </w:t>
            </w:r>
            <w:r w:rsidRPr="003D2B6E">
              <w:rPr>
                <w:sz w:val="24"/>
                <w:szCs w:val="24"/>
                <w:lang w:val="ro-RO" w:eastAsia="ru-RU"/>
              </w:rPr>
              <w:lastRenderedPageBreak/>
              <w:t>pistoale şi muniţie adecvate</w:t>
            </w:r>
          </w:p>
        </w:tc>
        <w:tc>
          <w:tcPr>
            <w:tcW w:w="418" w:type="pct"/>
            <w:vAlign w:val="bottom"/>
            <w:hideMark/>
          </w:tcPr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Pr="003D2B6E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Pr="003D2B6E" w:rsidRDefault="001B278B" w:rsidP="000B13F3">
            <w:pPr>
              <w:tabs>
                <w:tab w:val="left" w:pos="834"/>
              </w:tabs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18" w:type="pct"/>
            <w:vAlign w:val="bottom"/>
            <w:hideMark/>
          </w:tcPr>
          <w:p w:rsidR="001B278B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Pr="003D2B6E" w:rsidRDefault="001B278B" w:rsidP="000B13F3">
            <w:pPr>
              <w:tabs>
                <w:tab w:val="left" w:pos="654"/>
              </w:tabs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15)</w:t>
            </w:r>
          </w:p>
        </w:tc>
        <w:tc>
          <w:tcPr>
            <w:tcW w:w="418" w:type="pct"/>
            <w:vAlign w:val="bottom"/>
            <w:hideMark/>
          </w:tcPr>
          <w:p w:rsidR="001B278B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Pr="003D2B6E" w:rsidRDefault="001B278B" w:rsidP="000B13F3">
            <w:pPr>
              <w:tabs>
                <w:tab w:val="left" w:pos="615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87" w:type="pct"/>
            <w:vAlign w:val="bottom"/>
            <w:hideMark/>
          </w:tcPr>
          <w:p w:rsidR="001B278B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Pr="003D2B6E" w:rsidRDefault="001B278B" w:rsidP="000B13F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486" w:type="pct"/>
            <w:vAlign w:val="bottom"/>
            <w:hideMark/>
          </w:tcPr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Pr="003D2B6E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ro-RO" w:eastAsia="ru-RU"/>
              </w:rPr>
              <w:t>–</w:t>
            </w:r>
          </w:p>
        </w:tc>
        <w:tc>
          <w:tcPr>
            <w:tcW w:w="502" w:type="pct"/>
            <w:vAlign w:val="bottom"/>
            <w:hideMark/>
          </w:tcPr>
          <w:p w:rsidR="001B278B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Pr="003D2B6E" w:rsidRDefault="001B278B" w:rsidP="000B13F3">
            <w:pPr>
              <w:tabs>
                <w:tab w:val="left" w:pos="642"/>
              </w:tabs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16)</w:t>
            </w:r>
          </w:p>
        </w:tc>
        <w:tc>
          <w:tcPr>
            <w:tcW w:w="473" w:type="pct"/>
            <w:vAlign w:val="bottom"/>
            <w:hideMark/>
          </w:tcPr>
          <w:p w:rsidR="001B278B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</w:p>
          <w:p w:rsidR="001B278B" w:rsidRPr="003D2B6E" w:rsidRDefault="001B278B" w:rsidP="000B13F3">
            <w:pPr>
              <w:tabs>
                <w:tab w:val="left" w:pos="937"/>
              </w:tabs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15)</w:t>
            </w:r>
          </w:p>
        </w:tc>
        <w:tc>
          <w:tcPr>
            <w:tcW w:w="540" w:type="pct"/>
            <w:vAlign w:val="bottom"/>
            <w:hideMark/>
          </w:tcPr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</w:p>
          <w:p w:rsidR="001B278B" w:rsidRPr="003D2B6E" w:rsidRDefault="001B278B" w:rsidP="000B13F3">
            <w:pPr>
              <w:ind w:firstLine="0"/>
              <w:jc w:val="center"/>
              <w:rPr>
                <w:noProof/>
                <w:sz w:val="24"/>
                <w:szCs w:val="24"/>
                <w:lang w:val="ro-RO" w:eastAsia="ru-RU"/>
              </w:rPr>
            </w:pPr>
            <w:r>
              <w:rPr>
                <w:noProof/>
                <w:sz w:val="24"/>
                <w:szCs w:val="24"/>
                <w:lang w:val="ro-RO" w:eastAsia="ru-RU"/>
              </w:rPr>
              <w:t>–</w:t>
            </w:r>
          </w:p>
        </w:tc>
      </w:tr>
      <w:tr w:rsidR="001B278B" w:rsidRPr="003D2B6E" w:rsidTr="000B13F3">
        <w:trPr>
          <w:trHeight w:val="475"/>
        </w:trPr>
        <w:tc>
          <w:tcPr>
            <w:tcW w:w="5000" w:type="pct"/>
            <w:gridSpan w:val="10"/>
            <w:hideMark/>
          </w:tcPr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lastRenderedPageBreak/>
              <w:t xml:space="preserve">1) După caz, se utilizează după sedarea prealabilă.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 xml:space="preserve">2) Se utilizează exclusiv pentru reptilele mari.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 xml:space="preserve">3) Se utilizează numai cu umplere gradată. Nu se utilizează pentru rozătoarele în formă de făt sau nou-născute.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 xml:space="preserve">4) Se utilizează numai pentru păsările mai mici de 1 kg. Păsările de peste 250 g sînt sedate.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 xml:space="preserve">5) Se utilizează numai pentru rozătoarele mai mici de 1 kg. Rozătoarele de peste 150 g sînt sedate.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 xml:space="preserve">6) Se utilizează numai pentru iepurii mai mici de 1 kg. Iepurii de peste 150 g sînt sedaţi.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7) Se utilizează numai pentru păsări</w:t>
            </w:r>
            <w:r>
              <w:rPr>
                <w:sz w:val="24"/>
                <w:szCs w:val="24"/>
                <w:lang w:val="ro-RO" w:eastAsia="ru-RU"/>
              </w:rPr>
              <w:t>le</w:t>
            </w:r>
            <w:r w:rsidRPr="003D2B6E">
              <w:rPr>
                <w:sz w:val="24"/>
                <w:szCs w:val="24"/>
                <w:lang w:val="ro-RO" w:eastAsia="ru-RU"/>
              </w:rPr>
              <w:t xml:space="preserve"> mai mici de 5 kg.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8) Se utilizează numai pentru rozătoare</w:t>
            </w:r>
            <w:r>
              <w:rPr>
                <w:sz w:val="24"/>
                <w:szCs w:val="24"/>
                <w:lang w:val="ro-RO" w:eastAsia="ru-RU"/>
              </w:rPr>
              <w:t>le</w:t>
            </w:r>
            <w:r w:rsidRPr="003D2B6E">
              <w:rPr>
                <w:sz w:val="24"/>
                <w:szCs w:val="24"/>
                <w:lang w:val="ro-RO" w:eastAsia="ru-RU"/>
              </w:rPr>
              <w:t xml:space="preserve"> mai mici de 1 kg.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9) Se utilizează numai pentru iepuri</w:t>
            </w:r>
            <w:r>
              <w:rPr>
                <w:sz w:val="24"/>
                <w:szCs w:val="24"/>
                <w:lang w:val="ro-RO" w:eastAsia="ru-RU"/>
              </w:rPr>
              <w:t>i</w:t>
            </w:r>
            <w:r w:rsidRPr="003D2B6E">
              <w:rPr>
                <w:sz w:val="24"/>
                <w:szCs w:val="24"/>
                <w:lang w:val="ro-RO" w:eastAsia="ru-RU"/>
              </w:rPr>
              <w:t xml:space="preserve"> mai mici de 5 kg.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 xml:space="preserve">10) Se utilizează numai pentru </w:t>
            </w:r>
            <w:r>
              <w:rPr>
                <w:sz w:val="24"/>
                <w:szCs w:val="24"/>
                <w:lang w:val="ro-RO" w:eastAsia="ru-RU"/>
              </w:rPr>
              <w:t xml:space="preserve">animalele </w:t>
            </w:r>
            <w:r w:rsidRPr="003D2B6E">
              <w:rPr>
                <w:sz w:val="24"/>
                <w:szCs w:val="24"/>
                <w:lang w:val="ro-RO" w:eastAsia="ru-RU"/>
              </w:rPr>
              <w:t>nou-născu</w:t>
            </w:r>
            <w:r>
              <w:rPr>
                <w:sz w:val="24"/>
                <w:szCs w:val="24"/>
                <w:lang w:val="ro-RO" w:eastAsia="ru-RU"/>
              </w:rPr>
              <w:t>te</w:t>
            </w:r>
            <w:r w:rsidRPr="003D2B6E">
              <w:rPr>
                <w:sz w:val="24"/>
                <w:szCs w:val="24"/>
                <w:lang w:val="ro-RO" w:eastAsia="ru-RU"/>
              </w:rPr>
              <w:t xml:space="preserve">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11) Se utilizează numai pentru păsări</w:t>
            </w:r>
            <w:r>
              <w:rPr>
                <w:sz w:val="24"/>
                <w:szCs w:val="24"/>
                <w:lang w:val="ro-RO" w:eastAsia="ru-RU"/>
              </w:rPr>
              <w:t>le</w:t>
            </w:r>
            <w:r w:rsidRPr="003D2B6E">
              <w:rPr>
                <w:sz w:val="24"/>
                <w:szCs w:val="24"/>
                <w:lang w:val="ro-RO" w:eastAsia="ru-RU"/>
              </w:rPr>
              <w:t xml:space="preserve"> mai mici de 250 g.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 xml:space="preserve">12) Se utilizează numai dacă alte metode nu sînt posibile.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 xml:space="preserve">13) Este necesar un echipament special.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 xml:space="preserve">14) Se utilizează numai pentru porcine.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15) Se utilizează numai de către trăgători</w:t>
            </w:r>
            <w:r>
              <w:rPr>
                <w:sz w:val="24"/>
                <w:szCs w:val="24"/>
                <w:lang w:val="ro-RO" w:eastAsia="ru-RU"/>
              </w:rPr>
              <w:t>i</w:t>
            </w:r>
            <w:r w:rsidRPr="003D2B6E">
              <w:rPr>
                <w:sz w:val="24"/>
                <w:szCs w:val="24"/>
                <w:lang w:val="ro-RO" w:eastAsia="ru-RU"/>
              </w:rPr>
              <w:t xml:space="preserve"> experimentaţi în condiţii de teren. </w:t>
            </w:r>
          </w:p>
          <w:p w:rsidR="001B278B" w:rsidRPr="003D2B6E" w:rsidRDefault="001B278B" w:rsidP="000B13F3">
            <w:pPr>
              <w:shd w:val="clear" w:color="auto" w:fill="FFFFFF"/>
              <w:ind w:firstLine="0"/>
              <w:rPr>
                <w:sz w:val="24"/>
                <w:szCs w:val="24"/>
                <w:lang w:val="ro-RO" w:eastAsia="ru-RU"/>
              </w:rPr>
            </w:pPr>
            <w:r w:rsidRPr="003D2B6E">
              <w:rPr>
                <w:sz w:val="24"/>
                <w:szCs w:val="24"/>
                <w:lang w:val="ro-RO" w:eastAsia="ru-RU"/>
              </w:rPr>
              <w:t>16) Se utilizează numai de către trăgători</w:t>
            </w:r>
            <w:r>
              <w:rPr>
                <w:sz w:val="24"/>
                <w:szCs w:val="24"/>
                <w:lang w:val="ro-RO" w:eastAsia="ru-RU"/>
              </w:rPr>
              <w:t>i</w:t>
            </w:r>
            <w:r w:rsidRPr="003D2B6E">
              <w:rPr>
                <w:sz w:val="24"/>
                <w:szCs w:val="24"/>
                <w:lang w:val="ro-RO" w:eastAsia="ru-RU"/>
              </w:rPr>
              <w:t xml:space="preserve"> experimentaţi, în condiţii de teren, atunci cînd alte metode nu sînt posibile.</w:t>
            </w:r>
          </w:p>
        </w:tc>
      </w:tr>
    </w:tbl>
    <w:p w:rsidR="00224AF8" w:rsidRPr="001B278B" w:rsidRDefault="00224AF8">
      <w:pPr>
        <w:rPr>
          <w:lang w:val="ro-RO"/>
        </w:rPr>
      </w:pPr>
    </w:p>
    <w:sectPr w:rsidR="00224AF8" w:rsidRPr="001B278B" w:rsidSect="00224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278B"/>
    <w:rsid w:val="001B278B"/>
    <w:rsid w:val="0022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2018-01-05T08:38:00Z</dcterms:created>
  <dcterms:modified xsi:type="dcterms:W3CDTF">2018-01-05T08:38:00Z</dcterms:modified>
</cp:coreProperties>
</file>