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38" w:rsidRPr="00863D25" w:rsidRDefault="00DC5838" w:rsidP="00DC5838">
      <w:pPr>
        <w:ind w:left="5760"/>
        <w:jc w:val="right"/>
        <w:rPr>
          <w:bCs/>
          <w:color w:val="000000"/>
          <w:sz w:val="28"/>
          <w:szCs w:val="28"/>
          <w:lang w:val="ro-RO"/>
        </w:rPr>
      </w:pPr>
      <w:r w:rsidRPr="00863D25">
        <w:rPr>
          <w:bCs/>
          <w:color w:val="000000"/>
          <w:sz w:val="28"/>
          <w:szCs w:val="28"/>
          <w:lang w:val="ro-RO"/>
        </w:rPr>
        <w:t>Anexă</w:t>
      </w:r>
    </w:p>
    <w:p w:rsidR="00DC5838" w:rsidRPr="00863D25" w:rsidRDefault="00DC5838" w:rsidP="00DC5838">
      <w:pPr>
        <w:jc w:val="right"/>
        <w:rPr>
          <w:bCs/>
          <w:color w:val="000000"/>
          <w:sz w:val="28"/>
          <w:szCs w:val="28"/>
          <w:lang w:val="ro-RO"/>
        </w:rPr>
      </w:pPr>
      <w:r w:rsidRPr="00863D25">
        <w:rPr>
          <w:bCs/>
          <w:color w:val="000000"/>
          <w:sz w:val="28"/>
          <w:szCs w:val="28"/>
          <w:lang w:val="ro-RO"/>
        </w:rPr>
        <w:t>la Hotărîrea Guvernului nr.</w:t>
      </w:r>
      <w:r>
        <w:rPr>
          <w:bCs/>
          <w:color w:val="000000"/>
          <w:sz w:val="28"/>
          <w:szCs w:val="28"/>
          <w:lang w:val="ro-RO"/>
        </w:rPr>
        <w:t>278</w:t>
      </w:r>
    </w:p>
    <w:p w:rsidR="00DC5838" w:rsidRPr="00863D25" w:rsidRDefault="00DC5838" w:rsidP="00DC5838">
      <w:pPr>
        <w:ind w:left="5760" w:firstLine="0"/>
        <w:jc w:val="right"/>
        <w:rPr>
          <w:bCs/>
          <w:color w:val="000000"/>
          <w:sz w:val="28"/>
          <w:szCs w:val="28"/>
          <w:lang w:val="ro-RO"/>
        </w:rPr>
      </w:pPr>
      <w:r w:rsidRPr="00863D25">
        <w:rPr>
          <w:bCs/>
          <w:color w:val="000000"/>
          <w:sz w:val="28"/>
          <w:szCs w:val="28"/>
          <w:lang w:val="ro-RO"/>
        </w:rPr>
        <w:t>din</w:t>
      </w:r>
      <w:r>
        <w:rPr>
          <w:bCs/>
          <w:color w:val="000000"/>
          <w:sz w:val="28"/>
          <w:szCs w:val="28"/>
          <w:lang w:val="ro-RO"/>
        </w:rPr>
        <w:t xml:space="preserve"> 28 martie </w:t>
      </w:r>
      <w:r w:rsidRPr="00863D25">
        <w:rPr>
          <w:bCs/>
          <w:color w:val="000000"/>
          <w:sz w:val="28"/>
          <w:szCs w:val="28"/>
          <w:lang w:val="ro-RO"/>
        </w:rPr>
        <w:t>2018</w:t>
      </w:r>
    </w:p>
    <w:p w:rsidR="00DC5838" w:rsidRPr="00863D25" w:rsidRDefault="00DC5838" w:rsidP="00DC5838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tbl>
      <w:tblPr>
        <w:tblW w:w="5000" w:type="pct"/>
        <w:tblLook w:val="04A0"/>
      </w:tblPr>
      <w:tblGrid>
        <w:gridCol w:w="4657"/>
        <w:gridCol w:w="1130"/>
        <w:gridCol w:w="1201"/>
        <w:gridCol w:w="1118"/>
        <w:gridCol w:w="1239"/>
      </w:tblGrid>
      <w:tr w:rsidR="00DC5838" w:rsidRPr="00644526" w:rsidTr="001B272B">
        <w:trPr>
          <w:trHeight w:val="147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bookmarkStart w:id="0" w:name="RANGE!A1:E224"/>
            <w:bookmarkEnd w:id="0"/>
            <w:r w:rsidRPr="00863D25">
              <w:rPr>
                <w:b/>
                <w:bCs/>
                <w:color w:val="000000"/>
                <w:sz w:val="28"/>
                <w:szCs w:val="28"/>
                <w:lang w:val="ro-RO"/>
              </w:rPr>
              <w:t>Volumele alocațiilor aprobate în bugetul de stat pentru anul 2018</w:t>
            </w:r>
          </w:p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863D25">
              <w:rPr>
                <w:b/>
                <w:bCs/>
                <w:color w:val="000000"/>
                <w:sz w:val="28"/>
                <w:szCs w:val="28"/>
                <w:lang w:val="ro-RO"/>
              </w:rPr>
              <w:t xml:space="preserve">care se redistribuie între autorități publice centrale </w:t>
            </w:r>
          </w:p>
          <w:p w:rsidR="00DC5838" w:rsidRPr="00863D25" w:rsidRDefault="00DC5838" w:rsidP="001B272B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863D25">
              <w:rPr>
                <w:b/>
                <w:bCs/>
                <w:color w:val="000000"/>
                <w:sz w:val="28"/>
                <w:szCs w:val="28"/>
                <w:lang w:val="ro-RO"/>
              </w:rPr>
              <w:t>și între subprogramele unei autorități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sz w:val="22"/>
                <w:lang w:val="ro-RO"/>
              </w:rPr>
              <w:t>Denumire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sz w:val="22"/>
                <w:lang w:val="ro-RO"/>
              </w:rPr>
              <w:t>Cod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lang w:val="ro-RO"/>
              </w:rPr>
            </w:pPr>
            <w:r w:rsidRPr="00863D25">
              <w:rPr>
                <w:sz w:val="22"/>
                <w:lang w:val="ro-RO"/>
              </w:rPr>
              <w:t>Suma, mii lei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szCs w:val="18"/>
                <w:lang w:val="ro-RO"/>
              </w:rPr>
            </w:pPr>
            <w:r w:rsidRPr="00863D25">
              <w:rPr>
                <w:i/>
                <w:iCs/>
                <w:sz w:val="22"/>
                <w:szCs w:val="18"/>
                <w:lang w:val="ro-RO"/>
              </w:rPr>
              <w:t>inclusiv redistribuiri:</w:t>
            </w:r>
          </w:p>
        </w:tc>
      </w:tr>
      <w:tr w:rsidR="00DC5838" w:rsidRPr="00863D25" w:rsidTr="001B272B">
        <w:trPr>
          <w:trHeight w:val="1065"/>
        </w:trPr>
        <w:tc>
          <w:tcPr>
            <w:tcW w:w="2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pînă la 10% din volumul aprobat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ca urmare a reorganizării structurale</w:t>
            </w:r>
          </w:p>
        </w:tc>
      </w:tr>
    </w:tbl>
    <w:p w:rsidR="00DC5838" w:rsidRPr="00863D25" w:rsidRDefault="00DC5838" w:rsidP="00DC5838">
      <w:pPr>
        <w:rPr>
          <w:sz w:val="4"/>
          <w:lang w:val="ro-RO"/>
        </w:rPr>
      </w:pPr>
    </w:p>
    <w:tbl>
      <w:tblPr>
        <w:tblW w:w="5000" w:type="pct"/>
        <w:tblLook w:val="04A0"/>
      </w:tblPr>
      <w:tblGrid>
        <w:gridCol w:w="4657"/>
        <w:gridCol w:w="1131"/>
        <w:gridCol w:w="1202"/>
        <w:gridCol w:w="1118"/>
        <w:gridCol w:w="1237"/>
      </w:tblGrid>
      <w:tr w:rsidR="00DC5838" w:rsidRPr="00863D25" w:rsidTr="001B272B">
        <w:trPr>
          <w:cantSplit/>
          <w:trHeight w:val="195"/>
          <w:tblHeader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color w:val="000000"/>
                <w:sz w:val="22"/>
                <w:szCs w:val="16"/>
                <w:lang w:val="ro-RO"/>
              </w:rPr>
            </w:pPr>
            <w:r w:rsidRPr="00863D25">
              <w:rPr>
                <w:b/>
                <w:color w:val="000000"/>
                <w:sz w:val="22"/>
                <w:szCs w:val="16"/>
                <w:lang w:val="ro-RO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color w:val="000000"/>
                <w:sz w:val="22"/>
                <w:szCs w:val="16"/>
                <w:lang w:val="ro-RO"/>
              </w:rPr>
            </w:pPr>
            <w:r w:rsidRPr="00863D25">
              <w:rPr>
                <w:b/>
                <w:color w:val="000000"/>
                <w:sz w:val="22"/>
                <w:szCs w:val="16"/>
                <w:lang w:val="ro-RO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color w:val="000000"/>
                <w:sz w:val="22"/>
                <w:szCs w:val="16"/>
                <w:lang w:val="ro-RO"/>
              </w:rPr>
            </w:pPr>
            <w:r w:rsidRPr="00863D25">
              <w:rPr>
                <w:b/>
                <w:color w:val="000000"/>
                <w:sz w:val="22"/>
                <w:szCs w:val="16"/>
                <w:lang w:val="ro-RO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color w:val="000000"/>
                <w:sz w:val="22"/>
                <w:szCs w:val="16"/>
                <w:lang w:val="ro-RO"/>
              </w:rPr>
            </w:pPr>
            <w:r w:rsidRPr="00863D25">
              <w:rPr>
                <w:b/>
                <w:color w:val="000000"/>
                <w:sz w:val="22"/>
                <w:szCs w:val="16"/>
                <w:lang w:val="ro-RO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color w:val="000000"/>
                <w:sz w:val="22"/>
                <w:szCs w:val="16"/>
                <w:lang w:val="ro-RO"/>
              </w:rPr>
            </w:pPr>
            <w:r w:rsidRPr="00863D25">
              <w:rPr>
                <w:b/>
                <w:color w:val="000000"/>
                <w:sz w:val="22"/>
                <w:szCs w:val="16"/>
                <w:lang w:val="ro-RO"/>
              </w:rPr>
              <w:t>4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Ministerul Finanțelor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0203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2.060,0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2.060,0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2.060,0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2.060,0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2.060,0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2.060,0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ale proiectelor finanțate din surse externe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298+299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2.060,0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2.060,0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2.060,0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2.060,0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Politici și management în domeniul bugetar-fiscal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0501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-14.500,0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-14.500,0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Administrarea veniturilor publice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0502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16.560,0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16.560,0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0205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56.745,3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3.109,4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53.635,9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56.745,3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3.109,4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53.635,9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5.718,6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5.718,6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 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53.635,9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53.635,9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26.704,1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26.704,1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venituri colectate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26.931,8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26.931,8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53.635,9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53.635,9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Politici și management al rezervelor materiale ale statului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2701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3.561,8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3.561,8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Rezerve materiale ale statului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2702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39.966,9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39.966,9</w:t>
            </w:r>
          </w:p>
        </w:tc>
      </w:tr>
      <w:tr w:rsidR="00DC5838" w:rsidRPr="00863D25" w:rsidTr="001B272B">
        <w:trPr>
          <w:trHeight w:val="54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   Servicii de suport în domeniul rezervelor materiale ale statului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2703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10.107,2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10.107,2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2.836,9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3.109,4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-272,5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-272,5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-272,5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ale proiectelor finanțate din surse externe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298+299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3.109,4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3.109,4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lastRenderedPageBreak/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2.836,9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3.109,4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-272,5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Ordine și siguranță publică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3502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-272,5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-272,5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Servicii de suport în domeniul afacerilor interne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3505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Protecția civilă și apărarea împotriva incendiilor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3702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3.109,4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3.109,4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Învățămînt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272,5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272,5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272,5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272,5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272,5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272,5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Perfecționarea cadrelor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272,5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272,5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Ministerul Economiei și Infrastructurii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0218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81.173,3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81.173,3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101.580,0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101.580,0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 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-20.406,7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-20.406,7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81.173,3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81.173,3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91.090,0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91.090,0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ale proiectelor finanțate din surse externe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298+299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-9.916,7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-9.916,7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81.173,3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81.173,3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Promovarea exporturilor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5002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1.000,0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Rețele și conducte de gaz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5802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-8.910,0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-8.910,0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Eficiență energetică și surse regenerabile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5804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580,0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580,0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Dezvoltarea drumurilor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6402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88.503,3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88.503,3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Ministerul Agriculturii, Dezvoltării Regionale și Mediului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0219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-29.772,8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-25.000,0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-4.772,8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-29.772,8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-25.000,0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-4.772,8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-2.945,4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-2.945,4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-25.000,0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-25.000,0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-25.000,0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-25.000,0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-25.000,0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-25.000,0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Subvenționarea producătorilor agricoli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5105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-25.000,0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-25.000,0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Învățămînt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-4.772,8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-4.772,8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-4.536,8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-4.536,8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venituri colectate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-236,0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-236,0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-4.772,8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-4.772,8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Educație extrașcolară și susținerea elevilor dotați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-4.772,8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-4.772,8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Ministerul Educației, Culturii și Cercetării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0220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27.562,4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sz w:val="22"/>
                <w:szCs w:val="22"/>
                <w:lang w:val="ro-RO"/>
              </w:rPr>
              <w:t>3.734,8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23.827,6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27.562,4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lang w:val="ro-RO"/>
              </w:rPr>
            </w:pPr>
            <w:r w:rsidRPr="00863D25">
              <w:rPr>
                <w:lang w:val="ro-RO"/>
              </w:rPr>
              <w:t>3.734,8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23.827,6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9.049,5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lang w:val="ro-RO"/>
              </w:rPr>
            </w:pPr>
            <w:r w:rsidRPr="00863D25">
              <w:rPr>
                <w:i/>
                <w:iCs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9.049,5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lang w:val="ro-RO"/>
              </w:rPr>
            </w:pPr>
            <w:r w:rsidRPr="00863D25">
              <w:rPr>
                <w:b/>
                <w:bCs/>
                <w:i/>
                <w:iCs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1.415,0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lang w:val="ro-RO"/>
              </w:rPr>
            </w:pPr>
            <w:r w:rsidRPr="00863D25">
              <w:rPr>
                <w:lang w:val="ro-RO"/>
              </w:rPr>
              <w:t>1.415,0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150,0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lang w:val="ro-RO"/>
              </w:rPr>
            </w:pPr>
            <w:r w:rsidRPr="00863D25">
              <w:rPr>
                <w:i/>
                <w:iCs/>
                <w:lang w:val="ro-RO"/>
              </w:rPr>
              <w:t>150,0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ale proiectelor finanțate din surse externe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298+299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1.265,0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lang w:val="ro-RO"/>
              </w:rPr>
            </w:pPr>
            <w:r w:rsidRPr="00863D25">
              <w:rPr>
                <w:i/>
                <w:iCs/>
                <w:lang w:val="ro-RO"/>
              </w:rPr>
              <w:t>1.265,0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1.415,0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lang w:val="ro-RO"/>
              </w:rPr>
            </w:pPr>
            <w:r w:rsidRPr="00863D25">
              <w:rPr>
                <w:lang w:val="ro-RO"/>
              </w:rPr>
              <w:t>1.415,0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9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Cercetări științifice fundamentale în direcția strategică „Eficiență energetică și valorificarea surselor regenerabile de energie”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1603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75,0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lang w:val="ro-RO"/>
              </w:rPr>
            </w:pPr>
            <w:r w:rsidRPr="00863D25">
              <w:rPr>
                <w:i/>
                <w:iCs/>
                <w:lang w:val="ro-RO"/>
              </w:rPr>
              <w:t>75,0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6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Cercetări științifice fundamentale în direcția strategică „Patrimoniul național și dezvoltarea societății”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1606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75,0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lang w:val="ro-RO"/>
              </w:rPr>
            </w:pPr>
            <w:r w:rsidRPr="00863D25">
              <w:rPr>
                <w:i/>
                <w:iCs/>
                <w:lang w:val="ro-RO"/>
              </w:rPr>
              <w:t>75,0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Politici și management în domeniul cercetărilor științifice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1901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1.265,0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1.265,0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-4.866,0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1.909,0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-6.775,0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-6.925,0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-6.775,0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ale proiectelor finanțate din surse externe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298+299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2.059,0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2.059,0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-4.866,0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1.909,0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-6.775,0</w:t>
            </w:r>
          </w:p>
        </w:tc>
      </w:tr>
      <w:tr w:rsidR="00DC5838" w:rsidRPr="00863D25" w:rsidTr="001B272B">
        <w:trPr>
          <w:trHeight w:val="9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Cercetări științifice aplicate în domeniul politicilor macroeconomice și programelor de dezvoltare economică, în direcția strategică „Materiale, tehnologii și produse inovative”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5007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-1.000,0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-1.000,0</w:t>
            </w:r>
          </w:p>
        </w:tc>
      </w:tr>
      <w:tr w:rsidR="00DC5838" w:rsidRPr="00863D25" w:rsidTr="001B272B">
        <w:trPr>
          <w:trHeight w:val="66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Cercetări științifice aplicate în domeniul agriculturii, în direcția strategică 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„</w:t>
            </w: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Biotehnologie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”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5107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1.409,0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1.909,0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-500,0</w:t>
            </w:r>
          </w:p>
        </w:tc>
      </w:tr>
      <w:tr w:rsidR="00DC5838" w:rsidRPr="00863D25" w:rsidTr="001B272B">
        <w:trPr>
          <w:trHeight w:val="87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Cercetări științifice aplicate în sectorul energetic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,</w:t>
            </w: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în direcția strategică 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„Eficiență</w:t>
            </w: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energetic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ă</w:t>
            </w: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și valorificarea surselor regenerabile de energie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”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5807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-5.275,0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-5.275,0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Învățămînt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31.013,4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410,8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30.602,6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29.506,1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29.506,1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venituri colectate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1.096,5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1.096,5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ale proiectelor finanțate din surse externe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298+299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410,8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410,8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31.013,4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410,8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30.602,6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Învățămînt</w:t>
            </w: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liceal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6.293,0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6.293,0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Învățămînt  profesional-tehnic secundar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84,2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Învățămînt  profesional-tehnic postsecundar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33,3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33,3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Învățămînt  superior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12.657,6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12.657,6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Servicii generale în educație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293,3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Educație extrașcolară și susținerea elevilor dotați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4.772,8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4.772,8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Asigurarea calității în învățămînt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6.879,2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6.879,2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>Agenția Rezerve Materiale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0245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-53.635,9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-53.635,9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-53.635,9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-53.635,9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-5.718,6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-5.718,6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-53.635,9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-53.635,9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-26.704,1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-26.704,1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venituri colectate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-26.931,8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-26.931,8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-53.635,9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-53.635,9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Politici și management al rezervelor materiale ale statului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2701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-3.561,8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-3.561,8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Rezerve materiale ale statului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2702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-39.966,9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-39.966,9</w:t>
            </w:r>
          </w:p>
        </w:tc>
      </w:tr>
      <w:tr w:rsidR="00DC5838" w:rsidRPr="00863D25" w:rsidTr="001B272B">
        <w:trPr>
          <w:trHeight w:val="563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Servicii de suport în domeniul rezervelor materiale ale statului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2703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-10.107,2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-10.107,2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Centrul Național Anticorupție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0247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-2.874,8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-2.874,8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-2.874,8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-2.874,8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-1.935,6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-1.935,6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-2.874,8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-2.874,8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-2.521,2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-2.521,2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ale proiectelor finanțate din surse externe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298+299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-353,6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-353,6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-2.874,8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-2.874,8</w:t>
            </w:r>
          </w:p>
        </w:tc>
      </w:tr>
      <w:tr w:rsidR="00DC5838" w:rsidRPr="00863D25" w:rsidTr="001B272B">
        <w:trPr>
          <w:trHeight w:val="6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Prevenire, cercetare  și combaterea  contravențiilor corupționale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4802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-2.874,8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-2.874,8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Agenția Națională pentru Cercetare și Dezvoltare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0250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17.753,2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17.753,2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17.753,2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17.753,2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2.251,5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2.251,5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10.978,2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10.978,2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4.904,7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4.904,7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venituri colectate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511,0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511,0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ale proiectelor finanțate din surse externe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298+299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5.562,5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5.562,5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10.978,2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10.978,2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Politici și management în domeniul cercetărilor științifice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1901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9.580,1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9.580,1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Servicii de suport pentru sfera ştiinţeişi inovării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1907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1.398,1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1.398,1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6.775,0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6.775,0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6.775,0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6.775,0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lastRenderedPageBreak/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6.775,0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6.775,0</w:t>
            </w:r>
          </w:p>
        </w:tc>
      </w:tr>
      <w:tr w:rsidR="00DC5838" w:rsidRPr="00863D25" w:rsidTr="001B272B">
        <w:trPr>
          <w:trHeight w:val="9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Cercetări științifice aplicate în domeniul politicilor macroeconomice și programelor de dezvoltare economică, în direcția strategică 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„</w:t>
            </w: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Materiale, tehnologii și produse inovative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”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5007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5.275,0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5.275,0</w:t>
            </w:r>
          </w:p>
        </w:tc>
      </w:tr>
      <w:tr w:rsidR="00DC5838" w:rsidRPr="00863D25" w:rsidTr="001B272B">
        <w:trPr>
          <w:trHeight w:val="6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Cercetări științifice aplicate în domeniul agriculturii, în direcția strategică 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„</w:t>
            </w: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Biotehnologie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”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5107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500,0</w:t>
            </w:r>
          </w:p>
        </w:tc>
      </w:tr>
      <w:tr w:rsidR="00DC5838" w:rsidRPr="00863D25" w:rsidTr="001B272B">
        <w:trPr>
          <w:trHeight w:val="9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Cercetări științifice aplicate în sectorul energetic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,</w:t>
            </w: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în direcția strategică 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„Eficiență</w:t>
            </w: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energetic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ă</w:t>
            </w: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și valorificarea surselor regenerabile de energie</w:t>
            </w: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”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5807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1.000,0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1.000,0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Consiliul Național pentru Acreditare și Atestare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0274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-4.298,2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-4.298,2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-4.298,2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-4.298,2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-1.956,5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-1.956,5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-4.298,2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-4.298,2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-3.898,6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-3.898,6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venituri colectate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-399,6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-399,6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-4.298,2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-4.298,2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Politici și management în domeniul cercetărilor științifice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1901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-4.298,2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-4.298,2</w:t>
            </w:r>
          </w:p>
        </w:tc>
      </w:tr>
      <w:tr w:rsidR="00DC5838" w:rsidRPr="00863D25" w:rsidTr="001B272B">
        <w:trPr>
          <w:trHeight w:val="58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Agenția Națională de Asigurare a Calității în Învățămîntul Profesional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0276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-2.581,0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-2.581,0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-2.581,0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-2.581,0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-1.242,7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-1.242,7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Învățămînt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-2.581,0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-2.581,0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-2.509,5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-2.509,5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venituri colectate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-71,5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-71,5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-2.581,0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-2.581,0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Asigurarea calității în învățămînt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-2.581,0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-2.581,0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Comisia Electorală Centrală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0402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1.012,5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1.012,5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1.012,5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1.012,5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1.012,5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1.012,5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ale proiectelor finanțate din surse externe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298+299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1.012,5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1.012,5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1.012,5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1.012,5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Sistemul electoral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2202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1.012,5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1.012,5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Autoritatea Națională de Integritate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0407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500,0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Controlul și soluționarea conflictelor de interese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0702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Serviciul Prevenirea și Combaterea Spălării Banilor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0411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2.874,8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2.874,8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863D25">
              <w:rPr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2.874,8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2.874,8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sz w:val="22"/>
                <w:szCs w:val="22"/>
                <w:lang w:val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1.935,6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1.935,6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863D25">
              <w:rPr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2.874,8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2.874,8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2.521,2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2.521,2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ale proiectelor finanțate din surse externe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298+299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353,6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353,6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sz w:val="22"/>
                <w:szCs w:val="22"/>
                <w:lang w:val="ro-RO"/>
              </w:rPr>
            </w:pPr>
            <w:r w:rsidRPr="00863D25">
              <w:rPr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2.874,8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2.874,8</w:t>
            </w:r>
          </w:p>
        </w:tc>
      </w:tr>
      <w:tr w:rsidR="00DC5838" w:rsidRPr="00863D25" w:rsidTr="001B272B">
        <w:trPr>
          <w:trHeight w:val="54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sz w:val="22"/>
                <w:szCs w:val="22"/>
                <w:lang w:val="ro-RO"/>
              </w:rPr>
              <w:t>Prevenirea și combaterea spălării banilor și finanțării terorismului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4803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2.874,8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2.874,8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sz w:val="24"/>
                <w:szCs w:val="24"/>
                <w:lang w:val="ro-RO"/>
              </w:rPr>
              <w:t>Academia de Științe a Moldovei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0501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-29.928,8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-29.928,8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-29.928,8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-29.928,8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-5.156,4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-5.156,4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-10.978,2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-10.978,2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-4.904,7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-4.904,7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venituri colectate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296+297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-511,0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-511,0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ale proiectelor finanțate din surse externe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298+299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-5562,5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-5562,5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-10.978,2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-10.978,2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Servicii de suport pentru sfera științei și inovării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1907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-10.978,2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-10.978,2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Învățămînt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-18.950,6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-18.950,6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-18.561,2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-18.561,2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venituri colectate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297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-389,4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-389,4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-18.950,6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-18.950,6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RO"/>
              </w:rPr>
              <w:t>Învățămînt</w:t>
            </w: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liceal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-6.293,0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-6.293,0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Învățămînt superior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8810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-12.657,6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-12.657,6</w:t>
            </w:r>
          </w:p>
        </w:tc>
      </w:tr>
      <w:tr w:rsidR="00DC5838" w:rsidRPr="00863D25" w:rsidTr="001B272B">
        <w:trPr>
          <w:trHeight w:val="48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Acțiuni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0799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4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2+3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-66.590,0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-66.590,0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 xml:space="preserve">  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-66.590,0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-66.590,0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i/>
                <w:iCs/>
                <w:color w:val="000000"/>
                <w:lang w:val="ro-RO"/>
              </w:rPr>
            </w:pPr>
            <w:r w:rsidRPr="00863D25">
              <w:rPr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  Resurse,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-66.590,0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-66.590,0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>resurse generale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-66.590,0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-66.590,0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1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color w:val="000000"/>
                <w:sz w:val="22"/>
                <w:szCs w:val="22"/>
                <w:lang w:val="ro-RO"/>
              </w:rPr>
              <w:t>Cheltuieli și active nefinanciare,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-66.590,0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-66.590,0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color w:val="000000"/>
                <w:lang w:val="ro-RO"/>
              </w:rPr>
            </w:pPr>
            <w:r w:rsidRPr="00863D25">
              <w:rPr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Cooperare externă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0604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-7.000,0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-7.000,0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0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i/>
                <w:iCs/>
                <w:color w:val="000000"/>
                <w:sz w:val="22"/>
                <w:szCs w:val="22"/>
                <w:lang w:val="ro-RO"/>
              </w:rPr>
              <w:t xml:space="preserve">     Datoria de stat internă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1701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-59.590,0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-59.590,0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405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863D25">
              <w:rPr>
                <w:b/>
                <w:bCs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i/>
                <w:iCs/>
                <w:color w:val="000000"/>
                <w:lang w:val="ro-RO"/>
              </w:rPr>
            </w:pPr>
            <w:r w:rsidRPr="00863D25">
              <w:rPr>
                <w:i/>
                <w:i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8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2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>Cheltuieli recurente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863D25">
              <w:rPr>
                <w:b/>
                <w:bCs/>
                <w:color w:val="000000"/>
                <w:lang w:val="ro-RO"/>
              </w:rPr>
              <w:t>(2+3)-3192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lang w:val="ro-RO"/>
              </w:rPr>
            </w:pPr>
            <w:r w:rsidRPr="00863D25">
              <w:rPr>
                <w:b/>
                <w:bCs/>
                <w:color w:val="000000"/>
                <w:lang w:val="ro-RO"/>
              </w:rPr>
              <w:t>20.406,7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lang w:val="ro-RO"/>
              </w:rPr>
            </w:pPr>
            <w:r w:rsidRPr="00863D25">
              <w:rPr>
                <w:b/>
                <w:bCs/>
                <w:color w:val="000000"/>
                <w:lang w:val="ro-RO"/>
              </w:rPr>
              <w:t>20.406,7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863D25">
              <w:rPr>
                <w:b/>
                <w:bCs/>
                <w:color w:val="000000"/>
                <w:lang w:val="ro-RO"/>
              </w:rPr>
              <w:t> </w:t>
            </w:r>
          </w:p>
        </w:tc>
      </w:tr>
      <w:tr w:rsidR="00DC5838" w:rsidRPr="00863D25" w:rsidTr="001B272B">
        <w:trPr>
          <w:trHeight w:val="33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38" w:rsidRPr="00863D25" w:rsidRDefault="00DC5838" w:rsidP="001B272B">
            <w:pPr>
              <w:ind w:firstLineChars="200" w:firstLine="442"/>
              <w:jc w:val="left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863D25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center"/>
              <w:rPr>
                <w:b/>
                <w:bCs/>
                <w:color w:val="000000"/>
                <w:lang w:val="ro-RO"/>
              </w:rPr>
            </w:pPr>
            <w:r w:rsidRPr="00863D25">
              <w:rPr>
                <w:b/>
                <w:bCs/>
                <w:color w:val="000000"/>
                <w:lang w:val="ro-RO"/>
              </w:rPr>
              <w:t>3192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lang w:val="ro-RO"/>
              </w:rPr>
            </w:pPr>
            <w:r w:rsidRPr="00863D25">
              <w:rPr>
                <w:b/>
                <w:bCs/>
                <w:color w:val="000000"/>
                <w:lang w:val="ro-RO"/>
              </w:rPr>
              <w:t>-20.406,7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right"/>
              <w:rPr>
                <w:b/>
                <w:bCs/>
                <w:color w:val="000000"/>
                <w:lang w:val="ro-RO"/>
              </w:rPr>
            </w:pPr>
            <w:r w:rsidRPr="00863D25">
              <w:rPr>
                <w:b/>
                <w:bCs/>
                <w:color w:val="000000"/>
                <w:lang w:val="ro-RO"/>
              </w:rPr>
              <w:t>-20.406,7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8" w:rsidRPr="00863D25" w:rsidRDefault="00DC5838" w:rsidP="001B272B">
            <w:pPr>
              <w:ind w:firstLine="0"/>
              <w:jc w:val="left"/>
              <w:rPr>
                <w:b/>
                <w:bCs/>
                <w:color w:val="000000"/>
                <w:lang w:val="ro-RO"/>
              </w:rPr>
            </w:pPr>
            <w:r w:rsidRPr="00863D25">
              <w:rPr>
                <w:b/>
                <w:bCs/>
                <w:color w:val="000000"/>
                <w:lang w:val="ro-RO"/>
              </w:rPr>
              <w:t> </w:t>
            </w:r>
          </w:p>
        </w:tc>
      </w:tr>
    </w:tbl>
    <w:p w:rsidR="00DC5838" w:rsidRPr="00863D25" w:rsidRDefault="00DC5838" w:rsidP="00DC5838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23490" w:rsidRDefault="00123490"/>
    <w:sectPr w:rsidR="00123490" w:rsidSect="00AE7568">
      <w:headerReference w:type="default" r:id="rId7"/>
      <w:footerReference w:type="default" r:id="rId8"/>
      <w:footerReference w:type="first" r:id="rId9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F1" w:rsidRDefault="00C516F1" w:rsidP="00DC5838">
      <w:r>
        <w:separator/>
      </w:r>
    </w:p>
  </w:endnote>
  <w:endnote w:type="continuationSeparator" w:id="1">
    <w:p w:rsidR="00C516F1" w:rsidRDefault="00C516F1" w:rsidP="00DC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DC5838" w:rsidRDefault="00C516F1" w:rsidP="00C74719">
    <w:pPr>
      <w:pStyle w:val="Footer"/>
      <w:ind w:firstLine="0"/>
      <w:rPr>
        <w:sz w:val="16"/>
        <w:szCs w:val="16"/>
        <w:lang w:val="ro-R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814406" w:rsidRDefault="00C516F1" w:rsidP="00814406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\\172.17.20.4\operatori\007\ANUL 2018\HOTARARI\5592\5592-redactat-ro.docx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F1" w:rsidRDefault="00C516F1" w:rsidP="00DC5838">
      <w:r>
        <w:separator/>
      </w:r>
    </w:p>
  </w:footnote>
  <w:footnote w:type="continuationSeparator" w:id="1">
    <w:p w:rsidR="00C516F1" w:rsidRDefault="00C516F1" w:rsidP="00DC5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Default="00C516F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C5838" w:rsidRPr="00DC5838">
      <w:rPr>
        <w:noProof/>
        <w:lang w:val="ro-RO"/>
      </w:rPr>
      <w:t>4</w:t>
    </w:r>
    <w:r>
      <w:fldChar w:fldCharType="end"/>
    </w:r>
  </w:p>
  <w:p w:rsidR="00EA7735" w:rsidRDefault="00C516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838"/>
    <w:rsid w:val="00123490"/>
    <w:rsid w:val="00C516F1"/>
    <w:rsid w:val="00DC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58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C5838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link w:val="Heading3Char"/>
    <w:qFormat/>
    <w:rsid w:val="00DC5838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link w:val="Heading4Char"/>
    <w:qFormat/>
    <w:rsid w:val="00DC5838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link w:val="Heading5Char"/>
    <w:qFormat/>
    <w:rsid w:val="00DC5838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link w:val="Heading6Char"/>
    <w:qFormat/>
    <w:rsid w:val="00DC5838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link w:val="Heading7Char"/>
    <w:qFormat/>
    <w:rsid w:val="00DC5838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DC5838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83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C5838"/>
    <w:rPr>
      <w:rFonts w:ascii="$ Benguiat_Bold" w:eastAsia="Times New Roman" w:hAnsi="$ Benguiat_Bold" w:cs="Times New Roman"/>
      <w:b/>
      <w:sz w:val="132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DC5838"/>
    <w:rPr>
      <w:rFonts w:ascii="$Caslon" w:eastAsia="Times New Roman" w:hAnsi="$Caslon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DC5838"/>
    <w:rPr>
      <w:rFonts w:ascii="$Caslon" w:eastAsia="Times New Roman" w:hAnsi="$Caslon" w:cs="Times New Roman"/>
      <w:b/>
      <w:sz w:val="26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DC5838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DC5838"/>
    <w:rPr>
      <w:rFonts w:ascii="$Caslon" w:eastAsia="Times New Roman" w:hAnsi="$Caslon" w:cs="Times New Roman"/>
      <w:b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DC5838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C5838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DC583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83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DC5838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DC5838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DC5838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DC5838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DC58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C5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C58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C583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DC583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DC5838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DC5838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838"/>
    <w:pPr>
      <w:ind w:left="720"/>
      <w:contextualSpacing/>
    </w:pPr>
  </w:style>
  <w:style w:type="numbering" w:customStyle="1" w:styleId="FrListare1">
    <w:name w:val="Fără Listare1"/>
    <w:next w:val="NoList"/>
    <w:semiHidden/>
    <w:rsid w:val="00DC5838"/>
  </w:style>
  <w:style w:type="character" w:styleId="PageNumber">
    <w:name w:val="page number"/>
    <w:basedOn w:val="DefaultParagraphFont"/>
    <w:rsid w:val="00DC5838"/>
  </w:style>
  <w:style w:type="paragraph" w:customStyle="1" w:styleId="tt">
    <w:name w:val="tt"/>
    <w:basedOn w:val="Normal"/>
    <w:rsid w:val="00DC5838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DC5838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DC583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DC5838"/>
    <w:rPr>
      <w:b/>
      <w:bCs/>
    </w:rPr>
  </w:style>
  <w:style w:type="character" w:customStyle="1" w:styleId="docsign11">
    <w:name w:val="doc_sign11"/>
    <w:rsid w:val="00DC583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DC5838"/>
  </w:style>
  <w:style w:type="character" w:customStyle="1" w:styleId="tal1">
    <w:name w:val="tal1"/>
    <w:rsid w:val="00DC5838"/>
  </w:style>
  <w:style w:type="table" w:customStyle="1" w:styleId="GrilTabel2">
    <w:name w:val="Grilă Tabel2"/>
    <w:basedOn w:val="TableNormal"/>
    <w:next w:val="TableGrid"/>
    <w:rsid w:val="00D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DC5838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DC5838"/>
  </w:style>
  <w:style w:type="paragraph" w:customStyle="1" w:styleId="cnam1">
    <w:name w:val="cnam1"/>
    <w:basedOn w:val="Normal"/>
    <w:rsid w:val="00DC5838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DC58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838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DC583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C5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5838"/>
    <w:rPr>
      <w:b/>
      <w:bCs/>
    </w:rPr>
  </w:style>
  <w:style w:type="character" w:customStyle="1" w:styleId="apple-converted-space">
    <w:name w:val="apple-converted-space"/>
    <w:rsid w:val="00DC5838"/>
  </w:style>
  <w:style w:type="character" w:customStyle="1" w:styleId="docheader">
    <w:name w:val="doc_header"/>
    <w:rsid w:val="00DC5838"/>
  </w:style>
  <w:style w:type="paragraph" w:customStyle="1" w:styleId="Style2">
    <w:name w:val="Style2"/>
    <w:basedOn w:val="Normal"/>
    <w:uiPriority w:val="99"/>
    <w:rsid w:val="00DC5838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DC5838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DC5838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DC583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58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838"/>
    <w:rPr>
      <w:color w:val="800080"/>
      <w:u w:val="single"/>
    </w:rPr>
  </w:style>
  <w:style w:type="paragraph" w:customStyle="1" w:styleId="xl65">
    <w:name w:val="xl65"/>
    <w:basedOn w:val="Normal"/>
    <w:rsid w:val="00DC5838"/>
    <w:pPr>
      <w:spacing w:before="100" w:beforeAutospacing="1" w:after="100" w:afterAutospacing="1"/>
      <w:ind w:firstLine="0"/>
      <w:jc w:val="left"/>
    </w:pPr>
    <w:rPr>
      <w:color w:val="000000"/>
      <w:sz w:val="22"/>
      <w:szCs w:val="22"/>
    </w:rPr>
  </w:style>
  <w:style w:type="paragraph" w:customStyle="1" w:styleId="xl66">
    <w:name w:val="xl66"/>
    <w:basedOn w:val="Normal"/>
    <w:rsid w:val="00DC5838"/>
    <w:pPr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67">
    <w:name w:val="xl67"/>
    <w:basedOn w:val="Normal"/>
    <w:rsid w:val="00DC5838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DC5838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DC583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Normal"/>
    <w:rsid w:val="00DC583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2"/>
      <w:szCs w:val="22"/>
    </w:rPr>
  </w:style>
  <w:style w:type="paragraph" w:customStyle="1" w:styleId="xl74">
    <w:name w:val="xl74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75">
    <w:name w:val="xl75"/>
    <w:basedOn w:val="Normal"/>
    <w:rsid w:val="00DC583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</w:rPr>
  </w:style>
  <w:style w:type="paragraph" w:customStyle="1" w:styleId="xl77">
    <w:name w:val="xl77"/>
    <w:basedOn w:val="Normal"/>
    <w:rsid w:val="00DC5838"/>
    <w:pPr>
      <w:spacing w:before="100" w:beforeAutospacing="1" w:after="100" w:afterAutospacing="1"/>
      <w:ind w:firstLine="0"/>
      <w:jc w:val="left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78">
    <w:name w:val="xl78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000000"/>
    </w:rPr>
  </w:style>
  <w:style w:type="paragraph" w:customStyle="1" w:styleId="xl79">
    <w:name w:val="xl79"/>
    <w:basedOn w:val="Normal"/>
    <w:rsid w:val="00DC5838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jc w:val="left"/>
    </w:pPr>
    <w:rPr>
      <w:i/>
      <w:iCs/>
      <w:color w:val="000000"/>
      <w:sz w:val="22"/>
      <w:szCs w:val="22"/>
    </w:rPr>
  </w:style>
  <w:style w:type="paragraph" w:customStyle="1" w:styleId="xl80">
    <w:name w:val="xl80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2"/>
      <w:szCs w:val="22"/>
    </w:rPr>
  </w:style>
  <w:style w:type="paragraph" w:customStyle="1" w:styleId="xl81">
    <w:name w:val="xl81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sz w:val="22"/>
      <w:szCs w:val="22"/>
    </w:rPr>
  </w:style>
  <w:style w:type="paragraph" w:customStyle="1" w:styleId="xl82">
    <w:name w:val="xl82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</w:rPr>
  </w:style>
  <w:style w:type="paragraph" w:customStyle="1" w:styleId="xl83">
    <w:name w:val="xl83"/>
    <w:basedOn w:val="Normal"/>
    <w:rsid w:val="00DC583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</w:rPr>
  </w:style>
  <w:style w:type="paragraph" w:customStyle="1" w:styleId="xl85">
    <w:name w:val="xl85"/>
    <w:basedOn w:val="Normal"/>
    <w:rsid w:val="00DC583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</w:rPr>
  </w:style>
  <w:style w:type="paragraph" w:customStyle="1" w:styleId="xl87">
    <w:name w:val="xl87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88">
    <w:name w:val="xl88"/>
    <w:basedOn w:val="Normal"/>
    <w:rsid w:val="00DC583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b/>
      <w:bCs/>
      <w:sz w:val="22"/>
      <w:szCs w:val="22"/>
    </w:rPr>
  </w:style>
  <w:style w:type="paragraph" w:customStyle="1" w:styleId="xl89">
    <w:name w:val="xl89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0">
    <w:name w:val="xl90"/>
    <w:basedOn w:val="Normal"/>
    <w:rsid w:val="00DC583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i/>
      <w:iCs/>
      <w:sz w:val="22"/>
      <w:szCs w:val="22"/>
    </w:rPr>
  </w:style>
  <w:style w:type="paragraph" w:customStyle="1" w:styleId="xl91">
    <w:name w:val="xl91"/>
    <w:basedOn w:val="Normal"/>
    <w:rsid w:val="00DC5838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jc w:val="left"/>
    </w:pPr>
    <w:rPr>
      <w:i/>
      <w:iCs/>
      <w:sz w:val="22"/>
      <w:szCs w:val="22"/>
    </w:rPr>
  </w:style>
  <w:style w:type="paragraph" w:customStyle="1" w:styleId="xl92">
    <w:name w:val="xl92"/>
    <w:basedOn w:val="Normal"/>
    <w:rsid w:val="00DC583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sz w:val="22"/>
      <w:szCs w:val="22"/>
    </w:rPr>
  </w:style>
  <w:style w:type="paragraph" w:customStyle="1" w:styleId="xl93">
    <w:name w:val="xl93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94">
    <w:name w:val="xl94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5">
    <w:name w:val="xl95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</w:rPr>
  </w:style>
  <w:style w:type="paragraph" w:customStyle="1" w:styleId="xl96">
    <w:name w:val="xl96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</w:rPr>
  </w:style>
  <w:style w:type="paragraph" w:customStyle="1" w:styleId="xl97">
    <w:name w:val="xl97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</w:rPr>
  </w:style>
  <w:style w:type="paragraph" w:customStyle="1" w:styleId="xl99">
    <w:name w:val="xl99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</w:rPr>
  </w:style>
  <w:style w:type="paragraph" w:customStyle="1" w:styleId="xl100">
    <w:name w:val="xl100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</w:rPr>
  </w:style>
  <w:style w:type="paragraph" w:customStyle="1" w:styleId="xl101">
    <w:name w:val="xl101"/>
    <w:basedOn w:val="Normal"/>
    <w:rsid w:val="00DC5838"/>
    <w:pPr>
      <w:spacing w:before="100" w:beforeAutospacing="1" w:after="100" w:afterAutospacing="1"/>
      <w:ind w:firstLine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DC5838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bottom"/>
    </w:pPr>
    <w:rPr>
      <w:i/>
      <w:iCs/>
      <w:color w:val="000000"/>
    </w:rPr>
  </w:style>
  <w:style w:type="paragraph" w:customStyle="1" w:styleId="xl104">
    <w:name w:val="xl104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</w:rPr>
  </w:style>
  <w:style w:type="paragraph" w:customStyle="1" w:styleId="xl106">
    <w:name w:val="xl106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08">
    <w:name w:val="xl108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</w:rPr>
  </w:style>
  <w:style w:type="paragraph" w:customStyle="1" w:styleId="xl109">
    <w:name w:val="xl109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10">
    <w:name w:val="xl110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11">
    <w:name w:val="xl111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</w:rPr>
  </w:style>
  <w:style w:type="paragraph" w:customStyle="1" w:styleId="xl113">
    <w:name w:val="xl113"/>
    <w:basedOn w:val="Normal"/>
    <w:rsid w:val="00DC5838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4">
    <w:name w:val="xl114"/>
    <w:basedOn w:val="Normal"/>
    <w:rsid w:val="00DC5838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15">
    <w:name w:val="xl115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18">
    <w:name w:val="xl118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</w:rPr>
  </w:style>
  <w:style w:type="paragraph" w:customStyle="1" w:styleId="xl119">
    <w:name w:val="xl119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</w:rPr>
  </w:style>
  <w:style w:type="paragraph" w:customStyle="1" w:styleId="xl120">
    <w:name w:val="xl120"/>
    <w:basedOn w:val="Normal"/>
    <w:rsid w:val="00DC58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bottom"/>
    </w:pPr>
    <w:rPr>
      <w:i/>
      <w:iCs/>
      <w:color w:val="000000"/>
    </w:rPr>
  </w:style>
  <w:style w:type="paragraph" w:customStyle="1" w:styleId="xl121">
    <w:name w:val="xl121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</w:rPr>
  </w:style>
  <w:style w:type="paragraph" w:customStyle="1" w:styleId="xl122">
    <w:name w:val="xl122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</w:rPr>
  </w:style>
  <w:style w:type="paragraph" w:customStyle="1" w:styleId="xl123">
    <w:name w:val="xl123"/>
    <w:basedOn w:val="Normal"/>
    <w:rsid w:val="00DC5838"/>
    <w:pPr>
      <w:spacing w:before="100" w:beforeAutospacing="1" w:after="100" w:afterAutospacing="1"/>
      <w:ind w:firstLine="0"/>
      <w:jc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Normal"/>
    <w:rsid w:val="00DC5838"/>
    <w:pP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25">
    <w:name w:val="xl125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26">
    <w:name w:val="xl126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27">
    <w:name w:val="xl127"/>
    <w:basedOn w:val="Normal"/>
    <w:rsid w:val="00DC58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128">
    <w:name w:val="xl128"/>
    <w:basedOn w:val="Normal"/>
    <w:rsid w:val="00DC58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14411</Characters>
  <Application>Microsoft Office Word</Application>
  <DocSecurity>0</DocSecurity>
  <Lines>120</Lines>
  <Paragraphs>33</Paragraphs>
  <ScaleCrop>false</ScaleCrop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2018-04-02T05:57:00Z</dcterms:created>
  <dcterms:modified xsi:type="dcterms:W3CDTF">2018-04-02T05:58:00Z</dcterms:modified>
</cp:coreProperties>
</file>