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68" w:rsidRDefault="00B03668" w:rsidP="00B03668">
      <w:pPr>
        <w:rPr>
          <w:b/>
          <w:lang w:val="ru-RU"/>
        </w:rPr>
      </w:pPr>
      <w:r w:rsidRPr="00006371">
        <w:rPr>
          <w:b/>
          <w:lang w:val="en-US"/>
        </w:rPr>
        <w:t>IV</w:t>
      </w:r>
      <w:r w:rsidRPr="00006371">
        <w:rPr>
          <w:b/>
          <w:lang w:val="ru-RU"/>
        </w:rPr>
        <w:t>. План</w:t>
      </w:r>
      <w:r>
        <w:rPr>
          <w:b/>
          <w:lang w:val="ru-RU"/>
        </w:rPr>
        <w:t xml:space="preserve"> </w:t>
      </w:r>
      <w:proofErr w:type="gramStart"/>
      <w:r w:rsidRPr="00006371">
        <w:rPr>
          <w:b/>
          <w:lang w:val="ru-RU"/>
        </w:rPr>
        <w:t>действий  по</w:t>
      </w:r>
      <w:proofErr w:type="gramEnd"/>
      <w:r w:rsidRPr="00006371">
        <w:rPr>
          <w:b/>
          <w:lang w:val="ru-RU"/>
        </w:rPr>
        <w:t xml:space="preserve"> поддержке этнического населения ромов Республики Молдова на 2016-2020 годы</w:t>
      </w:r>
    </w:p>
    <w:p w:rsidR="00B03668" w:rsidRPr="00006371" w:rsidRDefault="00B03668" w:rsidP="00B03668">
      <w:pPr>
        <w:rPr>
          <w:b/>
          <w:lang w:val="ru-RU"/>
        </w:rPr>
      </w:pP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987"/>
        <w:gridCol w:w="3363"/>
        <w:gridCol w:w="1173"/>
        <w:gridCol w:w="2834"/>
        <w:gridCol w:w="1985"/>
        <w:gridCol w:w="2268"/>
        <w:gridCol w:w="1985"/>
      </w:tblGrid>
      <w:tr w:rsidR="00B03668" w:rsidRPr="00F80212" w:rsidTr="003F6DF1">
        <w:trPr>
          <w:trHeight w:val="655"/>
        </w:trPr>
        <w:tc>
          <w:tcPr>
            <w:tcW w:w="566" w:type="dxa"/>
          </w:tcPr>
          <w:p w:rsidR="00B03668" w:rsidRPr="00F80212" w:rsidRDefault="00B03668" w:rsidP="003F6DF1">
            <w:pPr>
              <w:jc w:val="center"/>
              <w:rPr>
                <w:b/>
                <w:sz w:val="20"/>
                <w:szCs w:val="20"/>
                <w:lang w:val="ru-RU"/>
              </w:rPr>
            </w:pPr>
            <w:r w:rsidRPr="00F80212">
              <w:rPr>
                <w:b/>
                <w:sz w:val="20"/>
                <w:szCs w:val="20"/>
                <w:lang w:val="ru-RU"/>
              </w:rPr>
              <w:t>№</w:t>
            </w:r>
          </w:p>
          <w:p w:rsidR="00B03668" w:rsidRPr="00F80212" w:rsidRDefault="00B03668" w:rsidP="003F6DF1">
            <w:pPr>
              <w:jc w:val="center"/>
              <w:rPr>
                <w:b/>
                <w:sz w:val="20"/>
                <w:szCs w:val="20"/>
                <w:lang w:val="ru-RU"/>
              </w:rPr>
            </w:pPr>
            <w:r w:rsidRPr="00F80212">
              <w:rPr>
                <w:b/>
                <w:sz w:val="20"/>
                <w:szCs w:val="20"/>
                <w:lang w:val="ru-RU"/>
              </w:rPr>
              <w:t>п/п</w:t>
            </w:r>
          </w:p>
        </w:tc>
        <w:tc>
          <w:tcPr>
            <w:tcW w:w="1987" w:type="dxa"/>
          </w:tcPr>
          <w:p w:rsidR="00B03668" w:rsidRPr="00F80212" w:rsidRDefault="00B03668" w:rsidP="003F6DF1">
            <w:pPr>
              <w:jc w:val="center"/>
              <w:rPr>
                <w:b/>
                <w:sz w:val="20"/>
                <w:szCs w:val="20"/>
                <w:lang w:val="ru-RU"/>
              </w:rPr>
            </w:pPr>
            <w:r w:rsidRPr="00F80212">
              <w:rPr>
                <w:b/>
                <w:sz w:val="20"/>
                <w:szCs w:val="20"/>
                <w:lang w:val="ru-RU"/>
              </w:rPr>
              <w:t>Частные задачи</w:t>
            </w:r>
          </w:p>
        </w:tc>
        <w:tc>
          <w:tcPr>
            <w:tcW w:w="3363" w:type="dxa"/>
            <w:shd w:val="clear" w:color="auto" w:fill="auto"/>
          </w:tcPr>
          <w:p w:rsidR="00B03668" w:rsidRPr="00F80212" w:rsidRDefault="00B03668" w:rsidP="003F6DF1">
            <w:pPr>
              <w:jc w:val="center"/>
              <w:rPr>
                <w:b/>
                <w:sz w:val="20"/>
                <w:szCs w:val="20"/>
                <w:lang w:val="ru-RU"/>
              </w:rPr>
            </w:pPr>
            <w:r w:rsidRPr="00F80212">
              <w:rPr>
                <w:b/>
                <w:sz w:val="20"/>
                <w:szCs w:val="20"/>
                <w:lang w:val="ru-RU"/>
              </w:rPr>
              <w:t>Действия</w:t>
            </w:r>
          </w:p>
        </w:tc>
        <w:tc>
          <w:tcPr>
            <w:tcW w:w="1173" w:type="dxa"/>
            <w:shd w:val="clear" w:color="auto" w:fill="auto"/>
          </w:tcPr>
          <w:p w:rsidR="00B03668" w:rsidRPr="00F80212" w:rsidRDefault="00B03668" w:rsidP="003F6DF1">
            <w:pPr>
              <w:jc w:val="center"/>
              <w:rPr>
                <w:b/>
                <w:sz w:val="20"/>
                <w:szCs w:val="20"/>
                <w:lang w:val="ru-RU"/>
              </w:rPr>
            </w:pPr>
            <w:r w:rsidRPr="00F80212">
              <w:rPr>
                <w:b/>
                <w:sz w:val="20"/>
                <w:szCs w:val="20"/>
                <w:lang w:val="en-US"/>
              </w:rPr>
              <w:t>C</w:t>
            </w:r>
            <w:r w:rsidRPr="00F80212">
              <w:rPr>
                <w:b/>
                <w:sz w:val="20"/>
                <w:szCs w:val="20"/>
                <w:lang w:val="ru-RU"/>
              </w:rPr>
              <w:t>рок</w:t>
            </w:r>
            <w:r w:rsidRPr="00F80212">
              <w:rPr>
                <w:b/>
                <w:sz w:val="20"/>
                <w:szCs w:val="20"/>
                <w:lang w:val="en-US"/>
              </w:rPr>
              <w:t xml:space="preserve"> </w:t>
            </w:r>
            <w:r w:rsidRPr="00F80212">
              <w:rPr>
                <w:b/>
                <w:sz w:val="20"/>
                <w:szCs w:val="20"/>
                <w:lang w:val="ru-RU"/>
              </w:rPr>
              <w:t>выполне</w:t>
            </w:r>
            <w:r>
              <w:rPr>
                <w:b/>
                <w:sz w:val="20"/>
                <w:szCs w:val="20"/>
                <w:lang w:val="ru-RU"/>
              </w:rPr>
              <w:t>-</w:t>
            </w:r>
            <w:r w:rsidRPr="00F80212">
              <w:rPr>
                <w:b/>
                <w:sz w:val="20"/>
                <w:szCs w:val="20"/>
                <w:lang w:val="ru-RU"/>
              </w:rPr>
              <w:t>ния</w:t>
            </w:r>
          </w:p>
        </w:tc>
        <w:tc>
          <w:tcPr>
            <w:tcW w:w="2834" w:type="dxa"/>
            <w:shd w:val="clear" w:color="auto" w:fill="auto"/>
          </w:tcPr>
          <w:p w:rsidR="00B03668" w:rsidRPr="00F80212" w:rsidRDefault="00B03668" w:rsidP="003F6DF1">
            <w:pPr>
              <w:jc w:val="center"/>
              <w:rPr>
                <w:b/>
                <w:sz w:val="20"/>
                <w:szCs w:val="20"/>
                <w:lang w:val="ru-RU"/>
              </w:rPr>
            </w:pPr>
            <w:r w:rsidRPr="00F80212">
              <w:rPr>
                <w:b/>
                <w:sz w:val="20"/>
                <w:szCs w:val="20"/>
                <w:lang w:val="ru-RU"/>
              </w:rPr>
              <w:t>Ответственное</w:t>
            </w:r>
          </w:p>
          <w:p w:rsidR="00B03668" w:rsidRPr="00F80212" w:rsidRDefault="00B03668" w:rsidP="003F6DF1">
            <w:pPr>
              <w:jc w:val="center"/>
              <w:rPr>
                <w:b/>
                <w:sz w:val="20"/>
                <w:szCs w:val="20"/>
                <w:lang w:val="ru-RU"/>
              </w:rPr>
            </w:pPr>
            <w:r w:rsidRPr="00F80212">
              <w:rPr>
                <w:b/>
                <w:sz w:val="20"/>
                <w:szCs w:val="20"/>
                <w:lang w:val="ru-RU"/>
              </w:rPr>
              <w:t>учреждение</w:t>
            </w:r>
          </w:p>
        </w:tc>
        <w:tc>
          <w:tcPr>
            <w:tcW w:w="1985" w:type="dxa"/>
            <w:shd w:val="clear" w:color="auto" w:fill="auto"/>
          </w:tcPr>
          <w:p w:rsidR="00B03668" w:rsidRPr="00F80212" w:rsidRDefault="00B03668" w:rsidP="003F6DF1">
            <w:pPr>
              <w:rPr>
                <w:b/>
                <w:sz w:val="20"/>
                <w:szCs w:val="20"/>
                <w:lang w:val="ru-RU"/>
              </w:rPr>
            </w:pPr>
            <w:r w:rsidRPr="00F80212">
              <w:rPr>
                <w:b/>
                <w:sz w:val="20"/>
                <w:szCs w:val="20"/>
                <w:lang w:val="ru-RU"/>
              </w:rPr>
              <w:t xml:space="preserve"> Партнеры</w:t>
            </w:r>
          </w:p>
          <w:p w:rsidR="00B03668" w:rsidRPr="00F80212" w:rsidRDefault="00B03668" w:rsidP="003F6DF1">
            <w:pPr>
              <w:rPr>
                <w:b/>
                <w:sz w:val="20"/>
                <w:szCs w:val="20"/>
                <w:lang w:val="ru-RU"/>
              </w:rPr>
            </w:pPr>
          </w:p>
        </w:tc>
        <w:tc>
          <w:tcPr>
            <w:tcW w:w="2268" w:type="dxa"/>
            <w:shd w:val="clear" w:color="auto" w:fill="auto"/>
          </w:tcPr>
          <w:p w:rsidR="00B03668" w:rsidRPr="00F80212" w:rsidRDefault="00B03668" w:rsidP="003F6DF1">
            <w:pPr>
              <w:jc w:val="center"/>
              <w:rPr>
                <w:b/>
                <w:sz w:val="20"/>
                <w:szCs w:val="20"/>
                <w:lang w:val="ru-RU"/>
              </w:rPr>
            </w:pPr>
            <w:r w:rsidRPr="00F80212">
              <w:rPr>
                <w:b/>
                <w:sz w:val="20"/>
                <w:szCs w:val="20"/>
                <w:lang w:val="ru-RU"/>
              </w:rPr>
              <w:t>Показатели результата</w:t>
            </w:r>
          </w:p>
        </w:tc>
        <w:tc>
          <w:tcPr>
            <w:tcW w:w="1985" w:type="dxa"/>
            <w:shd w:val="clear" w:color="auto" w:fill="auto"/>
          </w:tcPr>
          <w:p w:rsidR="00B03668" w:rsidRPr="00F80212" w:rsidRDefault="00B03668" w:rsidP="003F6DF1">
            <w:pPr>
              <w:jc w:val="center"/>
              <w:rPr>
                <w:b/>
                <w:sz w:val="20"/>
                <w:szCs w:val="20"/>
                <w:lang w:val="ru-RU"/>
              </w:rPr>
            </w:pPr>
            <w:r w:rsidRPr="00F80212">
              <w:rPr>
                <w:b/>
                <w:sz w:val="20"/>
                <w:szCs w:val="20"/>
                <w:lang w:val="ru-RU"/>
              </w:rPr>
              <w:t xml:space="preserve">Способ </w:t>
            </w:r>
          </w:p>
          <w:p w:rsidR="00B03668" w:rsidRPr="00F80212" w:rsidRDefault="00B03668" w:rsidP="003F6DF1">
            <w:pPr>
              <w:jc w:val="center"/>
              <w:rPr>
                <w:b/>
                <w:sz w:val="20"/>
                <w:szCs w:val="20"/>
                <w:lang w:val="ru-RU"/>
              </w:rPr>
            </w:pPr>
            <w:r w:rsidRPr="00F80212">
              <w:rPr>
                <w:b/>
                <w:sz w:val="20"/>
                <w:szCs w:val="20"/>
                <w:lang w:val="ru-RU"/>
              </w:rPr>
              <w:t xml:space="preserve">финансирования </w:t>
            </w:r>
          </w:p>
        </w:tc>
      </w:tr>
    </w:tbl>
    <w:p w:rsidR="00B03668" w:rsidRPr="009C4725" w:rsidRDefault="00B03668" w:rsidP="00B03668">
      <w:pPr>
        <w:rPr>
          <w:sz w:val="2"/>
          <w:szCs w:val="2"/>
        </w:rPr>
      </w:pPr>
    </w:p>
    <w:tbl>
      <w:tblPr>
        <w:tblW w:w="314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986"/>
        <w:gridCol w:w="3362"/>
        <w:gridCol w:w="1176"/>
        <w:gridCol w:w="2841"/>
        <w:gridCol w:w="1985"/>
        <w:gridCol w:w="2268"/>
        <w:gridCol w:w="1985"/>
        <w:gridCol w:w="4133"/>
        <w:gridCol w:w="23"/>
        <w:gridCol w:w="3722"/>
        <w:gridCol w:w="3722"/>
        <w:gridCol w:w="1391"/>
        <w:gridCol w:w="2330"/>
      </w:tblGrid>
      <w:tr w:rsidR="00B03668" w:rsidRPr="00F80212" w:rsidTr="003F6DF1">
        <w:trPr>
          <w:gridAfter w:val="6"/>
          <w:wAfter w:w="15321" w:type="dxa"/>
          <w:trHeight w:val="111"/>
          <w:tblHeader/>
        </w:trPr>
        <w:tc>
          <w:tcPr>
            <w:tcW w:w="559"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1</w:t>
            </w:r>
          </w:p>
        </w:tc>
        <w:tc>
          <w:tcPr>
            <w:tcW w:w="1986"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2</w:t>
            </w:r>
          </w:p>
        </w:tc>
        <w:tc>
          <w:tcPr>
            <w:tcW w:w="3362"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3</w:t>
            </w:r>
          </w:p>
        </w:tc>
        <w:tc>
          <w:tcPr>
            <w:tcW w:w="1176"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4</w:t>
            </w:r>
          </w:p>
        </w:tc>
        <w:tc>
          <w:tcPr>
            <w:tcW w:w="2840"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5</w:t>
            </w:r>
          </w:p>
        </w:tc>
        <w:tc>
          <w:tcPr>
            <w:tcW w:w="1985"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6</w:t>
            </w:r>
          </w:p>
        </w:tc>
        <w:tc>
          <w:tcPr>
            <w:tcW w:w="2268"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7</w:t>
            </w:r>
          </w:p>
        </w:tc>
        <w:tc>
          <w:tcPr>
            <w:tcW w:w="1985" w:type="dxa"/>
            <w:tcBorders>
              <w:top w:val="single" w:sz="4" w:space="0" w:color="auto"/>
              <w:right w:val="single" w:sz="4" w:space="0" w:color="auto"/>
            </w:tcBorders>
          </w:tcPr>
          <w:p w:rsidR="00B03668" w:rsidRPr="00F80212" w:rsidRDefault="00B03668" w:rsidP="003F6DF1">
            <w:pPr>
              <w:jc w:val="center"/>
              <w:rPr>
                <w:b/>
                <w:sz w:val="20"/>
                <w:szCs w:val="20"/>
                <w:lang w:val="ru-RU"/>
              </w:rPr>
            </w:pPr>
            <w:r w:rsidRPr="00F80212">
              <w:rPr>
                <w:b/>
                <w:sz w:val="20"/>
                <w:szCs w:val="20"/>
                <w:lang w:val="ru-RU"/>
              </w:rPr>
              <w:t>8</w:t>
            </w:r>
          </w:p>
        </w:tc>
      </w:tr>
      <w:tr w:rsidR="00B03668" w:rsidRPr="00F80212" w:rsidTr="003F6DF1">
        <w:trPr>
          <w:gridAfter w:val="6"/>
          <w:wAfter w:w="15321" w:type="dxa"/>
          <w:trHeight w:val="469"/>
        </w:trPr>
        <w:tc>
          <w:tcPr>
            <w:tcW w:w="16161" w:type="dxa"/>
            <w:gridSpan w:val="8"/>
          </w:tcPr>
          <w:p w:rsidR="00B03668" w:rsidRPr="00F80212" w:rsidRDefault="00B03668" w:rsidP="003F6DF1">
            <w:pPr>
              <w:jc w:val="center"/>
              <w:rPr>
                <w:b/>
                <w:sz w:val="20"/>
                <w:szCs w:val="20"/>
              </w:rPr>
            </w:pPr>
            <w:r w:rsidRPr="00F80212">
              <w:rPr>
                <w:rStyle w:val="apple-style-span"/>
                <w:b/>
                <w:color w:val="000000"/>
                <w:sz w:val="20"/>
                <w:szCs w:val="20"/>
                <w:lang w:val="en-US"/>
              </w:rPr>
              <w:t>I</w:t>
            </w:r>
            <w:r w:rsidRPr="00F80212">
              <w:rPr>
                <w:rStyle w:val="apple-style-span"/>
                <w:b/>
                <w:color w:val="000000"/>
                <w:sz w:val="20"/>
                <w:szCs w:val="20"/>
                <w:lang w:val="ru-RU"/>
              </w:rPr>
              <w:t xml:space="preserve">. </w:t>
            </w:r>
            <w:r w:rsidRPr="00F80212">
              <w:rPr>
                <w:rStyle w:val="apple-style-span"/>
                <w:b/>
                <w:color w:val="000000"/>
                <w:sz w:val="20"/>
                <w:szCs w:val="20"/>
              </w:rPr>
              <w:t>ОБРАЗОВАНИЕ</w:t>
            </w:r>
          </w:p>
        </w:tc>
      </w:tr>
      <w:tr w:rsidR="00B03668" w:rsidRPr="00F80212" w:rsidTr="003F6DF1">
        <w:trPr>
          <w:gridAfter w:val="6"/>
          <w:wAfter w:w="15321" w:type="dxa"/>
          <w:trHeight w:val="756"/>
        </w:trPr>
        <w:tc>
          <w:tcPr>
            <w:tcW w:w="16161" w:type="dxa"/>
            <w:gridSpan w:val="8"/>
          </w:tcPr>
          <w:p w:rsidR="00B03668" w:rsidRPr="00F80212" w:rsidRDefault="00B03668" w:rsidP="003F6DF1">
            <w:pPr>
              <w:jc w:val="both"/>
              <w:rPr>
                <w:b/>
                <w:sz w:val="20"/>
                <w:szCs w:val="20"/>
                <w:lang w:val="ru-RU"/>
              </w:rPr>
            </w:pPr>
            <w:r w:rsidRPr="00F80212">
              <w:rPr>
                <w:b/>
                <w:sz w:val="20"/>
                <w:szCs w:val="20"/>
                <w:lang w:val="ru-RU"/>
              </w:rPr>
              <w:t xml:space="preserve">ОБЩАЯ ЦЕЛЬ 1:  ПРОДВИЖЕНИЕ КОМПЛЕКСНОЙ И ЭФФЕКТИВНОЙ ОБРАЗОВАТЕЛЬНОЙ СИСТЕМЫ, ОСНОВАННОЙ НА ПРИНЦИПАХ СПРАВЕДЛИВОСТИ, НЕДИСКРИМИНИЦИИ И УВАЖЕНИЯ К МНОГООБРАЗИЮ, СПОСОБСТВУЮЩЕЙ ИНТЕГРАЦИИ ЭТНИЧЕСКОГО НАСЕЛЕНИЯ РОМОВ </w:t>
            </w:r>
          </w:p>
          <w:p w:rsidR="00B03668" w:rsidRPr="00F80212" w:rsidRDefault="00B03668" w:rsidP="003F6DF1">
            <w:pPr>
              <w:jc w:val="center"/>
              <w:rPr>
                <w:rFonts w:cs="Calibri"/>
                <w:sz w:val="20"/>
                <w:szCs w:val="20"/>
                <w:lang w:val="ru-RU"/>
              </w:rPr>
            </w:pPr>
          </w:p>
        </w:tc>
      </w:tr>
      <w:tr w:rsidR="00B03668" w:rsidRPr="00F80212" w:rsidTr="003F6DF1">
        <w:trPr>
          <w:gridAfter w:val="6"/>
          <w:wAfter w:w="15321" w:type="dxa"/>
          <w:trHeight w:val="1267"/>
        </w:trPr>
        <w:tc>
          <w:tcPr>
            <w:tcW w:w="559" w:type="dxa"/>
            <w:vMerge w:val="restart"/>
            <w:shd w:val="clear" w:color="auto" w:fill="FFFFFF"/>
          </w:tcPr>
          <w:p w:rsidR="00B03668" w:rsidRPr="00F80212" w:rsidRDefault="00B03668" w:rsidP="003F6DF1">
            <w:pPr>
              <w:rPr>
                <w:sz w:val="20"/>
                <w:szCs w:val="20"/>
              </w:rPr>
            </w:pPr>
            <w:r w:rsidRPr="00F80212">
              <w:rPr>
                <w:sz w:val="20"/>
                <w:szCs w:val="20"/>
                <w:lang w:val="ru-RU"/>
              </w:rPr>
              <w:t>1.1.</w:t>
            </w:r>
          </w:p>
        </w:tc>
        <w:tc>
          <w:tcPr>
            <w:tcW w:w="1986" w:type="dxa"/>
            <w:vMerge w:val="restart"/>
            <w:shd w:val="clear" w:color="auto" w:fill="FFFFFF"/>
          </w:tcPr>
          <w:p w:rsidR="00B03668" w:rsidRPr="00F80212" w:rsidRDefault="00B03668" w:rsidP="003F6DF1">
            <w:pPr>
              <w:rPr>
                <w:sz w:val="20"/>
                <w:szCs w:val="20"/>
                <w:lang w:val="ru-RU"/>
              </w:rPr>
            </w:pPr>
            <w:r w:rsidRPr="00F80212">
              <w:rPr>
                <w:sz w:val="20"/>
                <w:szCs w:val="20"/>
                <w:lang w:val="ru-RU"/>
              </w:rPr>
              <w:t>Увеличение коэффициента участия детей-ромов, в особенности девочек-ромов, в системе дошкольного и доуниверситетского образования</w:t>
            </w: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1.1.1. Организация  </w:t>
            </w:r>
            <w:r w:rsidRPr="00F80212">
              <w:rPr>
                <w:sz w:val="20"/>
                <w:szCs w:val="20"/>
              </w:rPr>
              <w:t>информационных  кампаний</w:t>
            </w:r>
            <w:r w:rsidRPr="00F80212">
              <w:rPr>
                <w:sz w:val="20"/>
                <w:szCs w:val="20"/>
                <w:lang w:val="ru-RU"/>
              </w:rPr>
              <w:t xml:space="preserve">  для  родителей в целях регистрации и вовлечения  детей в программу обязательного  образования </w:t>
            </w:r>
          </w:p>
        </w:tc>
        <w:tc>
          <w:tcPr>
            <w:tcW w:w="1176" w:type="dxa"/>
            <w:shd w:val="clear" w:color="auto" w:fill="FFFFFF"/>
          </w:tcPr>
          <w:p w:rsidR="00B03668" w:rsidRPr="00F80212" w:rsidRDefault="00B03668" w:rsidP="003F6DF1">
            <w:pPr>
              <w:jc w:val="center"/>
              <w:rPr>
                <w:sz w:val="20"/>
                <w:szCs w:val="20"/>
                <w:lang w:val="ru-RU"/>
              </w:rPr>
            </w:pPr>
            <w:r w:rsidRPr="00F80212">
              <w:rPr>
                <w:rFonts w:cs="Calibri"/>
                <w:sz w:val="20"/>
                <w:szCs w:val="20"/>
                <w:lang w:val="ru-RU"/>
              </w:rPr>
              <w:t>2016 –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sz w:val="20"/>
                <w:szCs w:val="20"/>
                <w:lang w:val="ru-RU"/>
              </w:rPr>
              <w:t>неправительствен</w:t>
            </w:r>
            <w:r>
              <w:rPr>
                <w:sz w:val="20"/>
                <w:szCs w:val="20"/>
                <w:lang w:val="ru-RU"/>
              </w:rPr>
              <w:t>-</w:t>
            </w:r>
            <w:r w:rsidRPr="00F80212">
              <w:rPr>
                <w:sz w:val="20"/>
                <w:szCs w:val="20"/>
                <w:lang w:val="ru-RU"/>
              </w:rPr>
              <w:t>ные организации ромов</w:t>
            </w:r>
            <w:r w:rsidRPr="00F80212">
              <w:rPr>
                <w:rFonts w:cs="Calibri"/>
                <w:sz w:val="20"/>
                <w:szCs w:val="20"/>
                <w:lang w:val="ru-RU"/>
              </w:rPr>
              <w:t xml:space="preserve">  (НПО ромов)</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 xml:space="preserve">Число организованных кампаний, </w:t>
            </w:r>
          </w:p>
          <w:p w:rsidR="00B03668" w:rsidRPr="00F80212" w:rsidRDefault="00B03668" w:rsidP="003F6DF1">
            <w:pPr>
              <w:rPr>
                <w:sz w:val="20"/>
                <w:szCs w:val="20"/>
                <w:lang w:val="ru-RU"/>
              </w:rPr>
            </w:pPr>
            <w:r w:rsidRPr="00F80212">
              <w:rPr>
                <w:sz w:val="20"/>
                <w:szCs w:val="20"/>
                <w:lang w:val="ru-RU"/>
              </w:rPr>
              <w:t>число проинформированных родителей</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380"/>
        </w:trPr>
        <w:tc>
          <w:tcPr>
            <w:tcW w:w="559" w:type="dxa"/>
            <w:vMerge/>
            <w:shd w:val="clear" w:color="auto" w:fill="FFFFFF"/>
          </w:tcPr>
          <w:p w:rsidR="00B03668" w:rsidRPr="00F80212" w:rsidRDefault="00B03668" w:rsidP="003F6DF1">
            <w:pPr>
              <w:jc w:val="both"/>
              <w:rPr>
                <w:sz w:val="20"/>
                <w:szCs w:val="20"/>
                <w:lang w:val="ru-RU"/>
              </w:rPr>
            </w:pPr>
          </w:p>
        </w:tc>
        <w:tc>
          <w:tcPr>
            <w:tcW w:w="1986" w:type="dxa"/>
            <w:vMerge/>
            <w:shd w:val="clear" w:color="auto" w:fill="FFFFFF"/>
          </w:tcPr>
          <w:p w:rsidR="00B03668" w:rsidRPr="00F80212" w:rsidRDefault="00B03668" w:rsidP="003F6DF1">
            <w:pPr>
              <w:jc w:val="both"/>
              <w:rPr>
                <w:sz w:val="20"/>
                <w:szCs w:val="20"/>
                <w:lang w:val="ru-RU"/>
              </w:rPr>
            </w:pPr>
          </w:p>
        </w:tc>
        <w:tc>
          <w:tcPr>
            <w:tcW w:w="3362" w:type="dxa"/>
            <w:shd w:val="clear" w:color="auto" w:fill="FFFFFF"/>
          </w:tcPr>
          <w:p w:rsidR="00B03668" w:rsidRPr="00F80212" w:rsidRDefault="00B03668" w:rsidP="003F6DF1">
            <w:pPr>
              <w:pStyle w:val="Heading1"/>
              <w:rPr>
                <w:b w:val="0"/>
                <w:sz w:val="20"/>
                <w:lang w:val="ru-RU"/>
              </w:rPr>
            </w:pPr>
            <w:r w:rsidRPr="00F80212">
              <w:rPr>
                <w:rFonts w:cs="Calibri"/>
                <w:b w:val="0"/>
                <w:sz w:val="20"/>
                <w:lang w:val="ru-RU"/>
              </w:rPr>
              <w:t>1.1.2.</w:t>
            </w:r>
            <w:r>
              <w:rPr>
                <w:rFonts w:cs="Calibri"/>
                <w:b w:val="0"/>
                <w:sz w:val="20"/>
                <w:lang w:val="ru-RU"/>
              </w:rPr>
              <w:t xml:space="preserve"> </w:t>
            </w:r>
            <w:r w:rsidRPr="00F80212">
              <w:rPr>
                <w:rFonts w:cs="Calibri"/>
                <w:b w:val="0"/>
                <w:sz w:val="20"/>
                <w:lang w:val="ru-RU"/>
              </w:rPr>
              <w:t>Осуществление исследования по выявлению и предотвращению феномена дискриминации и сегрегации детей ром</w:t>
            </w:r>
            <w:r>
              <w:rPr>
                <w:rFonts w:cs="Calibri"/>
                <w:b w:val="0"/>
                <w:sz w:val="20"/>
                <w:lang w:val="ru-RU"/>
              </w:rPr>
              <w:t>ов</w:t>
            </w:r>
            <w:r w:rsidRPr="00F80212">
              <w:rPr>
                <w:rFonts w:cs="Calibri"/>
                <w:b w:val="0"/>
                <w:sz w:val="20"/>
                <w:lang w:val="ru-RU"/>
              </w:rPr>
              <w:t xml:space="preserve"> в образовательной системе</w:t>
            </w:r>
          </w:p>
        </w:tc>
        <w:tc>
          <w:tcPr>
            <w:tcW w:w="1176" w:type="dxa"/>
            <w:shd w:val="clear" w:color="auto" w:fill="FFFFFF"/>
          </w:tcPr>
          <w:p w:rsidR="00B03668" w:rsidRPr="00F80212" w:rsidRDefault="00B03668" w:rsidP="003F6DF1">
            <w:pPr>
              <w:jc w:val="center"/>
              <w:rPr>
                <w:sz w:val="20"/>
                <w:szCs w:val="20"/>
                <w:lang w:val="ru-RU"/>
              </w:rPr>
            </w:pPr>
            <w:r w:rsidRPr="00F80212">
              <w:rPr>
                <w:rFonts w:cs="Calibri"/>
                <w:sz w:val="20"/>
                <w:szCs w:val="20"/>
                <w:lang w:val="ru-RU"/>
              </w:rPr>
              <w:t>IV</w:t>
            </w:r>
            <w:r w:rsidRPr="00F80212">
              <w:rPr>
                <w:sz w:val="20"/>
                <w:szCs w:val="20"/>
                <w:lang w:val="ru-RU"/>
              </w:rPr>
              <w:t xml:space="preserve"> квартал 2017 год</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rFonts w:cs="Calibri"/>
                <w:sz w:val="20"/>
                <w:szCs w:val="20"/>
                <w:lang w:val="ru-RU"/>
              </w:rPr>
            </w:pPr>
            <w:r w:rsidRPr="00F80212">
              <w:rPr>
                <w:sz w:val="20"/>
                <w:szCs w:val="20"/>
                <w:lang w:val="ru-RU"/>
              </w:rPr>
              <w:t>Министерство просвещения</w:t>
            </w:r>
            <w:r w:rsidRPr="00F80212">
              <w:rPr>
                <w:rFonts w:cs="Calibri"/>
                <w:sz w:val="20"/>
                <w:szCs w:val="20"/>
                <w:lang w:val="ru-RU"/>
              </w:rPr>
              <w:t xml:space="preserve">, </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 xml:space="preserve">Разработанный и обнародованный отчет о результатах исследования </w:t>
            </w:r>
            <w:r w:rsidRPr="00F80212">
              <w:rPr>
                <w:sz w:val="20"/>
                <w:szCs w:val="20"/>
                <w:lang w:val="ru-RU"/>
              </w:rPr>
              <w:t xml:space="preserve">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964"/>
        </w:trPr>
        <w:tc>
          <w:tcPr>
            <w:tcW w:w="559" w:type="dxa"/>
            <w:vMerge/>
            <w:shd w:val="clear" w:color="auto" w:fill="FFFFFF"/>
          </w:tcPr>
          <w:p w:rsidR="00B03668" w:rsidRPr="00F80212" w:rsidRDefault="00B03668" w:rsidP="003F6DF1">
            <w:pPr>
              <w:jc w:val="both"/>
              <w:rPr>
                <w:sz w:val="20"/>
                <w:szCs w:val="20"/>
                <w:lang w:val="ru-RU"/>
              </w:rPr>
            </w:pPr>
          </w:p>
        </w:tc>
        <w:tc>
          <w:tcPr>
            <w:tcW w:w="1986" w:type="dxa"/>
            <w:vMerge/>
            <w:shd w:val="clear" w:color="auto" w:fill="FFFFFF"/>
          </w:tcPr>
          <w:p w:rsidR="00B03668" w:rsidRPr="00F80212" w:rsidRDefault="00B03668" w:rsidP="003F6DF1">
            <w:pPr>
              <w:jc w:val="both"/>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1.1.3. Обеспечение доступа </w:t>
            </w:r>
            <w:r w:rsidRPr="00F80212">
              <w:rPr>
                <w:rFonts w:cs="Calibri"/>
                <w:sz w:val="20"/>
                <w:szCs w:val="20"/>
                <w:lang w:val="ru-RU"/>
              </w:rPr>
              <w:t xml:space="preserve"> детей ром</w:t>
            </w:r>
            <w:r>
              <w:rPr>
                <w:rFonts w:cs="Calibri"/>
                <w:sz w:val="20"/>
                <w:szCs w:val="20"/>
                <w:lang w:val="ru-RU"/>
              </w:rPr>
              <w:t>ов</w:t>
            </w:r>
            <w:r w:rsidRPr="00F80212">
              <w:rPr>
                <w:rFonts w:cs="Calibri"/>
                <w:sz w:val="20"/>
                <w:szCs w:val="20"/>
                <w:lang w:val="ru-RU"/>
              </w:rPr>
              <w:t xml:space="preserve"> в детские сады и ясли </w:t>
            </w:r>
          </w:p>
        </w:tc>
        <w:tc>
          <w:tcPr>
            <w:tcW w:w="1176" w:type="dxa"/>
            <w:shd w:val="clear" w:color="auto" w:fill="FFFFFF"/>
          </w:tcPr>
          <w:p w:rsidR="00B03668" w:rsidRPr="00F80212" w:rsidRDefault="00B03668" w:rsidP="003F6DF1">
            <w:pPr>
              <w:jc w:val="center"/>
              <w:rPr>
                <w:rFonts w:cs="Calibri"/>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Увеличение на 5 % в год числа</w:t>
            </w:r>
            <w:r w:rsidRPr="00F80212">
              <w:rPr>
                <w:rFonts w:cs="Calibri"/>
                <w:sz w:val="20"/>
                <w:szCs w:val="20"/>
                <w:lang w:val="ru-RU"/>
              </w:rPr>
              <w:t xml:space="preserve"> </w:t>
            </w:r>
            <w:r>
              <w:rPr>
                <w:rFonts w:cs="Calibri"/>
                <w:sz w:val="20"/>
                <w:szCs w:val="20"/>
                <w:lang w:val="ru-RU"/>
              </w:rPr>
              <w:t>детей ромов</w:t>
            </w:r>
            <w:r w:rsidRPr="00F80212">
              <w:rPr>
                <w:rFonts w:cs="Calibri"/>
                <w:sz w:val="20"/>
                <w:szCs w:val="20"/>
                <w:lang w:val="ru-RU"/>
              </w:rPr>
              <w:t>, зачисленных в детские сады и  ясли</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378"/>
        </w:trPr>
        <w:tc>
          <w:tcPr>
            <w:tcW w:w="559" w:type="dxa"/>
            <w:vMerge/>
            <w:shd w:val="clear" w:color="auto" w:fill="FFFFFF"/>
          </w:tcPr>
          <w:p w:rsidR="00B03668" w:rsidRPr="00F80212" w:rsidRDefault="00B03668" w:rsidP="003F6DF1">
            <w:pPr>
              <w:jc w:val="both"/>
              <w:rPr>
                <w:sz w:val="20"/>
                <w:szCs w:val="20"/>
                <w:lang w:val="ru-RU"/>
              </w:rPr>
            </w:pPr>
          </w:p>
        </w:tc>
        <w:tc>
          <w:tcPr>
            <w:tcW w:w="1986" w:type="dxa"/>
            <w:vMerge/>
            <w:shd w:val="clear" w:color="auto" w:fill="FFFFFF"/>
          </w:tcPr>
          <w:p w:rsidR="00B03668" w:rsidRPr="00F80212" w:rsidRDefault="00B03668" w:rsidP="003F6DF1">
            <w:pPr>
              <w:jc w:val="both"/>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1.1.4. Обеспечение  транспортировки детей ромов из мест,  в  которых нет образовательных учреждений</w:t>
            </w:r>
            <w:r>
              <w:rPr>
                <w:sz w:val="20"/>
                <w:szCs w:val="20"/>
                <w:lang w:val="ru-RU"/>
              </w:rPr>
              <w:t>, в</w:t>
            </w:r>
            <w:r w:rsidRPr="00F80212">
              <w:rPr>
                <w:sz w:val="20"/>
                <w:szCs w:val="20"/>
                <w:lang w:val="ru-RU"/>
              </w:rPr>
              <w:t xml:space="preserve"> </w:t>
            </w:r>
            <w:r>
              <w:rPr>
                <w:sz w:val="20"/>
                <w:szCs w:val="20"/>
                <w:lang w:val="ru-RU"/>
              </w:rPr>
              <w:t xml:space="preserve"> наиболее близко расположенные образовательные учреждения</w:t>
            </w:r>
          </w:p>
        </w:tc>
        <w:tc>
          <w:tcPr>
            <w:tcW w:w="1176" w:type="dxa"/>
            <w:shd w:val="clear" w:color="auto" w:fill="FFFFFF"/>
            <w:vAlign w:val="center"/>
          </w:tcPr>
          <w:p w:rsidR="00B03668" w:rsidRPr="00F80212" w:rsidRDefault="00B03668" w:rsidP="003F6DF1">
            <w:pPr>
              <w:jc w:val="center"/>
              <w:rPr>
                <w:sz w:val="20"/>
                <w:szCs w:val="20"/>
                <w:lang w:val="ru-RU"/>
              </w:rPr>
            </w:pPr>
            <w:r w:rsidRPr="00F80212">
              <w:rPr>
                <w:rFonts w:cs="Calibri"/>
                <w:sz w:val="20"/>
                <w:szCs w:val="20"/>
                <w:lang w:val="ru-RU"/>
              </w:rPr>
              <w:t>Ежегодно,</w:t>
            </w:r>
            <w:r w:rsidRPr="00F80212">
              <w:rPr>
                <w:sz w:val="20"/>
                <w:szCs w:val="20"/>
                <w:lang w:val="ru-RU"/>
              </w:rPr>
              <w:t xml:space="preserve"> 2016-</w:t>
            </w:r>
            <w:r w:rsidRPr="00F80212">
              <w:rPr>
                <w:rFonts w:cs="Calibri"/>
                <w:sz w:val="20"/>
                <w:szCs w:val="20"/>
                <w:lang w:val="ru-RU"/>
              </w:rPr>
              <w:t>2020</w:t>
            </w:r>
            <w:r w:rsidRPr="00F80212">
              <w:rPr>
                <w:sz w:val="20"/>
                <w:szCs w:val="20"/>
                <w:lang w:val="ru-RU"/>
              </w:rPr>
              <w:t xml:space="preserve">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Число</w:t>
            </w:r>
            <w:r w:rsidRPr="00F80212">
              <w:rPr>
                <w:rFonts w:cs="Calibri"/>
                <w:sz w:val="20"/>
                <w:szCs w:val="20"/>
                <w:lang w:val="ru-RU"/>
              </w:rPr>
              <w:t xml:space="preserve"> </w:t>
            </w:r>
            <w:r>
              <w:rPr>
                <w:rFonts w:cs="Calibri"/>
                <w:sz w:val="20"/>
                <w:szCs w:val="20"/>
                <w:lang w:val="ru-RU"/>
              </w:rPr>
              <w:t>детей ромов</w:t>
            </w:r>
            <w:r w:rsidRPr="00F80212">
              <w:rPr>
                <w:rFonts w:cs="Calibri"/>
                <w:sz w:val="20"/>
                <w:szCs w:val="20"/>
                <w:lang w:val="ru-RU"/>
              </w:rPr>
              <w:t xml:space="preserve">,  транспортируемых  ежедневно в наиболее близко расположенные учебные заведения </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987"/>
        </w:trPr>
        <w:tc>
          <w:tcPr>
            <w:tcW w:w="559" w:type="dxa"/>
            <w:vMerge/>
          </w:tcPr>
          <w:p w:rsidR="00B03668" w:rsidRPr="00F80212" w:rsidRDefault="00B03668" w:rsidP="003F6DF1">
            <w:pPr>
              <w:jc w:val="both"/>
              <w:rPr>
                <w:sz w:val="20"/>
                <w:szCs w:val="20"/>
                <w:lang w:val="ru-RU"/>
              </w:rPr>
            </w:pPr>
          </w:p>
        </w:tc>
        <w:tc>
          <w:tcPr>
            <w:tcW w:w="1986" w:type="dxa"/>
            <w:vMerge/>
          </w:tcPr>
          <w:p w:rsidR="00B03668" w:rsidRPr="00F80212" w:rsidRDefault="00B03668" w:rsidP="003F6DF1">
            <w:pPr>
              <w:jc w:val="both"/>
              <w:rPr>
                <w:sz w:val="20"/>
                <w:szCs w:val="20"/>
                <w:lang w:val="ru-RU"/>
              </w:rPr>
            </w:pPr>
          </w:p>
        </w:tc>
        <w:tc>
          <w:tcPr>
            <w:tcW w:w="3362" w:type="dxa"/>
            <w:tcBorders>
              <w:top w:val="nil"/>
            </w:tcBorders>
          </w:tcPr>
          <w:p w:rsidR="00B03668" w:rsidRPr="00F80212" w:rsidRDefault="00B03668" w:rsidP="003F6DF1">
            <w:pPr>
              <w:rPr>
                <w:sz w:val="20"/>
                <w:szCs w:val="20"/>
              </w:rPr>
            </w:pPr>
            <w:r w:rsidRPr="00F80212">
              <w:rPr>
                <w:sz w:val="20"/>
                <w:szCs w:val="20"/>
                <w:lang w:val="ru-RU"/>
              </w:rPr>
              <w:t>1.1.5. О</w:t>
            </w:r>
            <w:r w:rsidRPr="00F80212">
              <w:rPr>
                <w:rStyle w:val="hps"/>
                <w:color w:val="000000"/>
                <w:sz w:val="20"/>
                <w:szCs w:val="20"/>
                <w:lang w:val="ru-RU"/>
              </w:rPr>
              <w:t>беспечение</w:t>
            </w:r>
            <w:r w:rsidRPr="00F80212">
              <w:rPr>
                <w:rStyle w:val="apple-converted-space"/>
                <w:color w:val="000000"/>
                <w:sz w:val="20"/>
                <w:szCs w:val="20"/>
                <w:lang w:val="ru-RU"/>
              </w:rPr>
              <w:t> </w:t>
            </w:r>
            <w:r w:rsidRPr="00F80212">
              <w:rPr>
                <w:rStyle w:val="hps"/>
                <w:color w:val="000000"/>
                <w:sz w:val="20"/>
                <w:szCs w:val="20"/>
                <w:lang w:val="ru-RU"/>
              </w:rPr>
              <w:t>учащихся-ромов учебниками</w:t>
            </w:r>
            <w:r w:rsidRPr="00F80212">
              <w:rPr>
                <w:rStyle w:val="apple-converted-space"/>
                <w:color w:val="000000"/>
                <w:sz w:val="20"/>
                <w:szCs w:val="20"/>
                <w:lang w:val="ru-RU"/>
              </w:rPr>
              <w:t> </w:t>
            </w:r>
            <w:r w:rsidRPr="00F80212">
              <w:rPr>
                <w:rFonts w:cs="Calibri"/>
                <w:sz w:val="20"/>
                <w:szCs w:val="20"/>
                <w:lang w:val="ru-RU"/>
              </w:rPr>
              <w:t>на условиях, предусмотренных законом</w:t>
            </w:r>
          </w:p>
        </w:tc>
        <w:tc>
          <w:tcPr>
            <w:tcW w:w="1176" w:type="dxa"/>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Министерство просвещения</w:t>
            </w: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 xml:space="preserve">Число </w:t>
            </w:r>
            <w:r>
              <w:rPr>
                <w:rFonts w:cs="Calibri"/>
                <w:sz w:val="20"/>
                <w:szCs w:val="20"/>
                <w:lang w:val="ru-RU"/>
              </w:rPr>
              <w:t>детей ромов</w:t>
            </w:r>
            <w:r w:rsidRPr="00F80212">
              <w:rPr>
                <w:rFonts w:cs="Calibri"/>
                <w:sz w:val="20"/>
                <w:szCs w:val="20"/>
                <w:lang w:val="ru-RU"/>
              </w:rPr>
              <w:t>,  получи</w:t>
            </w:r>
            <w:r>
              <w:rPr>
                <w:rFonts w:cs="Calibri"/>
                <w:sz w:val="20"/>
                <w:szCs w:val="20"/>
                <w:lang w:val="ru-RU"/>
              </w:rPr>
              <w:t>вших</w:t>
            </w:r>
            <w:r w:rsidRPr="00F80212">
              <w:rPr>
                <w:rFonts w:cs="Calibri"/>
                <w:sz w:val="20"/>
                <w:szCs w:val="20"/>
                <w:lang w:val="ru-RU"/>
              </w:rPr>
              <w:t xml:space="preserve"> учебники и дидактические материалы </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182"/>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nil"/>
            </w:tcBorders>
            <w:shd w:val="clear" w:color="auto" w:fill="FFFFFF"/>
          </w:tcPr>
          <w:p w:rsidR="00B03668" w:rsidRPr="00F80212" w:rsidRDefault="00B03668" w:rsidP="003F6DF1">
            <w:pPr>
              <w:rPr>
                <w:sz w:val="20"/>
                <w:szCs w:val="20"/>
                <w:lang w:val="ru-RU"/>
              </w:rPr>
            </w:pPr>
            <w:r w:rsidRPr="00F80212">
              <w:rPr>
                <w:sz w:val="20"/>
                <w:szCs w:val="20"/>
                <w:lang w:val="ru-RU"/>
              </w:rPr>
              <w:t>1.1.6. Организация  программы продленного дня для детей-ромов</w:t>
            </w:r>
          </w:p>
        </w:tc>
        <w:tc>
          <w:tcPr>
            <w:tcW w:w="1176" w:type="dxa"/>
            <w:shd w:val="clear" w:color="auto" w:fill="FFFFFF"/>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p w:rsidR="00B03668" w:rsidRPr="00F80212" w:rsidRDefault="00B03668" w:rsidP="003F6DF1">
            <w:pP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Default="00B03668" w:rsidP="003F6DF1">
            <w:pPr>
              <w:rPr>
                <w:rFonts w:cs="Calibri"/>
                <w:sz w:val="20"/>
                <w:szCs w:val="20"/>
                <w:lang w:val="ru-RU"/>
              </w:rPr>
            </w:pPr>
            <w:r w:rsidRPr="00F80212">
              <w:rPr>
                <w:rFonts w:cs="Calibri"/>
                <w:sz w:val="20"/>
                <w:szCs w:val="20"/>
                <w:lang w:val="ru-RU"/>
              </w:rPr>
              <w:t xml:space="preserve">Число детей </w:t>
            </w:r>
            <w:r>
              <w:rPr>
                <w:rFonts w:cs="Calibri"/>
                <w:sz w:val="20"/>
                <w:szCs w:val="20"/>
                <w:lang w:val="ru-RU"/>
              </w:rPr>
              <w:t xml:space="preserve"> ромов </w:t>
            </w:r>
            <w:r w:rsidRPr="00F80212">
              <w:rPr>
                <w:rFonts w:cs="Calibri"/>
                <w:sz w:val="20"/>
                <w:szCs w:val="20"/>
                <w:lang w:val="ru-RU"/>
              </w:rPr>
              <w:t>бенефициаров</w:t>
            </w:r>
            <w:r>
              <w:rPr>
                <w:rFonts w:cs="Calibri"/>
                <w:sz w:val="20"/>
                <w:szCs w:val="20"/>
                <w:lang w:val="ru-RU"/>
              </w:rPr>
              <w:t>,</w:t>
            </w:r>
          </w:p>
          <w:p w:rsidR="00B03668" w:rsidRPr="00F80212" w:rsidRDefault="00B03668" w:rsidP="003F6DF1">
            <w:pPr>
              <w:rPr>
                <w:sz w:val="20"/>
                <w:szCs w:val="20"/>
                <w:lang w:val="ru-RU"/>
              </w:rPr>
            </w:pPr>
            <w:r>
              <w:rPr>
                <w:rFonts w:cs="Calibri"/>
                <w:sz w:val="20"/>
                <w:szCs w:val="20"/>
                <w:lang w:val="ru-RU"/>
              </w:rPr>
              <w:t>ч</w:t>
            </w:r>
            <w:r w:rsidRPr="00F80212">
              <w:rPr>
                <w:rFonts w:cs="Calibri"/>
                <w:sz w:val="20"/>
                <w:szCs w:val="20"/>
                <w:lang w:val="ru-RU"/>
              </w:rPr>
              <w:t>исло учреждений с</w:t>
            </w:r>
            <w:r w:rsidRPr="00F80212">
              <w:rPr>
                <w:sz w:val="20"/>
                <w:szCs w:val="20"/>
                <w:lang w:val="ru-RU"/>
              </w:rPr>
              <w:t xml:space="preserve"> программой продленного дня</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986"/>
        </w:trPr>
        <w:tc>
          <w:tcPr>
            <w:tcW w:w="559" w:type="dxa"/>
            <w:vMerge w:val="restart"/>
            <w:shd w:val="clear" w:color="auto" w:fill="FFFFFF"/>
          </w:tcPr>
          <w:p w:rsidR="00B03668" w:rsidRPr="00F80212" w:rsidRDefault="00B03668" w:rsidP="003F6DF1">
            <w:pPr>
              <w:tabs>
                <w:tab w:val="left" w:pos="460"/>
              </w:tabs>
              <w:rPr>
                <w:sz w:val="20"/>
                <w:szCs w:val="20"/>
              </w:rPr>
            </w:pPr>
            <w:r w:rsidRPr="00F80212">
              <w:rPr>
                <w:sz w:val="20"/>
                <w:szCs w:val="20"/>
                <w:lang w:val="ru-RU"/>
              </w:rPr>
              <w:lastRenderedPageBreak/>
              <w:t>1.2</w:t>
            </w:r>
            <w:r>
              <w:rPr>
                <w:sz w:val="20"/>
                <w:szCs w:val="20"/>
                <w:lang w:val="ru-RU"/>
              </w:rPr>
              <w:t>.</w:t>
            </w: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tc>
        <w:tc>
          <w:tcPr>
            <w:tcW w:w="1986" w:type="dxa"/>
            <w:vMerge w:val="restart"/>
            <w:shd w:val="clear" w:color="auto" w:fill="FFFFFF"/>
          </w:tcPr>
          <w:p w:rsidR="00B03668" w:rsidRPr="00F80212" w:rsidRDefault="00B03668" w:rsidP="003F6DF1">
            <w:pPr>
              <w:tabs>
                <w:tab w:val="left" w:pos="460"/>
              </w:tabs>
              <w:rPr>
                <w:sz w:val="20"/>
                <w:szCs w:val="20"/>
                <w:lang w:val="ru-RU"/>
              </w:rPr>
            </w:pPr>
            <w:r w:rsidRPr="00F80212">
              <w:rPr>
                <w:sz w:val="20"/>
                <w:szCs w:val="20"/>
                <w:lang w:val="ru-RU"/>
              </w:rPr>
              <w:t xml:space="preserve">Улучшение образовательного процесса для </w:t>
            </w:r>
            <w:r>
              <w:rPr>
                <w:sz w:val="20"/>
                <w:szCs w:val="20"/>
                <w:lang w:val="ru-RU"/>
              </w:rPr>
              <w:t>детей ромов (6-18 лет) путем обязательного посещения школ</w:t>
            </w:r>
            <w:r w:rsidRPr="00F80212">
              <w:rPr>
                <w:sz w:val="20"/>
                <w:szCs w:val="20"/>
                <w:lang w:val="ru-RU"/>
              </w:rPr>
              <w:t xml:space="preserve">, сокращения необоснованного отсутствия  и досрочного прекращения школьного обучения </w:t>
            </w: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tc>
        <w:tc>
          <w:tcPr>
            <w:tcW w:w="3362" w:type="dxa"/>
            <w:tcBorders>
              <w:top w:val="nil"/>
            </w:tcBorders>
          </w:tcPr>
          <w:p w:rsidR="00B03668" w:rsidRPr="00F80212" w:rsidRDefault="00B03668" w:rsidP="003F6DF1">
            <w:pPr>
              <w:tabs>
                <w:tab w:val="left" w:pos="460"/>
              </w:tabs>
              <w:rPr>
                <w:sz w:val="20"/>
                <w:szCs w:val="20"/>
                <w:lang w:val="ru-RU"/>
              </w:rPr>
            </w:pPr>
            <w:r w:rsidRPr="00F80212">
              <w:rPr>
                <w:sz w:val="20"/>
                <w:szCs w:val="20"/>
                <w:lang w:val="ru-RU"/>
              </w:rPr>
              <w:t xml:space="preserve">1.2.1. Предупреждение необоснованного отсутствия  и досрочного прекращения  школьного обучения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 xml:space="preserve">Число выявленных детей. </w:t>
            </w:r>
          </w:p>
          <w:p w:rsidR="00B03668" w:rsidRPr="00F80212" w:rsidRDefault="00B03668" w:rsidP="003F6DF1">
            <w:pPr>
              <w:rPr>
                <w:sz w:val="20"/>
                <w:szCs w:val="20"/>
                <w:lang w:val="ru-RU"/>
              </w:rPr>
            </w:pPr>
            <w:r w:rsidRPr="00F80212">
              <w:rPr>
                <w:rFonts w:cs="Calibri"/>
                <w:sz w:val="20"/>
                <w:szCs w:val="20"/>
                <w:lang w:val="ru-RU"/>
              </w:rPr>
              <w:t>Выявленные нужды</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2040"/>
        </w:trPr>
        <w:tc>
          <w:tcPr>
            <w:tcW w:w="559" w:type="dxa"/>
            <w:vMerge/>
            <w:shd w:val="clear" w:color="auto" w:fill="FFFFFF"/>
          </w:tcPr>
          <w:p w:rsidR="00B03668" w:rsidRPr="00F80212" w:rsidRDefault="00B03668" w:rsidP="003F6DF1">
            <w:pPr>
              <w:tabs>
                <w:tab w:val="left" w:pos="460"/>
              </w:tabs>
              <w:rPr>
                <w:rFonts w:cs="Calibri"/>
                <w:sz w:val="20"/>
                <w:szCs w:val="20"/>
                <w:lang w:val="ru-RU"/>
              </w:rPr>
            </w:pPr>
          </w:p>
        </w:tc>
        <w:tc>
          <w:tcPr>
            <w:tcW w:w="1986" w:type="dxa"/>
            <w:vMerge/>
            <w:shd w:val="clear" w:color="auto" w:fill="FFFFFF"/>
          </w:tcPr>
          <w:p w:rsidR="00B03668" w:rsidRPr="00F80212" w:rsidRDefault="00B03668" w:rsidP="003F6DF1">
            <w:pPr>
              <w:tabs>
                <w:tab w:val="left" w:pos="460"/>
              </w:tabs>
              <w:rPr>
                <w:rFonts w:cs="Calibri"/>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1.2.2. Разработка  модели школьного куррикулума по дисциплине «История, культура и традиции  украинского, русского, гагаузского</w:t>
            </w:r>
            <w:r>
              <w:rPr>
                <w:sz w:val="20"/>
                <w:szCs w:val="20"/>
                <w:lang w:val="ru-RU"/>
              </w:rPr>
              <w:t>,</w:t>
            </w:r>
            <w:r w:rsidRPr="00F80212">
              <w:rPr>
                <w:sz w:val="20"/>
                <w:szCs w:val="20"/>
                <w:lang w:val="ru-RU"/>
              </w:rPr>
              <w:t xml:space="preserve"> болгарского и ромского народов</w:t>
            </w:r>
            <w:r>
              <w:rPr>
                <w:sz w:val="20"/>
                <w:szCs w:val="20"/>
                <w:lang w:val="ru-RU"/>
              </w:rPr>
              <w:t xml:space="preserve">, а также  других этний </w:t>
            </w:r>
            <w:r w:rsidRPr="00F80212">
              <w:rPr>
                <w:sz w:val="20"/>
                <w:szCs w:val="20"/>
                <w:lang w:val="ru-RU"/>
              </w:rPr>
              <w:t xml:space="preserve">Республики Молдова» и </w:t>
            </w:r>
            <w:r>
              <w:rPr>
                <w:sz w:val="20"/>
                <w:szCs w:val="20"/>
                <w:lang w:val="ru-RU"/>
              </w:rPr>
              <w:t xml:space="preserve"> </w:t>
            </w:r>
            <w:r w:rsidRPr="00F80212">
              <w:rPr>
                <w:sz w:val="20"/>
                <w:szCs w:val="20"/>
                <w:lang w:val="ru-RU"/>
              </w:rPr>
              <w:t>факультативно</w:t>
            </w:r>
            <w:r>
              <w:rPr>
                <w:sz w:val="20"/>
                <w:szCs w:val="20"/>
                <w:lang w:val="ru-RU"/>
              </w:rPr>
              <w:t>го</w:t>
            </w:r>
            <w:r w:rsidRPr="00F80212">
              <w:rPr>
                <w:sz w:val="20"/>
                <w:szCs w:val="20"/>
                <w:lang w:val="ru-RU"/>
              </w:rPr>
              <w:t xml:space="preserve"> курс</w:t>
            </w:r>
            <w:r>
              <w:rPr>
                <w:sz w:val="20"/>
                <w:szCs w:val="20"/>
                <w:lang w:val="ru-RU"/>
              </w:rPr>
              <w:t>а</w:t>
            </w:r>
            <w:r w:rsidRPr="00F80212">
              <w:rPr>
                <w:sz w:val="20"/>
                <w:szCs w:val="20"/>
                <w:lang w:val="ru-RU"/>
              </w:rPr>
              <w:t xml:space="preserve"> «Межкультурное воспитание»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rFonts w:cs="Calibri"/>
                <w:sz w:val="20"/>
                <w:szCs w:val="20"/>
                <w:lang w:val="ru-RU"/>
              </w:rPr>
              <w:t>I</w:t>
            </w:r>
            <w:r w:rsidRPr="00F80212">
              <w:rPr>
                <w:rFonts w:cs="Calibri"/>
                <w:sz w:val="20"/>
                <w:szCs w:val="20"/>
                <w:lang w:val="en-US"/>
              </w:rPr>
              <w:t>V</w:t>
            </w:r>
            <w:r w:rsidRPr="00F80212">
              <w:rPr>
                <w:sz w:val="20"/>
                <w:szCs w:val="20"/>
                <w:lang w:val="ru-RU"/>
              </w:rPr>
              <w:t xml:space="preserve"> квартал </w:t>
            </w:r>
            <w:r w:rsidRPr="00F80212">
              <w:rPr>
                <w:sz w:val="20"/>
                <w:szCs w:val="20"/>
                <w:lang w:val="en-US"/>
              </w:rPr>
              <w:t xml:space="preserve"> </w:t>
            </w:r>
            <w:r w:rsidRPr="00F80212">
              <w:rPr>
                <w:sz w:val="20"/>
                <w:szCs w:val="20"/>
                <w:lang w:val="ru-RU"/>
              </w:rPr>
              <w:t>2017 год</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rFonts w:cs="Calibri"/>
                <w:sz w:val="20"/>
                <w:szCs w:val="20"/>
                <w:lang w:val="ru-RU"/>
              </w:rPr>
            </w:pPr>
            <w:r w:rsidRPr="00F80212">
              <w:rPr>
                <w:rFonts w:cs="Calibri"/>
                <w:sz w:val="20"/>
                <w:szCs w:val="20"/>
                <w:lang w:val="ru-RU"/>
              </w:rPr>
              <w:t>Бюро межэтнических отношений,</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Разработанная модель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278"/>
        </w:trPr>
        <w:tc>
          <w:tcPr>
            <w:tcW w:w="559" w:type="dxa"/>
            <w:vMerge/>
            <w:shd w:val="clear" w:color="auto" w:fill="FFFFFF"/>
          </w:tcPr>
          <w:p w:rsidR="00B03668" w:rsidRPr="00F80212" w:rsidRDefault="00B03668" w:rsidP="003F6DF1">
            <w:pPr>
              <w:tabs>
                <w:tab w:val="left" w:pos="460"/>
              </w:tabs>
              <w:rPr>
                <w:sz w:val="20"/>
                <w:szCs w:val="20"/>
                <w:lang w:val="ru-RU"/>
              </w:rPr>
            </w:pPr>
          </w:p>
        </w:tc>
        <w:tc>
          <w:tcPr>
            <w:tcW w:w="1986" w:type="dxa"/>
            <w:vMerge/>
            <w:shd w:val="clear" w:color="auto" w:fill="FFFFFF"/>
          </w:tcPr>
          <w:p w:rsidR="00B03668" w:rsidRPr="00F80212" w:rsidRDefault="00B03668" w:rsidP="003F6DF1">
            <w:pPr>
              <w:tabs>
                <w:tab w:val="left" w:pos="460"/>
              </w:tabs>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1.2.3. Обеспечение студентов ромов  </w:t>
            </w:r>
            <w:r w:rsidRPr="00F80212">
              <w:rPr>
                <w:rFonts w:cs="Calibri"/>
                <w:sz w:val="20"/>
                <w:szCs w:val="20"/>
                <w:lang w:val="ru-RU"/>
              </w:rPr>
              <w:t xml:space="preserve">местами проживания в общежитиях  профессионально-технических и высших учебных заведений </w:t>
            </w:r>
            <w:r>
              <w:rPr>
                <w:rFonts w:cs="Calibri"/>
                <w:sz w:val="20"/>
                <w:szCs w:val="20"/>
                <w:lang w:val="ru-RU"/>
              </w:rPr>
              <w:t xml:space="preserve"> в соответствии с действующим законодательством</w:t>
            </w:r>
          </w:p>
        </w:tc>
        <w:tc>
          <w:tcPr>
            <w:tcW w:w="1176" w:type="dxa"/>
          </w:tcPr>
          <w:p w:rsidR="00B03668" w:rsidRPr="00F80212" w:rsidRDefault="00B03668" w:rsidP="003F6DF1">
            <w:pPr>
              <w:jc w:val="center"/>
              <w:rPr>
                <w:sz w:val="20"/>
                <w:szCs w:val="20"/>
                <w:lang w:val="ru-RU"/>
              </w:rPr>
            </w:pPr>
            <w:r w:rsidRPr="00F80212">
              <w:rPr>
                <w:sz w:val="20"/>
                <w:szCs w:val="20"/>
                <w:lang w:val="ru-RU"/>
              </w:rPr>
              <w:t>2016 –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 xml:space="preserve">Государственные учебные заведения </w:t>
            </w:r>
          </w:p>
        </w:tc>
        <w:tc>
          <w:tcPr>
            <w:tcW w:w="1985" w:type="dxa"/>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Число </w:t>
            </w:r>
            <w:r w:rsidRPr="00F80212">
              <w:rPr>
                <w:rStyle w:val="apple-style-span"/>
                <w:color w:val="000000"/>
                <w:sz w:val="20"/>
                <w:szCs w:val="20"/>
                <w:lang w:val="ru-RU"/>
              </w:rPr>
              <w:t>студентов ромов</w:t>
            </w:r>
            <w:r w:rsidRPr="00F80212">
              <w:rPr>
                <w:sz w:val="20"/>
                <w:szCs w:val="20"/>
                <w:lang w:val="ru-RU"/>
              </w:rPr>
              <w:t>, размещённых в общежитиях</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651"/>
        </w:trPr>
        <w:tc>
          <w:tcPr>
            <w:tcW w:w="559" w:type="dxa"/>
            <w:vMerge/>
            <w:shd w:val="clear" w:color="auto" w:fill="FFFFFF"/>
          </w:tcPr>
          <w:p w:rsidR="00B03668" w:rsidRPr="00F80212" w:rsidRDefault="00B03668" w:rsidP="003F6DF1">
            <w:pPr>
              <w:tabs>
                <w:tab w:val="left" w:pos="460"/>
              </w:tabs>
              <w:rPr>
                <w:sz w:val="20"/>
                <w:szCs w:val="20"/>
                <w:lang w:val="ru-RU"/>
              </w:rPr>
            </w:pPr>
          </w:p>
        </w:tc>
        <w:tc>
          <w:tcPr>
            <w:tcW w:w="1986" w:type="dxa"/>
            <w:vMerge/>
            <w:shd w:val="clear" w:color="auto" w:fill="FFFFFF"/>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1.2.4. Обучение воспитателей и преподавателей</w:t>
            </w:r>
            <w:r w:rsidRPr="00F80212">
              <w:rPr>
                <w:rFonts w:cs="Calibri"/>
                <w:sz w:val="20"/>
                <w:szCs w:val="20"/>
                <w:lang w:val="ru-RU"/>
              </w:rPr>
              <w:t xml:space="preserve">  из мест компактного проживания ромов межэтнической и межкультурной толерантности и ликвидации предрассудков</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2017 -2020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Институт педагогических наук,</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Pr="00F80212" w:rsidRDefault="00B03668" w:rsidP="003F6DF1">
            <w:pPr>
              <w:ind w:right="-108"/>
              <w:rPr>
                <w:sz w:val="20"/>
                <w:szCs w:val="20"/>
                <w:lang w:val="ru-RU"/>
              </w:rPr>
            </w:pPr>
            <w:r w:rsidRPr="00F80212">
              <w:rPr>
                <w:sz w:val="20"/>
                <w:szCs w:val="20"/>
                <w:lang w:val="ru-RU"/>
              </w:rPr>
              <w:t>Число подготовленных педагогических кадров</w:t>
            </w:r>
            <w:r>
              <w:rPr>
                <w:sz w:val="20"/>
                <w:szCs w:val="20"/>
                <w:lang w:val="ru-RU"/>
              </w:rPr>
              <w:t>, п</w:t>
            </w:r>
            <w:r w:rsidRPr="00F80212">
              <w:rPr>
                <w:sz w:val="20"/>
                <w:szCs w:val="20"/>
                <w:lang w:val="ru-RU"/>
              </w:rPr>
              <w:t xml:space="preserve">овышение уровня </w:t>
            </w:r>
            <w:r>
              <w:rPr>
                <w:sz w:val="20"/>
                <w:szCs w:val="20"/>
                <w:lang w:val="ru-RU"/>
              </w:rPr>
              <w:t>т</w:t>
            </w:r>
            <w:r w:rsidRPr="00F80212">
              <w:rPr>
                <w:sz w:val="20"/>
                <w:szCs w:val="20"/>
                <w:lang w:val="ru-RU"/>
              </w:rPr>
              <w:t xml:space="preserve">олерантного отношения и ликвидация предрассудков </w:t>
            </w:r>
            <w:r>
              <w:rPr>
                <w:sz w:val="20"/>
                <w:szCs w:val="20"/>
                <w:lang w:val="ru-RU"/>
              </w:rPr>
              <w:t>в</w:t>
            </w:r>
            <w:r w:rsidRPr="00F80212">
              <w:rPr>
                <w:sz w:val="20"/>
                <w:szCs w:val="20"/>
                <w:lang w:val="ru-RU"/>
              </w:rPr>
              <w:t xml:space="preserve"> отношени</w:t>
            </w:r>
            <w:r>
              <w:rPr>
                <w:sz w:val="20"/>
                <w:szCs w:val="20"/>
                <w:lang w:val="ru-RU"/>
              </w:rPr>
              <w:t xml:space="preserve">и </w:t>
            </w:r>
            <w:r w:rsidRPr="00F80212">
              <w:rPr>
                <w:sz w:val="20"/>
                <w:szCs w:val="20"/>
                <w:lang w:val="ru-RU"/>
              </w:rPr>
              <w:t xml:space="preserve"> дет</w:t>
            </w:r>
            <w:r>
              <w:rPr>
                <w:sz w:val="20"/>
                <w:szCs w:val="20"/>
                <w:lang w:val="ru-RU"/>
              </w:rPr>
              <w:t>ей</w:t>
            </w:r>
            <w:r w:rsidRPr="00F80212">
              <w:rPr>
                <w:sz w:val="20"/>
                <w:szCs w:val="20"/>
                <w:lang w:val="ru-RU"/>
              </w:rPr>
              <w:t xml:space="preserve"> ром</w:t>
            </w:r>
            <w:r>
              <w:rPr>
                <w:sz w:val="20"/>
                <w:szCs w:val="20"/>
                <w:lang w:val="ru-RU"/>
              </w:rPr>
              <w:t>ов</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tc>
      </w:tr>
      <w:tr w:rsidR="00B03668" w:rsidRPr="00F80212" w:rsidTr="003F6DF1">
        <w:trPr>
          <w:gridAfter w:val="6"/>
          <w:wAfter w:w="15321" w:type="dxa"/>
          <w:trHeight w:val="332"/>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nil"/>
            </w:tcBorders>
          </w:tcPr>
          <w:p w:rsidR="00B03668" w:rsidRPr="00F80212" w:rsidRDefault="00B03668" w:rsidP="003F6DF1">
            <w:pPr>
              <w:tabs>
                <w:tab w:val="left" w:pos="387"/>
              </w:tabs>
              <w:rPr>
                <w:sz w:val="20"/>
                <w:szCs w:val="20"/>
                <w:lang w:val="ru-RU"/>
              </w:rPr>
            </w:pPr>
            <w:r w:rsidRPr="00F80212">
              <w:rPr>
                <w:sz w:val="20"/>
                <w:szCs w:val="20"/>
                <w:lang w:val="ru-RU"/>
              </w:rPr>
              <w:t xml:space="preserve">1.2.5. </w:t>
            </w:r>
            <w:r w:rsidRPr="00F80212">
              <w:rPr>
                <w:rFonts w:cs="Calibri"/>
                <w:sz w:val="20"/>
                <w:szCs w:val="20"/>
                <w:lang w:val="ru-RU"/>
              </w:rPr>
              <w:t>Включение родителей-ромов в состав  административных советов образовательных учреждений</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2016 -2020 годы</w:t>
            </w:r>
          </w:p>
        </w:tc>
        <w:tc>
          <w:tcPr>
            <w:tcW w:w="2840" w:type="dxa"/>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Pr>
          <w:p w:rsidR="00B03668" w:rsidRPr="00F80212" w:rsidRDefault="00B03668" w:rsidP="003F6DF1">
            <w:pPr>
              <w:rPr>
                <w:sz w:val="20"/>
                <w:szCs w:val="20"/>
                <w:lang w:val="ru-RU"/>
              </w:rPr>
            </w:pPr>
            <w:r w:rsidRPr="00F80212">
              <w:rPr>
                <w:rFonts w:cs="Calibri"/>
                <w:sz w:val="20"/>
                <w:szCs w:val="20"/>
                <w:lang w:val="ru-RU"/>
              </w:rPr>
              <w:t>Число родителей, включенных в состав родительских комитетов</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p w:rsidR="00B03668" w:rsidRPr="00F80212" w:rsidRDefault="00B03668" w:rsidP="003F6DF1">
            <w:pPr>
              <w:rPr>
                <w:sz w:val="20"/>
                <w:szCs w:val="20"/>
                <w:lang w:val="ru-RU"/>
              </w:rPr>
            </w:pPr>
          </w:p>
        </w:tc>
      </w:tr>
      <w:tr w:rsidR="00B03668" w:rsidRPr="00F80212" w:rsidTr="003F6DF1">
        <w:trPr>
          <w:gridAfter w:val="6"/>
          <w:wAfter w:w="15321" w:type="dxa"/>
          <w:trHeight w:val="1008"/>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rFonts w:cs="Calibri"/>
                <w:sz w:val="20"/>
                <w:szCs w:val="20"/>
                <w:lang w:val="ru-RU"/>
              </w:rPr>
            </w:pPr>
            <w:r w:rsidRPr="00F80212">
              <w:rPr>
                <w:sz w:val="20"/>
                <w:szCs w:val="20"/>
                <w:lang w:val="ru-RU"/>
              </w:rPr>
              <w:t>1.2.6. Координирование  мероприятий,</w:t>
            </w:r>
            <w:r w:rsidRPr="00F80212">
              <w:rPr>
                <w:rFonts w:cs="Calibri"/>
                <w:sz w:val="20"/>
                <w:szCs w:val="20"/>
                <w:lang w:val="ru-RU"/>
              </w:rPr>
              <w:t xml:space="preserve"> осуществляемых международными и неправительственными организациями в сфере образования  </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rFonts w:cs="Calibri"/>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Pr>
          <w:p w:rsidR="00B03668" w:rsidRPr="00F80212" w:rsidRDefault="00B03668" w:rsidP="003F6DF1">
            <w:pPr>
              <w:rPr>
                <w:sz w:val="20"/>
                <w:szCs w:val="20"/>
                <w:lang w:val="ru-RU"/>
              </w:rPr>
            </w:pPr>
            <w:r w:rsidRPr="00F80212">
              <w:rPr>
                <w:rFonts w:cs="Calibri"/>
                <w:sz w:val="20"/>
                <w:szCs w:val="20"/>
                <w:lang w:val="ru-RU"/>
              </w:rPr>
              <w:t>Число скоординированных и осуществленных мероприятий</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p w:rsidR="00B03668" w:rsidRPr="00F80212" w:rsidRDefault="00B03668" w:rsidP="003F6DF1">
            <w:pPr>
              <w:rPr>
                <w:sz w:val="20"/>
                <w:szCs w:val="20"/>
                <w:lang w:val="ru-RU"/>
              </w:rPr>
            </w:pPr>
          </w:p>
        </w:tc>
      </w:tr>
      <w:tr w:rsidR="00B03668" w:rsidRPr="00F80212" w:rsidTr="003F6DF1">
        <w:trPr>
          <w:gridAfter w:val="6"/>
          <w:wAfter w:w="15321" w:type="dxa"/>
          <w:trHeight w:val="1423"/>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shd w:val="clear" w:color="auto" w:fill="FFFFFF"/>
          </w:tcPr>
          <w:p w:rsidR="00B03668" w:rsidRPr="00F80212" w:rsidRDefault="00B03668" w:rsidP="003F6DF1">
            <w:pPr>
              <w:tabs>
                <w:tab w:val="left" w:pos="402"/>
              </w:tabs>
              <w:rPr>
                <w:sz w:val="20"/>
                <w:szCs w:val="20"/>
                <w:lang w:val="ru-RU"/>
              </w:rPr>
            </w:pPr>
            <w:r w:rsidRPr="00F80212">
              <w:rPr>
                <w:sz w:val="20"/>
                <w:szCs w:val="20"/>
                <w:lang w:val="ru-RU"/>
              </w:rPr>
              <w:t>1.2.7. Организация</w:t>
            </w:r>
            <w:r w:rsidRPr="00F80212">
              <w:rPr>
                <w:rFonts w:cs="Calibri"/>
                <w:sz w:val="20"/>
                <w:szCs w:val="20"/>
                <w:lang w:val="ru-RU"/>
              </w:rPr>
              <w:t xml:space="preserve"> специализированных </w:t>
            </w:r>
            <w:bookmarkStart w:id="0" w:name="OLE_LINK1"/>
            <w:r w:rsidRPr="00F80212">
              <w:rPr>
                <w:rFonts w:cs="Calibri"/>
                <w:sz w:val="20"/>
                <w:szCs w:val="20"/>
                <w:lang w:val="ru-RU"/>
              </w:rPr>
              <w:t>учебных</w:t>
            </w:r>
            <w:bookmarkEnd w:id="0"/>
            <w:r w:rsidRPr="00F80212">
              <w:rPr>
                <w:rFonts w:cs="Calibri"/>
                <w:sz w:val="20"/>
                <w:szCs w:val="20"/>
                <w:lang w:val="ru-RU"/>
              </w:rPr>
              <w:t xml:space="preserve"> курсов для сотрудников полиции по работе с этническими меньшинствами,  с  этническим населением ромов</w:t>
            </w:r>
          </w:p>
        </w:tc>
        <w:tc>
          <w:tcPr>
            <w:tcW w:w="1176" w:type="dxa"/>
            <w:shd w:val="clear" w:color="auto" w:fill="FFFFFF"/>
          </w:tcPr>
          <w:p w:rsidR="00B03668" w:rsidRPr="00F80212" w:rsidRDefault="00B03668" w:rsidP="003F6DF1">
            <w:pPr>
              <w:jc w:val="center"/>
              <w:rPr>
                <w:sz w:val="20"/>
                <w:szCs w:val="20"/>
                <w:lang w:val="ru-RU"/>
              </w:rPr>
            </w:pPr>
            <w:r>
              <w:rPr>
                <w:sz w:val="20"/>
                <w:szCs w:val="20"/>
                <w:lang w:val="en-US"/>
              </w:rPr>
              <w:t>II</w:t>
            </w:r>
            <w:r>
              <w:rPr>
                <w:sz w:val="20"/>
                <w:szCs w:val="20"/>
                <w:lang w:val="ru-RU"/>
              </w:rPr>
              <w:t xml:space="preserve"> квартал </w:t>
            </w:r>
          </w:p>
          <w:p w:rsidR="00B03668" w:rsidRPr="00F80212" w:rsidRDefault="00B03668" w:rsidP="003F6DF1">
            <w:pPr>
              <w:jc w:val="center"/>
              <w:rPr>
                <w:sz w:val="20"/>
                <w:szCs w:val="20"/>
                <w:lang w:val="ru-RU"/>
              </w:rPr>
            </w:pPr>
            <w:r w:rsidRPr="00F80212">
              <w:rPr>
                <w:sz w:val="20"/>
                <w:szCs w:val="20"/>
                <w:lang w:val="ru-RU"/>
              </w:rPr>
              <w:t>2016-2</w:t>
            </w:r>
            <w:r>
              <w:rPr>
                <w:sz w:val="20"/>
                <w:szCs w:val="20"/>
                <w:lang w:val="ru-RU"/>
              </w:rPr>
              <w:t>017</w:t>
            </w:r>
            <w:r w:rsidRPr="00F80212">
              <w:rPr>
                <w:sz w:val="20"/>
                <w:szCs w:val="20"/>
                <w:lang w:val="ru-RU"/>
              </w:rPr>
              <w:t xml:space="preserve">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Министерство внутренних дел</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Число организованных курсов.</w:t>
            </w:r>
          </w:p>
          <w:p w:rsidR="00B03668" w:rsidRPr="00F80212" w:rsidRDefault="00B03668" w:rsidP="003F6DF1">
            <w:pPr>
              <w:rPr>
                <w:sz w:val="20"/>
                <w:szCs w:val="20"/>
                <w:lang w:val="ru-RU"/>
              </w:rPr>
            </w:pPr>
            <w:r w:rsidRPr="00F80212">
              <w:rPr>
                <w:rFonts w:cs="Calibri"/>
                <w:sz w:val="20"/>
                <w:szCs w:val="20"/>
                <w:lang w:val="ru-RU"/>
              </w:rPr>
              <w:t>Число подготовленных полицейских</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112"/>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1.2.8.</w:t>
            </w:r>
            <w:r w:rsidRPr="00F80212">
              <w:rPr>
                <w:rFonts w:cs="Calibri"/>
                <w:sz w:val="20"/>
                <w:szCs w:val="20"/>
                <w:lang w:val="ru-RU"/>
              </w:rPr>
              <w:t>Организация</w:t>
            </w:r>
            <w:r>
              <w:rPr>
                <w:rFonts w:cs="Calibri"/>
                <w:sz w:val="20"/>
                <w:szCs w:val="20"/>
                <w:lang w:val="ru-RU"/>
              </w:rPr>
              <w:t xml:space="preserve"> </w:t>
            </w:r>
            <w:r w:rsidRPr="00F80212">
              <w:rPr>
                <w:rFonts w:cs="Calibri"/>
                <w:sz w:val="20"/>
                <w:szCs w:val="20"/>
                <w:lang w:val="ru-RU"/>
              </w:rPr>
              <w:t xml:space="preserve"> курсов по укреплению потенциала сотрудников полиции в области защиты прав человека, в особенности прав национальных меньшинств</w:t>
            </w:r>
          </w:p>
        </w:tc>
        <w:tc>
          <w:tcPr>
            <w:tcW w:w="1176" w:type="dxa"/>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tc>
        <w:tc>
          <w:tcPr>
            <w:tcW w:w="2840" w:type="dxa"/>
          </w:tcPr>
          <w:p w:rsidR="00B03668" w:rsidRPr="00F80212" w:rsidRDefault="00B03668" w:rsidP="003F6DF1">
            <w:pPr>
              <w:rPr>
                <w:sz w:val="20"/>
                <w:szCs w:val="20"/>
                <w:lang w:val="ru-RU"/>
              </w:rPr>
            </w:pPr>
            <w:r w:rsidRPr="00F80212">
              <w:rPr>
                <w:rFonts w:cs="Calibri"/>
                <w:sz w:val="20"/>
                <w:szCs w:val="20"/>
                <w:lang w:val="ru-RU"/>
              </w:rPr>
              <w:t>Министерство внутренних дел</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Число организованных курсов для полицейских</w:t>
            </w:r>
            <w:r>
              <w:rPr>
                <w:rFonts w:cs="Calibri"/>
                <w:sz w:val="20"/>
                <w:szCs w:val="20"/>
                <w:lang w:val="ru-RU"/>
              </w:rPr>
              <w:t>,</w:t>
            </w:r>
          </w:p>
          <w:p w:rsidR="00B03668" w:rsidRPr="00F80212" w:rsidRDefault="00B03668" w:rsidP="003F6DF1">
            <w:pPr>
              <w:rPr>
                <w:sz w:val="20"/>
                <w:szCs w:val="20"/>
                <w:lang w:val="ru-RU"/>
              </w:rPr>
            </w:pPr>
            <w:r>
              <w:rPr>
                <w:rFonts w:cs="Calibri"/>
                <w:sz w:val="20"/>
                <w:szCs w:val="20"/>
                <w:lang w:val="ru-RU"/>
              </w:rPr>
              <w:t>ч</w:t>
            </w:r>
            <w:r w:rsidRPr="00F80212">
              <w:rPr>
                <w:rFonts w:cs="Calibri"/>
                <w:sz w:val="20"/>
                <w:szCs w:val="20"/>
                <w:lang w:val="ru-RU"/>
              </w:rPr>
              <w:t xml:space="preserve">исло </w:t>
            </w:r>
            <w:r>
              <w:rPr>
                <w:rFonts w:cs="Calibri"/>
                <w:sz w:val="20"/>
                <w:szCs w:val="20"/>
                <w:lang w:val="ru-RU"/>
              </w:rPr>
              <w:t>п</w:t>
            </w:r>
            <w:r w:rsidRPr="00F80212">
              <w:rPr>
                <w:rFonts w:cs="Calibri"/>
                <w:sz w:val="20"/>
                <w:szCs w:val="20"/>
                <w:lang w:val="ru-RU"/>
              </w:rPr>
              <w:t>одготовленных полицейских</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810"/>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1.2.9. Обеспечение доступа молодежи из числа ромов к обучению </w:t>
            </w:r>
            <w:r w:rsidRPr="00F80212">
              <w:rPr>
                <w:rFonts w:cs="Calibri"/>
                <w:sz w:val="20"/>
                <w:szCs w:val="20"/>
                <w:lang w:val="ru-RU"/>
              </w:rPr>
              <w:t>на бюджетной основе по программам  в области  безопасности и общественного порядка</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rFonts w:cs="Calibri"/>
                <w:sz w:val="20"/>
                <w:szCs w:val="20"/>
                <w:lang w:val="ru-RU"/>
              </w:rPr>
            </w:pPr>
            <w:r w:rsidRPr="00F80212">
              <w:rPr>
                <w:rFonts w:cs="Calibri"/>
                <w:sz w:val="20"/>
                <w:szCs w:val="20"/>
                <w:lang w:val="ru-RU"/>
              </w:rPr>
              <w:t>Министерство внутренних дел</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rFonts w:cs="Calibri"/>
                <w:sz w:val="20"/>
                <w:szCs w:val="20"/>
                <w:lang w:val="ru-RU"/>
              </w:rPr>
              <w:t>Минимум 1 молодой человек из числа ромов зачислен ежегодно</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627"/>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shd w:val="clear" w:color="auto" w:fill="FFFFFF"/>
          </w:tcPr>
          <w:p w:rsidR="00B03668" w:rsidRDefault="00B03668" w:rsidP="003F6DF1">
            <w:pPr>
              <w:rPr>
                <w:sz w:val="20"/>
                <w:szCs w:val="20"/>
                <w:lang w:val="ru-RU"/>
              </w:rPr>
            </w:pPr>
            <w:r w:rsidRPr="00F80212">
              <w:rPr>
                <w:sz w:val="20"/>
                <w:szCs w:val="20"/>
                <w:lang w:val="ru-RU"/>
              </w:rPr>
              <w:t>1.2.10. Содействие изучению этнокультурного наследия ромской общины Республики  Молдова и распространение  результатов  научных исследований на европейском поликультурном пространстве</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Академия наук Республики Молдова,</w:t>
            </w:r>
          </w:p>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Количество организованных мероприятий</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394"/>
        </w:trPr>
        <w:tc>
          <w:tcPr>
            <w:tcW w:w="16161" w:type="dxa"/>
            <w:gridSpan w:val="8"/>
            <w:tcBorders>
              <w:top w:val="single" w:sz="4" w:space="0" w:color="auto"/>
            </w:tcBorders>
          </w:tcPr>
          <w:p w:rsidR="00B03668" w:rsidRPr="00F80212" w:rsidRDefault="00B03668" w:rsidP="003F6DF1">
            <w:pPr>
              <w:jc w:val="center"/>
              <w:rPr>
                <w:rFonts w:cs="Calibri"/>
                <w:sz w:val="20"/>
                <w:szCs w:val="20"/>
                <w:lang w:val="ru-RU"/>
              </w:rPr>
            </w:pPr>
            <w:r w:rsidRPr="00F80212">
              <w:rPr>
                <w:rStyle w:val="apple-style-span"/>
                <w:b/>
                <w:color w:val="000000"/>
                <w:sz w:val="20"/>
                <w:szCs w:val="20"/>
                <w:lang w:val="ru-RU"/>
              </w:rPr>
              <w:t>II. ТРУДОУСТРОЙСТВО</w:t>
            </w:r>
            <w:r w:rsidRPr="00F80212">
              <w:rPr>
                <w:b/>
                <w:sz w:val="20"/>
                <w:szCs w:val="20"/>
                <w:lang w:val="ru-RU"/>
              </w:rPr>
              <w:t xml:space="preserve"> И СОЦИАЛЬНАЯ ЗАЩИТА</w:t>
            </w:r>
          </w:p>
        </w:tc>
      </w:tr>
      <w:tr w:rsidR="00B03668" w:rsidRPr="00F80212" w:rsidTr="003F6DF1">
        <w:trPr>
          <w:gridAfter w:val="4"/>
          <w:wAfter w:w="11165" w:type="dxa"/>
          <w:trHeight w:val="351"/>
        </w:trPr>
        <w:tc>
          <w:tcPr>
            <w:tcW w:w="16161" w:type="dxa"/>
            <w:gridSpan w:val="8"/>
          </w:tcPr>
          <w:p w:rsidR="00B03668" w:rsidRPr="00F80212" w:rsidRDefault="00B03668" w:rsidP="003F6DF1">
            <w:pPr>
              <w:jc w:val="both"/>
              <w:rPr>
                <w:rFonts w:cs="Calibri"/>
                <w:b/>
                <w:sz w:val="20"/>
                <w:szCs w:val="20"/>
                <w:lang w:val="ru-RU"/>
              </w:rPr>
            </w:pPr>
            <w:r w:rsidRPr="00F80212">
              <w:rPr>
                <w:b/>
                <w:sz w:val="20"/>
                <w:szCs w:val="20"/>
                <w:lang w:val="ru-RU"/>
              </w:rPr>
              <w:t xml:space="preserve">ОБЩАЯ ЦЕЛЬ 2: </w:t>
            </w:r>
            <w:r w:rsidRPr="00F80212">
              <w:rPr>
                <w:rStyle w:val="hps"/>
                <w:b/>
                <w:bCs/>
                <w:color w:val="000000"/>
                <w:sz w:val="20"/>
                <w:szCs w:val="20"/>
                <w:lang w:val="ru-RU"/>
              </w:rPr>
              <w:t>СУЩЕСТВЕННОЕ ПОВЫШЕНИЕ УРОВНЯ ТРУДОУСТРОЙСТВА ЭТНИЧЕСКИХ РОМОВ И РОСТ ИХ ЭКОНОМИЧЕСКОГО БЛАГОСОСТОЯНИЯ</w:t>
            </w:r>
          </w:p>
        </w:tc>
        <w:tc>
          <w:tcPr>
            <w:tcW w:w="4156" w:type="dxa"/>
            <w:gridSpan w:val="2"/>
            <w:tcBorders>
              <w:top w:val="nil"/>
              <w:bottom w:val="nil"/>
            </w:tcBorders>
          </w:tcPr>
          <w:p w:rsidR="00B03668" w:rsidRPr="00F80212" w:rsidRDefault="00B03668" w:rsidP="003F6DF1">
            <w:pPr>
              <w:rPr>
                <w:rFonts w:cs="Calibri"/>
                <w:sz w:val="20"/>
                <w:szCs w:val="20"/>
                <w:lang w:val="ru-RU"/>
              </w:rPr>
            </w:pPr>
          </w:p>
        </w:tc>
      </w:tr>
      <w:tr w:rsidR="00B03668" w:rsidRPr="00F80212" w:rsidTr="003F6DF1">
        <w:trPr>
          <w:gridAfter w:val="6"/>
          <w:wAfter w:w="15321" w:type="dxa"/>
          <w:trHeight w:val="1131"/>
        </w:trPr>
        <w:tc>
          <w:tcPr>
            <w:tcW w:w="559" w:type="dxa"/>
            <w:vMerge w:val="restart"/>
            <w:tcBorders>
              <w:top w:val="single" w:sz="4" w:space="0" w:color="auto"/>
            </w:tcBorders>
            <w:shd w:val="clear" w:color="auto" w:fill="FFFFFF"/>
          </w:tcPr>
          <w:p w:rsidR="00B03668" w:rsidRDefault="00B03668" w:rsidP="003F6DF1">
            <w:pPr>
              <w:rPr>
                <w:sz w:val="20"/>
                <w:szCs w:val="20"/>
                <w:lang w:val="ru-RU"/>
              </w:rPr>
            </w:pPr>
            <w:r w:rsidRPr="00F80212">
              <w:rPr>
                <w:sz w:val="20"/>
                <w:szCs w:val="20"/>
                <w:lang w:val="ru-RU"/>
              </w:rPr>
              <w:t>2.1.</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1986" w:type="dxa"/>
            <w:vMerge w:val="restart"/>
            <w:tcBorders>
              <w:top w:val="single" w:sz="4" w:space="0" w:color="auto"/>
            </w:tcBorders>
            <w:shd w:val="clear" w:color="auto" w:fill="FFFFFF"/>
          </w:tcPr>
          <w:p w:rsidR="00B03668" w:rsidRDefault="00B03668" w:rsidP="003F6DF1">
            <w:pPr>
              <w:rPr>
                <w:sz w:val="20"/>
                <w:szCs w:val="20"/>
                <w:lang w:val="ru-RU"/>
              </w:rPr>
            </w:pPr>
            <w:r w:rsidRPr="00F80212">
              <w:rPr>
                <w:sz w:val="20"/>
                <w:szCs w:val="20"/>
                <w:lang w:val="ru-RU"/>
              </w:rPr>
              <w:lastRenderedPageBreak/>
              <w:t xml:space="preserve">Рост коэффициента занятости этнических ромов </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lastRenderedPageBreak/>
              <w:t>2.1.1.  Информирование широкой общественности  о результатах картографирования мест компактного проживания ромов в Республике Молдова</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en-US"/>
              </w:rPr>
              <w:t>III</w:t>
            </w:r>
            <w:r w:rsidRPr="00F80212">
              <w:rPr>
                <w:sz w:val="20"/>
                <w:szCs w:val="20"/>
                <w:lang w:val="ru-RU"/>
              </w:rPr>
              <w:t xml:space="preserve"> квартал 2016 год</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Borders>
              <w:top w:val="single" w:sz="4" w:space="0" w:color="auto"/>
            </w:tcBorders>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Бюро межэтнических отношений</w:t>
            </w:r>
          </w:p>
          <w:p w:rsidR="00B03668" w:rsidRPr="00F80212" w:rsidRDefault="00B03668" w:rsidP="003F6DF1">
            <w:pPr>
              <w:rPr>
                <w:rFonts w:cs="Calibri"/>
                <w:sz w:val="20"/>
                <w:szCs w:val="20"/>
                <w:lang w:val="ru-RU"/>
              </w:rPr>
            </w:pPr>
          </w:p>
          <w:p w:rsidR="00B03668" w:rsidRPr="00F80212" w:rsidRDefault="00B03668" w:rsidP="003F6DF1">
            <w:pPr>
              <w:rPr>
                <w:rFonts w:cs="Calibri"/>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rFonts w:cs="Calibri"/>
                <w:sz w:val="20"/>
                <w:szCs w:val="20"/>
                <w:lang w:val="ru-RU"/>
              </w:rPr>
              <w:t>Количество мероприятий по информированию, проведенных на местах</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801"/>
        </w:trPr>
        <w:tc>
          <w:tcPr>
            <w:tcW w:w="559" w:type="dxa"/>
            <w:vMerge/>
            <w:tcBorders>
              <w:top w:val="single" w:sz="4" w:space="0" w:color="auto"/>
            </w:tcBorders>
            <w:shd w:val="clear" w:color="auto" w:fill="FFFFFF"/>
          </w:tcPr>
          <w:p w:rsidR="00B03668" w:rsidRPr="00F80212" w:rsidRDefault="00B03668" w:rsidP="003F6DF1">
            <w:pPr>
              <w:rPr>
                <w:sz w:val="20"/>
                <w:szCs w:val="20"/>
                <w:lang w:val="ru-RU"/>
              </w:rPr>
            </w:pPr>
          </w:p>
        </w:tc>
        <w:tc>
          <w:tcPr>
            <w:tcW w:w="1986" w:type="dxa"/>
            <w:vMerge/>
            <w:tcBorders>
              <w:top w:val="single" w:sz="4" w:space="0" w:color="auto"/>
            </w:tcBorders>
            <w:shd w:val="clear" w:color="auto" w:fill="FFFFFF"/>
          </w:tcPr>
          <w:p w:rsidR="00B03668" w:rsidRPr="00F80212" w:rsidRDefault="00B03668" w:rsidP="003F6DF1">
            <w:pPr>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2.1.2. </w:t>
            </w:r>
            <w:r w:rsidRPr="00F80212">
              <w:rPr>
                <w:rFonts w:cs="Calibri"/>
                <w:sz w:val="20"/>
                <w:szCs w:val="20"/>
                <w:lang w:val="ru-RU"/>
              </w:rPr>
              <w:t xml:space="preserve">Информирование граждан, в том числе этнических ромов,  в рамках выездов в территорию  мобильных групп Бюро </w:t>
            </w:r>
            <w:r w:rsidRPr="00F80212">
              <w:rPr>
                <w:sz w:val="20"/>
                <w:szCs w:val="20"/>
                <w:shd w:val="clear" w:color="auto" w:fill="FFFFFF"/>
              </w:rPr>
              <w:t>совместного информирования и услу</w:t>
            </w:r>
            <w:r w:rsidRPr="00F80212">
              <w:rPr>
                <w:sz w:val="20"/>
                <w:szCs w:val="20"/>
                <w:shd w:val="clear" w:color="auto" w:fill="FFFFFF"/>
                <w:lang w:val="ru-RU"/>
              </w:rPr>
              <w:t>г</w:t>
            </w:r>
            <w:r>
              <w:rPr>
                <w:sz w:val="20"/>
                <w:szCs w:val="20"/>
                <w:shd w:val="clear" w:color="auto" w:fill="FFFFFF"/>
                <w:lang w:val="ru-RU"/>
              </w:rPr>
              <w:t>,</w:t>
            </w:r>
            <w:r w:rsidRPr="00F80212">
              <w:rPr>
                <w:rFonts w:cs="Calibri"/>
                <w:sz w:val="20"/>
                <w:szCs w:val="20"/>
                <w:lang w:val="ru-RU"/>
              </w:rPr>
              <w:t xml:space="preserve"> о мерах и услугах по трудоустройству, предоставляемых местными агентствами занятости</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Borders>
              <w:top w:val="single" w:sz="4" w:space="0" w:color="auto"/>
            </w:tcBorders>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Число проинформированных  лиц</w:t>
            </w:r>
          </w:p>
          <w:p w:rsidR="00B03668" w:rsidRPr="00F80212" w:rsidRDefault="00B03668" w:rsidP="003F6DF1">
            <w:pPr>
              <w:rPr>
                <w:rFonts w:cs="Calibri"/>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838"/>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2.1.3. Регистрация безработных ромов  в территориальных </w:t>
            </w:r>
            <w:r w:rsidRPr="00F80212">
              <w:rPr>
                <w:color w:val="000000"/>
                <w:sz w:val="20"/>
                <w:szCs w:val="20"/>
              </w:rPr>
              <w:t>агентства</w:t>
            </w:r>
            <w:r w:rsidRPr="00F80212">
              <w:rPr>
                <w:color w:val="000000"/>
                <w:sz w:val="20"/>
                <w:szCs w:val="20"/>
                <w:lang w:val="ru-RU"/>
              </w:rPr>
              <w:t>х</w:t>
            </w:r>
            <w:r w:rsidRPr="00F80212">
              <w:rPr>
                <w:color w:val="000000"/>
                <w:sz w:val="20"/>
                <w:szCs w:val="20"/>
              </w:rPr>
              <w:t xml:space="preserve"> занятости населения</w:t>
            </w:r>
            <w:r w:rsidRPr="00F80212">
              <w:rPr>
                <w:sz w:val="20"/>
                <w:szCs w:val="20"/>
                <w:lang w:val="ru-RU"/>
              </w:rPr>
              <w:t xml:space="preserve"> и оказание им посреднических и консультативных услуг в целях трудоустройства или восстановления на работе</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Число зарегистрированных ромов</w:t>
            </w:r>
            <w:r>
              <w:rPr>
                <w:sz w:val="20"/>
                <w:szCs w:val="20"/>
                <w:lang w:val="ru-RU"/>
              </w:rPr>
              <w:t>,</w:t>
            </w:r>
          </w:p>
          <w:p w:rsidR="00B03668" w:rsidRPr="00F80212" w:rsidRDefault="00B03668" w:rsidP="003F6DF1">
            <w:pPr>
              <w:rPr>
                <w:sz w:val="20"/>
                <w:szCs w:val="20"/>
                <w:lang w:val="ru-RU"/>
              </w:rPr>
            </w:pPr>
            <w:r>
              <w:rPr>
                <w:sz w:val="20"/>
                <w:szCs w:val="20"/>
                <w:lang w:val="ru-RU"/>
              </w:rPr>
              <w:t>ч</w:t>
            </w:r>
            <w:r w:rsidRPr="00F80212">
              <w:rPr>
                <w:sz w:val="20"/>
                <w:szCs w:val="20"/>
                <w:lang w:val="ru-RU"/>
              </w:rPr>
              <w:t>исло трудоустроенных ромов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182"/>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 xml:space="preserve">2.1.4. </w:t>
            </w:r>
            <w:r w:rsidRPr="00F80212">
              <w:rPr>
                <w:rFonts w:cs="Calibri"/>
                <w:sz w:val="20"/>
                <w:szCs w:val="20"/>
                <w:lang w:val="ru-RU"/>
              </w:rPr>
              <w:t xml:space="preserve">Оценка  профессионального потенциала ромов, которые обращаются в агентства в целях </w:t>
            </w:r>
            <w:r>
              <w:rPr>
                <w:rFonts w:cs="Calibri"/>
                <w:sz w:val="20"/>
                <w:szCs w:val="20"/>
                <w:lang w:val="ru-RU"/>
              </w:rPr>
              <w:t xml:space="preserve">обучения </w:t>
            </w:r>
            <w:r w:rsidRPr="00F80212">
              <w:rPr>
                <w:rFonts w:cs="Calibri"/>
                <w:sz w:val="20"/>
                <w:szCs w:val="20"/>
                <w:lang w:val="ru-RU"/>
              </w:rPr>
              <w:t xml:space="preserve"> с учетом спроса  на рынке труда</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Pr>
                <w:sz w:val="20"/>
                <w:szCs w:val="20"/>
                <w:lang w:val="ru-RU"/>
              </w:rPr>
              <w:t>Число  профессионально подготовленных этнических ромов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412"/>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2.1.5. </w:t>
            </w:r>
            <w:r w:rsidRPr="00F80212">
              <w:rPr>
                <w:rFonts w:cs="Calibri"/>
                <w:sz w:val="20"/>
                <w:szCs w:val="20"/>
                <w:lang w:val="ru-RU"/>
              </w:rPr>
              <w:t>Предоставление услуг по профориентации и обучению этнических ромов, в особенности женщин, зарегистрированных в территориальных агентствах занятости населения</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Число ромов, окончивших учебные курсы</w:t>
            </w:r>
            <w:r>
              <w:rPr>
                <w:sz w:val="20"/>
                <w:szCs w:val="20"/>
                <w:lang w:val="ru-RU"/>
              </w:rPr>
              <w:t>,</w:t>
            </w:r>
          </w:p>
          <w:p w:rsidR="00B03668" w:rsidRPr="00F80212" w:rsidRDefault="00B03668" w:rsidP="003F6DF1">
            <w:pPr>
              <w:rPr>
                <w:sz w:val="20"/>
                <w:szCs w:val="20"/>
                <w:lang w:val="ru-RU"/>
              </w:rPr>
            </w:pPr>
            <w:r>
              <w:rPr>
                <w:sz w:val="20"/>
                <w:szCs w:val="20"/>
                <w:lang w:val="ru-RU"/>
              </w:rPr>
              <w:t>ч</w:t>
            </w:r>
            <w:r w:rsidRPr="00F80212">
              <w:rPr>
                <w:sz w:val="20"/>
                <w:szCs w:val="20"/>
                <w:lang w:val="ru-RU"/>
              </w:rPr>
              <w:t>исло трудоустроенных ромов, окончивших учебные курсы</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278"/>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 xml:space="preserve">2.1.6. </w:t>
            </w:r>
            <w:r w:rsidRPr="00F80212">
              <w:rPr>
                <w:rFonts w:cs="Calibri"/>
                <w:sz w:val="20"/>
                <w:szCs w:val="20"/>
                <w:lang w:val="ru-RU"/>
              </w:rPr>
              <w:t>Содействие трудоустройству выпускников из числа ромов с высшим образованием (полным или неполным) в центральные и местные органы публичного управления</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tcPr>
          <w:p w:rsidR="00B03668" w:rsidRPr="00F80212" w:rsidRDefault="00B03668" w:rsidP="003F6DF1">
            <w:pPr>
              <w:rPr>
                <w:rFonts w:cs="Calibri"/>
                <w:sz w:val="20"/>
                <w:szCs w:val="20"/>
                <w:lang w:val="ru-RU"/>
              </w:rPr>
            </w:pPr>
            <w:r w:rsidRPr="00F80212">
              <w:rPr>
                <w:sz w:val="20"/>
                <w:szCs w:val="20"/>
                <w:lang w:val="ru-RU"/>
              </w:rPr>
              <w:t xml:space="preserve">Органы центрального публичного управления, </w:t>
            </w:r>
          </w:p>
          <w:p w:rsidR="00B03668" w:rsidRPr="00F80212" w:rsidRDefault="00B03668" w:rsidP="003F6DF1">
            <w:pPr>
              <w:rPr>
                <w:sz w:val="20"/>
                <w:szCs w:val="20"/>
                <w:lang w:val="ru-RU"/>
              </w:rPr>
            </w:pPr>
            <w:r>
              <w:rPr>
                <w:sz w:val="20"/>
                <w:szCs w:val="20"/>
                <w:lang w:val="ru-RU"/>
              </w:rPr>
              <w:t>о</w:t>
            </w:r>
            <w:r w:rsidRPr="00F80212">
              <w:rPr>
                <w:sz w:val="20"/>
                <w:szCs w:val="20"/>
                <w:lang w:val="ru-RU"/>
              </w:rPr>
              <w:t>рганы местного публичного управления</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Число ромов, трудоустроенных в орган</w:t>
            </w:r>
            <w:r>
              <w:rPr>
                <w:sz w:val="20"/>
                <w:szCs w:val="20"/>
                <w:lang w:val="ru-RU"/>
              </w:rPr>
              <w:t>ы</w:t>
            </w:r>
            <w:r w:rsidRPr="00F80212">
              <w:rPr>
                <w:sz w:val="20"/>
                <w:szCs w:val="20"/>
                <w:lang w:val="ru-RU"/>
              </w:rPr>
              <w:t xml:space="preserve"> центрального и местного публичного управления</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327"/>
        </w:trPr>
        <w:tc>
          <w:tcPr>
            <w:tcW w:w="559" w:type="dxa"/>
            <w:vMerge/>
            <w:shd w:val="clear" w:color="auto" w:fill="FFFFFF"/>
          </w:tcPr>
          <w:p w:rsidR="00B03668" w:rsidRPr="00F80212" w:rsidRDefault="00B03668" w:rsidP="003F6DF1">
            <w:pPr>
              <w:numPr>
                <w:ilvl w:val="1"/>
                <w:numId w:val="2"/>
              </w:numPr>
              <w:tabs>
                <w:tab w:val="left" w:pos="460"/>
              </w:tabs>
              <w:ind w:left="34" w:right="72" w:firstLine="0"/>
              <w:rPr>
                <w:sz w:val="20"/>
                <w:szCs w:val="20"/>
                <w:lang w:val="ru-RU"/>
              </w:rPr>
            </w:pPr>
          </w:p>
        </w:tc>
        <w:tc>
          <w:tcPr>
            <w:tcW w:w="1986" w:type="dxa"/>
            <w:vMerge/>
            <w:shd w:val="clear" w:color="auto" w:fill="FFFFFF"/>
          </w:tcPr>
          <w:p w:rsidR="00B03668" w:rsidRPr="00F80212" w:rsidRDefault="00B03668" w:rsidP="003F6DF1">
            <w:pPr>
              <w:numPr>
                <w:ilvl w:val="1"/>
                <w:numId w:val="2"/>
              </w:numPr>
              <w:tabs>
                <w:tab w:val="left" w:pos="460"/>
              </w:tabs>
              <w:ind w:left="34" w:right="72" w:firstLine="0"/>
              <w:rPr>
                <w:sz w:val="20"/>
                <w:szCs w:val="20"/>
                <w:lang w:val="ru-RU"/>
              </w:rPr>
            </w:pPr>
          </w:p>
        </w:tc>
        <w:tc>
          <w:tcPr>
            <w:tcW w:w="3362" w:type="dxa"/>
          </w:tcPr>
          <w:p w:rsidR="00B03668" w:rsidRPr="00F80212" w:rsidRDefault="00B03668" w:rsidP="003F6DF1">
            <w:pPr>
              <w:tabs>
                <w:tab w:val="left" w:pos="605"/>
              </w:tabs>
              <w:autoSpaceDE w:val="0"/>
              <w:autoSpaceDN w:val="0"/>
              <w:adjustRightInd w:val="0"/>
              <w:rPr>
                <w:rFonts w:cs="Calibri"/>
                <w:sz w:val="20"/>
                <w:szCs w:val="20"/>
                <w:lang w:val="ru-RU"/>
              </w:rPr>
            </w:pPr>
            <w:r w:rsidRPr="00F80212">
              <w:rPr>
                <w:rFonts w:cs="Calibri"/>
                <w:sz w:val="20"/>
                <w:szCs w:val="20"/>
                <w:lang w:val="ru-RU"/>
              </w:rPr>
              <w:t>2.1.7. Привлечение безработных ромов к оплачиваемым общественным работам.</w:t>
            </w:r>
          </w:p>
        </w:tc>
        <w:tc>
          <w:tcPr>
            <w:tcW w:w="1176" w:type="dxa"/>
          </w:tcPr>
          <w:p w:rsidR="00B03668" w:rsidRPr="00F80212" w:rsidRDefault="00B03668" w:rsidP="003F6DF1">
            <w:pPr>
              <w:jc w:val="center"/>
              <w:rPr>
                <w:rFonts w:cs="Calibri"/>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Национальное агентство занятости</w:t>
            </w:r>
            <w:r w:rsidRPr="00F80212">
              <w:rPr>
                <w:sz w:val="20"/>
                <w:szCs w:val="20"/>
                <w:lang w:val="ru-RU"/>
              </w:rPr>
              <w:t xml:space="preserve"> населения</w:t>
            </w:r>
            <w:r>
              <w:rPr>
                <w:sz w:val="20"/>
                <w:szCs w:val="20"/>
                <w:lang w:val="ru-RU"/>
              </w:rPr>
              <w:t>,</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tc>
        <w:tc>
          <w:tcPr>
            <w:tcW w:w="1985" w:type="dxa"/>
            <w:shd w:val="clear" w:color="auto" w:fill="FFFFFF"/>
          </w:tcPr>
          <w:p w:rsidR="00B03668" w:rsidRPr="00F80212" w:rsidRDefault="00B03668" w:rsidP="003F6DF1">
            <w:pPr>
              <w:rPr>
                <w:rFonts w:cs="Calibri"/>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 xml:space="preserve">Число безработных ромов, привлеченных к оплачиваемым общественным работам </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rFonts w:cs="Calibri"/>
                <w:sz w:val="20"/>
                <w:szCs w:val="20"/>
                <w:lang w:val="ru-RU"/>
              </w:rPr>
            </w:pPr>
          </w:p>
        </w:tc>
      </w:tr>
      <w:tr w:rsidR="00B03668" w:rsidRPr="00F80212" w:rsidTr="003F6DF1">
        <w:trPr>
          <w:gridAfter w:val="6"/>
          <w:wAfter w:w="15321" w:type="dxa"/>
          <w:trHeight w:val="1106"/>
        </w:trPr>
        <w:tc>
          <w:tcPr>
            <w:tcW w:w="559" w:type="dxa"/>
            <w:vMerge w:val="restart"/>
            <w:shd w:val="clear" w:color="auto" w:fill="FFFFFF"/>
          </w:tcPr>
          <w:p w:rsidR="00B03668" w:rsidRPr="00F80212" w:rsidRDefault="00B03668" w:rsidP="003F6DF1">
            <w:pPr>
              <w:rPr>
                <w:sz w:val="20"/>
                <w:szCs w:val="20"/>
                <w:lang w:val="ru-RU"/>
              </w:rPr>
            </w:pPr>
            <w:r w:rsidRPr="00F80212">
              <w:rPr>
                <w:sz w:val="20"/>
                <w:szCs w:val="20"/>
                <w:lang w:val="ru-RU"/>
              </w:rPr>
              <w:t>2.2.</w:t>
            </w:r>
          </w:p>
        </w:tc>
        <w:tc>
          <w:tcPr>
            <w:tcW w:w="1986" w:type="dxa"/>
            <w:vMerge w:val="restart"/>
            <w:shd w:val="clear" w:color="auto" w:fill="FFFFFF"/>
          </w:tcPr>
          <w:p w:rsidR="00B03668" w:rsidRPr="00F80212" w:rsidRDefault="00B03668" w:rsidP="003F6DF1">
            <w:pPr>
              <w:ind w:right="-108"/>
              <w:rPr>
                <w:sz w:val="20"/>
                <w:szCs w:val="20"/>
                <w:lang w:val="ru-RU"/>
              </w:rPr>
            </w:pPr>
            <w:r>
              <w:rPr>
                <w:sz w:val="20"/>
                <w:szCs w:val="20"/>
                <w:lang w:val="ru-RU"/>
              </w:rPr>
              <w:t xml:space="preserve">Рост </w:t>
            </w:r>
            <w:r w:rsidRPr="00F80212">
              <w:rPr>
                <w:sz w:val="20"/>
                <w:szCs w:val="20"/>
                <w:lang w:val="ru-RU"/>
              </w:rPr>
              <w:t>числа этнических ромов,</w:t>
            </w:r>
            <w:r>
              <w:rPr>
                <w:sz w:val="20"/>
                <w:szCs w:val="20"/>
                <w:lang w:val="ru-RU"/>
              </w:rPr>
              <w:t xml:space="preserve"> бенефициаров социальной защиты, в соответствии с нуждами </w:t>
            </w:r>
            <w:r w:rsidRPr="00F80212">
              <w:rPr>
                <w:sz w:val="20"/>
                <w:szCs w:val="20"/>
                <w:lang w:val="ru-RU"/>
              </w:rPr>
              <w:t xml:space="preserve"> </w:t>
            </w:r>
            <w:r>
              <w:rPr>
                <w:sz w:val="20"/>
                <w:szCs w:val="20"/>
                <w:lang w:val="ru-RU"/>
              </w:rPr>
              <w:t xml:space="preserve">и законодательством, </w:t>
            </w:r>
            <w:r w:rsidRPr="00F80212">
              <w:rPr>
                <w:sz w:val="20"/>
                <w:szCs w:val="20"/>
                <w:lang w:val="ru-RU"/>
              </w:rPr>
              <w:t xml:space="preserve"> путем содействия развитию частного бизнеса и продвижению </w:t>
            </w:r>
            <w:r>
              <w:rPr>
                <w:sz w:val="20"/>
                <w:szCs w:val="20"/>
                <w:lang w:val="ru-RU"/>
              </w:rPr>
              <w:t xml:space="preserve"> их </w:t>
            </w:r>
            <w:r w:rsidRPr="00F80212">
              <w:rPr>
                <w:sz w:val="20"/>
                <w:szCs w:val="20"/>
                <w:lang w:val="ru-RU"/>
              </w:rPr>
              <w:t>занятости  в частном секторе</w:t>
            </w:r>
          </w:p>
        </w:tc>
        <w:tc>
          <w:tcPr>
            <w:tcW w:w="3362" w:type="dxa"/>
          </w:tcPr>
          <w:p w:rsidR="00B03668" w:rsidRPr="00F80212" w:rsidRDefault="00B03668" w:rsidP="003F6DF1">
            <w:pPr>
              <w:rPr>
                <w:sz w:val="20"/>
                <w:szCs w:val="20"/>
                <w:lang w:val="ru-RU"/>
              </w:rPr>
            </w:pPr>
            <w:r w:rsidRPr="00F80212">
              <w:rPr>
                <w:sz w:val="20"/>
                <w:szCs w:val="20"/>
                <w:lang w:val="ru-RU"/>
              </w:rPr>
              <w:t>2.2.1. Обеспечение социальной защиты в случае безработицы</w:t>
            </w:r>
            <w:r>
              <w:rPr>
                <w:sz w:val="20"/>
                <w:szCs w:val="20"/>
                <w:lang w:val="ru-RU"/>
              </w:rPr>
              <w:t>,</w:t>
            </w:r>
            <w:r w:rsidRPr="00F80212">
              <w:rPr>
                <w:sz w:val="20"/>
                <w:szCs w:val="20"/>
                <w:lang w:val="ru-RU"/>
              </w:rPr>
              <w:t xml:space="preserve"> в соответствии с действующим законодательством в сфере занятости</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Национальное агентство  занятости</w:t>
            </w:r>
            <w:r w:rsidRPr="00F80212">
              <w:rPr>
                <w:sz w:val="20"/>
                <w:szCs w:val="20"/>
                <w:lang w:val="ru-RU"/>
              </w:rPr>
              <w:t xml:space="preserve"> населения</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Число бенефициаров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397"/>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 xml:space="preserve">2.2.2. Организация информационных  кампаний для ромских общин относительно возможности трудоустройства в органы по поддержанию общественного порядка </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Национальное агентство занятости</w:t>
            </w:r>
            <w:r w:rsidRPr="00F80212">
              <w:rPr>
                <w:sz w:val="20"/>
                <w:szCs w:val="20"/>
                <w:lang w:val="ru-RU"/>
              </w:rPr>
              <w:t xml:space="preserve"> населения,</w:t>
            </w:r>
          </w:p>
          <w:p w:rsidR="00B03668" w:rsidRPr="00F80212" w:rsidRDefault="00B03668" w:rsidP="003F6DF1">
            <w:pPr>
              <w:rPr>
                <w:rFonts w:cs="Calibri"/>
                <w:sz w:val="20"/>
                <w:szCs w:val="20"/>
                <w:lang w:val="ru-RU"/>
              </w:rPr>
            </w:pPr>
            <w:r w:rsidRPr="00F80212">
              <w:rPr>
                <w:rFonts w:cs="Calibri"/>
                <w:sz w:val="20"/>
                <w:szCs w:val="20"/>
                <w:lang w:val="ru-RU"/>
              </w:rPr>
              <w:t>Министерство внутренних дел</w:t>
            </w:r>
          </w:p>
        </w:tc>
        <w:tc>
          <w:tcPr>
            <w:tcW w:w="1985" w:type="dxa"/>
            <w:shd w:val="clear" w:color="auto" w:fill="FFFFFF"/>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Количество организованных информационных кампаний</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465"/>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color w:val="0D0D0D"/>
                <w:sz w:val="20"/>
                <w:szCs w:val="20"/>
                <w:lang w:val="ru-RU"/>
              </w:rPr>
            </w:pPr>
            <w:r w:rsidRPr="00F80212">
              <w:rPr>
                <w:sz w:val="20"/>
                <w:szCs w:val="20"/>
                <w:lang w:val="ru-RU"/>
              </w:rPr>
              <w:t xml:space="preserve">2.2.3.Организация обучения </w:t>
            </w:r>
            <w:r w:rsidRPr="00F80212">
              <w:rPr>
                <w:color w:val="0D0D0D"/>
                <w:sz w:val="20"/>
                <w:szCs w:val="20"/>
                <w:lang w:val="ru-RU"/>
              </w:rPr>
              <w:t xml:space="preserve">предпринимателей из числа ромов, </w:t>
            </w:r>
            <w:r>
              <w:rPr>
                <w:color w:val="0D0D0D"/>
                <w:sz w:val="20"/>
                <w:szCs w:val="20"/>
                <w:lang w:val="ru-RU"/>
              </w:rPr>
              <w:t xml:space="preserve">желающих </w:t>
            </w:r>
            <w:r w:rsidRPr="00F80212">
              <w:rPr>
                <w:color w:val="0D0D0D"/>
                <w:sz w:val="20"/>
                <w:szCs w:val="20"/>
                <w:lang w:val="ru-RU"/>
              </w:rPr>
              <w:t>открыт</w:t>
            </w:r>
            <w:r>
              <w:rPr>
                <w:color w:val="0D0D0D"/>
                <w:sz w:val="20"/>
                <w:szCs w:val="20"/>
                <w:lang w:val="ru-RU"/>
              </w:rPr>
              <w:t xml:space="preserve">ь свое дело </w:t>
            </w:r>
            <w:r w:rsidRPr="00F80212">
              <w:rPr>
                <w:color w:val="0D0D0D"/>
                <w:sz w:val="20"/>
                <w:szCs w:val="20"/>
                <w:lang w:val="ru-RU"/>
              </w:rPr>
              <w:t xml:space="preserve"> в местах компактного проживания ромов, о существующих  программах кредитования</w:t>
            </w:r>
          </w:p>
          <w:p w:rsidR="00B03668" w:rsidRPr="00F80212" w:rsidRDefault="00B03668" w:rsidP="003F6DF1">
            <w:pPr>
              <w:rPr>
                <w:sz w:val="20"/>
                <w:szCs w:val="20"/>
                <w:lang w:val="ru-RU"/>
              </w:rPr>
            </w:pP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2017-2020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Министерство</w:t>
            </w:r>
            <w:r w:rsidRPr="00F80212">
              <w:rPr>
                <w:sz w:val="20"/>
                <w:szCs w:val="20"/>
                <w:lang w:val="ru-RU"/>
              </w:rPr>
              <w:t xml:space="preserve"> экономики</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Организация по развитию малых и средних предприятий </w:t>
            </w:r>
          </w:p>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color w:val="0D0D0D"/>
                <w:sz w:val="20"/>
                <w:szCs w:val="20"/>
                <w:lang w:val="ru-RU"/>
              </w:rPr>
              <w:t>Число л</w:t>
            </w:r>
            <w:r>
              <w:rPr>
                <w:color w:val="0D0D0D"/>
                <w:sz w:val="20"/>
                <w:szCs w:val="20"/>
                <w:lang w:val="ru-RU"/>
              </w:rPr>
              <w:t>иц</w:t>
            </w:r>
            <w:r w:rsidRPr="00F80212">
              <w:rPr>
                <w:color w:val="0D0D0D"/>
                <w:sz w:val="20"/>
                <w:szCs w:val="20"/>
                <w:lang w:val="ru-RU"/>
              </w:rPr>
              <w:t>, проинформированных о существующих программах кредитования</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200"/>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2.2.4. Организация учебных курсов для безработных ромов, в особенности женщин, желающих заниматься частным предпринимательством   </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2017 – 2020 годы</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 xml:space="preserve">Организация по развитию малых и средних предприятий </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Количество поданных заявлений</w:t>
            </w:r>
            <w:r>
              <w:rPr>
                <w:sz w:val="20"/>
                <w:szCs w:val="20"/>
                <w:lang w:val="ru-RU"/>
              </w:rPr>
              <w:t>,</w:t>
            </w:r>
          </w:p>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 xml:space="preserve"> обученных лиц</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512"/>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2.2.5. Разработка совместных программ государственных органов, неправительственных организаций и зарубежных партнеров по развитию в целях  увеличения фондов, предназначенных для ромского сообщества</w:t>
            </w:r>
          </w:p>
        </w:tc>
        <w:tc>
          <w:tcPr>
            <w:tcW w:w="1176" w:type="dxa"/>
          </w:tcPr>
          <w:p w:rsidR="00B03668" w:rsidRPr="00F80212" w:rsidRDefault="00B03668" w:rsidP="003F6DF1">
            <w:pPr>
              <w:jc w:val="center"/>
              <w:rPr>
                <w:sz w:val="20"/>
                <w:szCs w:val="20"/>
                <w:lang w:val="ru-RU"/>
              </w:rPr>
            </w:pPr>
            <w:r w:rsidRPr="00F80212">
              <w:rPr>
                <w:sz w:val="20"/>
                <w:szCs w:val="20"/>
                <w:lang w:val="ru-RU"/>
              </w:rPr>
              <w:t>II квартал 2019 год</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Количество совместных программ</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732"/>
        </w:trPr>
        <w:tc>
          <w:tcPr>
            <w:tcW w:w="559" w:type="dxa"/>
            <w:vMerge/>
            <w:shd w:val="clear" w:color="auto" w:fill="FFFFFF"/>
          </w:tcPr>
          <w:p w:rsidR="00B03668" w:rsidRPr="00F80212" w:rsidRDefault="00B03668" w:rsidP="003F6DF1">
            <w:pPr>
              <w:tabs>
                <w:tab w:val="left" w:pos="0"/>
              </w:tabs>
              <w:ind w:left="120" w:right="-140"/>
              <w:rPr>
                <w:sz w:val="20"/>
                <w:szCs w:val="20"/>
                <w:lang w:val="ru-RU"/>
              </w:rPr>
            </w:pPr>
          </w:p>
        </w:tc>
        <w:tc>
          <w:tcPr>
            <w:tcW w:w="1986" w:type="dxa"/>
            <w:vMerge/>
            <w:shd w:val="clear" w:color="auto" w:fill="FFFFFF"/>
          </w:tcPr>
          <w:p w:rsidR="00B03668" w:rsidRPr="00F80212" w:rsidRDefault="00B03668" w:rsidP="003F6DF1">
            <w:pPr>
              <w:tabs>
                <w:tab w:val="left" w:pos="0"/>
              </w:tabs>
              <w:ind w:left="120" w:right="-140"/>
              <w:rPr>
                <w:sz w:val="20"/>
                <w:szCs w:val="20"/>
                <w:lang w:val="ru-RU"/>
              </w:rPr>
            </w:pPr>
          </w:p>
        </w:tc>
        <w:tc>
          <w:tcPr>
            <w:tcW w:w="3362" w:type="dxa"/>
          </w:tcPr>
          <w:p w:rsidR="00B03668" w:rsidRPr="00F80212" w:rsidRDefault="00B03668" w:rsidP="003F6DF1">
            <w:pPr>
              <w:tabs>
                <w:tab w:val="left" w:pos="605"/>
              </w:tabs>
              <w:autoSpaceDE w:val="0"/>
              <w:autoSpaceDN w:val="0"/>
              <w:adjustRightInd w:val="0"/>
              <w:rPr>
                <w:rFonts w:cs="Calibri"/>
                <w:sz w:val="20"/>
                <w:szCs w:val="20"/>
                <w:lang w:val="ru-RU"/>
              </w:rPr>
            </w:pPr>
            <w:r w:rsidRPr="00F80212">
              <w:rPr>
                <w:rFonts w:cs="Calibri"/>
                <w:sz w:val="20"/>
                <w:szCs w:val="20"/>
                <w:lang w:val="ru-RU"/>
              </w:rPr>
              <w:t xml:space="preserve">2.2.6. Оказание социальной помощи  ромским семьям  в соответствии с </w:t>
            </w:r>
            <w:r>
              <w:rPr>
                <w:rFonts w:cs="Calibri"/>
                <w:sz w:val="20"/>
                <w:szCs w:val="20"/>
                <w:lang w:val="ru-RU"/>
              </w:rPr>
              <w:t xml:space="preserve">установленными </w:t>
            </w:r>
            <w:r w:rsidRPr="00F80212">
              <w:rPr>
                <w:rFonts w:cs="Calibri"/>
                <w:sz w:val="20"/>
                <w:szCs w:val="20"/>
                <w:lang w:val="ru-RU"/>
              </w:rPr>
              <w:t>нуждами и действующим  законодательством</w:t>
            </w:r>
          </w:p>
        </w:tc>
        <w:tc>
          <w:tcPr>
            <w:tcW w:w="1176" w:type="dxa"/>
          </w:tcPr>
          <w:p w:rsidR="00B03668" w:rsidRPr="00F80212" w:rsidRDefault="00B03668" w:rsidP="003F6DF1">
            <w:pPr>
              <w:jc w:val="center"/>
              <w:rPr>
                <w:rFonts w:cs="Calibri"/>
                <w:sz w:val="20"/>
                <w:szCs w:val="20"/>
                <w:lang w:val="ru-RU"/>
              </w:rPr>
            </w:pPr>
            <w:r w:rsidRPr="00F80212">
              <w:rPr>
                <w:rFonts w:cs="Calibri"/>
                <w:sz w:val="20"/>
                <w:szCs w:val="20"/>
                <w:lang w:val="ru-RU"/>
              </w:rPr>
              <w:t>Ежегодно, 2016 – 2020 год</w:t>
            </w:r>
            <w:r>
              <w:rPr>
                <w:rFonts w:cs="Calibri"/>
                <w:sz w:val="20"/>
                <w:szCs w:val="20"/>
                <w:lang w:val="ru-RU"/>
              </w:rPr>
              <w:t>ы</w:t>
            </w:r>
          </w:p>
        </w:tc>
        <w:tc>
          <w:tcPr>
            <w:tcW w:w="2840" w:type="dxa"/>
          </w:tcPr>
          <w:p w:rsidR="00B03668" w:rsidRPr="00F80212" w:rsidRDefault="00B03668" w:rsidP="003F6DF1">
            <w:pPr>
              <w:rPr>
                <w:rFonts w:cs="Calibri"/>
                <w:sz w:val="20"/>
                <w:szCs w:val="20"/>
                <w:lang w:val="ru-RU"/>
              </w:rPr>
            </w:pPr>
            <w:r w:rsidRPr="00F80212">
              <w:rPr>
                <w:sz w:val="20"/>
                <w:szCs w:val="20"/>
                <w:lang w:val="ru-RU"/>
              </w:rPr>
              <w:t>Министерство  труда, социальной защиты и семьи</w:t>
            </w:r>
          </w:p>
        </w:tc>
        <w:tc>
          <w:tcPr>
            <w:tcW w:w="1985" w:type="dxa"/>
          </w:tcPr>
          <w:p w:rsidR="00B03668" w:rsidRPr="00F80212" w:rsidRDefault="00B03668" w:rsidP="003F6DF1">
            <w:pPr>
              <w:rPr>
                <w:rFonts w:cs="Calibri"/>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Число бенефициаров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rFonts w:cs="Calibri"/>
                <w:sz w:val="20"/>
                <w:szCs w:val="20"/>
                <w:lang w:val="ru-RU"/>
              </w:rPr>
            </w:pPr>
          </w:p>
        </w:tc>
      </w:tr>
      <w:tr w:rsidR="00B03668" w:rsidRPr="00F80212" w:rsidTr="003F6DF1">
        <w:trPr>
          <w:gridAfter w:val="6"/>
          <w:wAfter w:w="15321" w:type="dxa"/>
          <w:trHeight w:val="964"/>
        </w:trPr>
        <w:tc>
          <w:tcPr>
            <w:tcW w:w="559" w:type="dxa"/>
            <w:vMerge/>
            <w:shd w:val="clear" w:color="auto" w:fill="FFFFFF"/>
          </w:tcPr>
          <w:p w:rsidR="00B03668" w:rsidRPr="00F80212" w:rsidRDefault="00B03668" w:rsidP="003F6DF1">
            <w:pPr>
              <w:numPr>
                <w:ilvl w:val="1"/>
                <w:numId w:val="3"/>
              </w:numPr>
              <w:tabs>
                <w:tab w:val="left" w:pos="460"/>
              </w:tabs>
              <w:ind w:left="34" w:right="72" w:firstLine="0"/>
              <w:rPr>
                <w:sz w:val="20"/>
                <w:szCs w:val="20"/>
                <w:lang w:val="ru-RU"/>
              </w:rPr>
            </w:pPr>
          </w:p>
        </w:tc>
        <w:tc>
          <w:tcPr>
            <w:tcW w:w="1986" w:type="dxa"/>
            <w:vMerge/>
            <w:shd w:val="clear" w:color="auto" w:fill="FFFFFF"/>
          </w:tcPr>
          <w:p w:rsidR="00B03668" w:rsidRPr="00F80212" w:rsidRDefault="00B03668" w:rsidP="003F6DF1">
            <w:pPr>
              <w:numPr>
                <w:ilvl w:val="1"/>
                <w:numId w:val="3"/>
              </w:numPr>
              <w:tabs>
                <w:tab w:val="left" w:pos="460"/>
              </w:tabs>
              <w:ind w:left="34" w:right="72" w:firstLine="0"/>
              <w:rPr>
                <w:sz w:val="20"/>
                <w:szCs w:val="20"/>
                <w:lang w:val="ru-RU"/>
              </w:rPr>
            </w:pPr>
          </w:p>
        </w:tc>
        <w:tc>
          <w:tcPr>
            <w:tcW w:w="3362" w:type="dxa"/>
          </w:tcPr>
          <w:p w:rsidR="00B03668" w:rsidRPr="00F80212" w:rsidRDefault="00B03668" w:rsidP="003F6DF1">
            <w:pPr>
              <w:tabs>
                <w:tab w:val="left" w:pos="605"/>
              </w:tabs>
              <w:autoSpaceDE w:val="0"/>
              <w:autoSpaceDN w:val="0"/>
              <w:adjustRightInd w:val="0"/>
              <w:rPr>
                <w:rFonts w:cs="Calibri"/>
                <w:sz w:val="20"/>
                <w:szCs w:val="20"/>
                <w:lang w:val="ru-RU"/>
              </w:rPr>
            </w:pPr>
            <w:r w:rsidRPr="00F80212">
              <w:rPr>
                <w:rFonts w:cs="Calibri"/>
                <w:sz w:val="20"/>
                <w:szCs w:val="20"/>
                <w:lang w:val="ru-RU"/>
              </w:rPr>
              <w:t>2.2.7. Информирование сообщества ромов о внешних программах социальной помощи</w:t>
            </w:r>
          </w:p>
        </w:tc>
        <w:tc>
          <w:tcPr>
            <w:tcW w:w="1176" w:type="dxa"/>
          </w:tcPr>
          <w:p w:rsidR="00B03668" w:rsidRPr="00F80212" w:rsidRDefault="00B03668" w:rsidP="003F6DF1">
            <w:pPr>
              <w:jc w:val="center"/>
              <w:rPr>
                <w:rFonts w:cs="Calibri"/>
                <w:sz w:val="20"/>
                <w:szCs w:val="20"/>
                <w:lang w:val="ru-RU"/>
              </w:rPr>
            </w:pPr>
            <w:r w:rsidRPr="00F80212">
              <w:rPr>
                <w:rFonts w:cs="Calibri"/>
                <w:sz w:val="20"/>
                <w:szCs w:val="20"/>
                <w:lang w:val="ru-RU"/>
              </w:rPr>
              <w:t>Ежегодно, 2016 – 2020 годы</w:t>
            </w:r>
          </w:p>
        </w:tc>
        <w:tc>
          <w:tcPr>
            <w:tcW w:w="2840" w:type="dxa"/>
          </w:tcPr>
          <w:p w:rsidR="00B03668" w:rsidRPr="00F80212" w:rsidRDefault="00B03668" w:rsidP="003F6DF1">
            <w:pPr>
              <w:rPr>
                <w:rFonts w:cs="Calibri"/>
                <w:sz w:val="20"/>
                <w:szCs w:val="20"/>
                <w:lang w:val="ru-RU"/>
              </w:rPr>
            </w:pPr>
            <w:r w:rsidRPr="00F80212">
              <w:rPr>
                <w:sz w:val="20"/>
                <w:szCs w:val="20"/>
                <w:lang w:val="ru-RU"/>
              </w:rPr>
              <w:t>Министерство  труда, социальной защиты и семьи</w:t>
            </w:r>
          </w:p>
        </w:tc>
        <w:tc>
          <w:tcPr>
            <w:tcW w:w="1985" w:type="dxa"/>
          </w:tcPr>
          <w:p w:rsidR="00B03668" w:rsidRPr="00F80212" w:rsidRDefault="00B03668" w:rsidP="003F6DF1">
            <w:pPr>
              <w:rPr>
                <w:rFonts w:cs="Calibri"/>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Количество проведенных информационных кампаний</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rFonts w:cs="Calibri"/>
                <w:sz w:val="20"/>
                <w:szCs w:val="20"/>
                <w:lang w:val="ru-RU"/>
              </w:rPr>
            </w:pPr>
          </w:p>
          <w:p w:rsidR="00B03668" w:rsidRPr="00F80212" w:rsidRDefault="00B03668" w:rsidP="003F6DF1">
            <w:pPr>
              <w:rPr>
                <w:rFonts w:cs="Calibri"/>
                <w:sz w:val="20"/>
                <w:szCs w:val="20"/>
                <w:lang w:val="ru-RU"/>
              </w:rPr>
            </w:pPr>
          </w:p>
        </w:tc>
      </w:tr>
      <w:tr w:rsidR="00B03668" w:rsidRPr="00F80212" w:rsidTr="003F6DF1">
        <w:trPr>
          <w:gridAfter w:val="5"/>
          <w:wAfter w:w="11188" w:type="dxa"/>
          <w:trHeight w:val="411"/>
        </w:trPr>
        <w:tc>
          <w:tcPr>
            <w:tcW w:w="16161" w:type="dxa"/>
            <w:gridSpan w:val="8"/>
          </w:tcPr>
          <w:p w:rsidR="00B03668" w:rsidRPr="00F80212" w:rsidRDefault="00B03668" w:rsidP="003F6DF1">
            <w:pPr>
              <w:jc w:val="center"/>
              <w:rPr>
                <w:rFonts w:cs="Calibri"/>
                <w:sz w:val="20"/>
                <w:szCs w:val="20"/>
                <w:lang w:val="ru-RU"/>
              </w:rPr>
            </w:pPr>
            <w:r w:rsidRPr="00F80212">
              <w:rPr>
                <w:rFonts w:cs="Calibri"/>
                <w:b/>
                <w:sz w:val="20"/>
                <w:szCs w:val="20"/>
                <w:lang w:val="ru-RU"/>
              </w:rPr>
              <w:t xml:space="preserve">III.  </w:t>
            </w:r>
            <w:r w:rsidRPr="00F80212">
              <w:rPr>
                <w:rStyle w:val="hps"/>
                <w:b/>
                <w:color w:val="000000"/>
                <w:sz w:val="20"/>
                <w:szCs w:val="20"/>
                <w:lang w:val="ru-RU"/>
              </w:rPr>
              <w:t>ЗДРАВООХРАНЕНИЕ</w:t>
            </w:r>
          </w:p>
        </w:tc>
        <w:tc>
          <w:tcPr>
            <w:tcW w:w="4133" w:type="dxa"/>
            <w:vMerge w:val="restart"/>
            <w:tcBorders>
              <w:top w:val="nil"/>
              <w:bottom w:val="nil"/>
            </w:tcBorders>
          </w:tcPr>
          <w:p w:rsidR="00B03668" w:rsidRPr="00F80212" w:rsidRDefault="00B03668" w:rsidP="003F6DF1">
            <w:pPr>
              <w:tabs>
                <w:tab w:val="left" w:pos="742"/>
              </w:tabs>
              <w:autoSpaceDE w:val="0"/>
              <w:autoSpaceDN w:val="0"/>
              <w:adjustRightInd w:val="0"/>
              <w:ind w:left="38"/>
              <w:rPr>
                <w:sz w:val="20"/>
                <w:szCs w:val="20"/>
                <w:lang w:val="ru-RU"/>
              </w:rPr>
            </w:pPr>
          </w:p>
        </w:tc>
      </w:tr>
      <w:tr w:rsidR="00B03668" w:rsidRPr="00F80212" w:rsidTr="003F6DF1">
        <w:trPr>
          <w:gridAfter w:val="5"/>
          <w:wAfter w:w="11188" w:type="dxa"/>
          <w:trHeight w:val="401"/>
        </w:trPr>
        <w:tc>
          <w:tcPr>
            <w:tcW w:w="16161" w:type="dxa"/>
            <w:gridSpan w:val="8"/>
          </w:tcPr>
          <w:p w:rsidR="00B03668" w:rsidRPr="00F80212" w:rsidRDefault="00B03668" w:rsidP="003F6DF1">
            <w:pPr>
              <w:rPr>
                <w:b/>
                <w:bCs/>
                <w:sz w:val="20"/>
                <w:szCs w:val="20"/>
                <w:lang w:val="ru-RU"/>
              </w:rPr>
            </w:pPr>
            <w:r w:rsidRPr="00F80212">
              <w:rPr>
                <w:b/>
                <w:sz w:val="20"/>
                <w:szCs w:val="20"/>
                <w:lang w:val="ru-RU"/>
              </w:rPr>
              <w:t xml:space="preserve">ОБЩАЯ ЦЕЛЬ 3: </w:t>
            </w:r>
            <w:r w:rsidRPr="00F80212">
              <w:rPr>
                <w:rStyle w:val="longtext"/>
                <w:b/>
                <w:color w:val="000000"/>
                <w:sz w:val="20"/>
                <w:szCs w:val="20"/>
                <w:shd w:val="clear" w:color="auto" w:fill="FFFFFF"/>
                <w:lang w:val="ru-RU"/>
              </w:rPr>
              <w:t xml:space="preserve">УЛУЧШЕНИЕ СОСТОЯНИЯ ЗДОРОВЬЯ ЭТНИЧЕСКОГО </w:t>
            </w:r>
            <w:r w:rsidRPr="00F80212">
              <w:rPr>
                <w:rStyle w:val="hps"/>
                <w:b/>
                <w:color w:val="000000"/>
                <w:sz w:val="20"/>
                <w:szCs w:val="20"/>
                <w:lang w:val="ru-RU"/>
              </w:rPr>
              <w:t xml:space="preserve">НАСЕЛЕНИЯ РОМОВ И ОБЕСПЕЧЕНИЕ НЕДИСКРИМИНАЦИОННОГО ДОСТУПА К МЕДИЦИНСКИМ УСЛУГАМ </w:t>
            </w:r>
          </w:p>
        </w:tc>
        <w:tc>
          <w:tcPr>
            <w:tcW w:w="4133" w:type="dxa"/>
            <w:vMerge/>
            <w:tcBorders>
              <w:bottom w:val="nil"/>
            </w:tcBorders>
          </w:tcPr>
          <w:p w:rsidR="00B03668" w:rsidRPr="00F80212" w:rsidRDefault="00B03668" w:rsidP="003F6DF1">
            <w:pPr>
              <w:tabs>
                <w:tab w:val="left" w:pos="742"/>
              </w:tabs>
              <w:autoSpaceDE w:val="0"/>
              <w:autoSpaceDN w:val="0"/>
              <w:adjustRightInd w:val="0"/>
              <w:ind w:left="38"/>
              <w:rPr>
                <w:sz w:val="20"/>
                <w:szCs w:val="20"/>
                <w:lang w:val="ru-RU"/>
              </w:rPr>
            </w:pPr>
          </w:p>
        </w:tc>
      </w:tr>
      <w:tr w:rsidR="00B03668" w:rsidRPr="00F80212" w:rsidTr="003F6DF1">
        <w:trPr>
          <w:gridAfter w:val="6"/>
          <w:wAfter w:w="15321" w:type="dxa"/>
          <w:trHeight w:val="1125"/>
        </w:trPr>
        <w:tc>
          <w:tcPr>
            <w:tcW w:w="559" w:type="dxa"/>
            <w:vMerge w:val="restart"/>
          </w:tcPr>
          <w:p w:rsidR="00B03668" w:rsidRPr="00F80212" w:rsidRDefault="00B03668" w:rsidP="003F6DF1">
            <w:pPr>
              <w:rPr>
                <w:sz w:val="20"/>
                <w:szCs w:val="20"/>
                <w:lang w:val="ru-RU"/>
              </w:rPr>
            </w:pPr>
            <w:r w:rsidRPr="00F80212">
              <w:rPr>
                <w:sz w:val="20"/>
                <w:szCs w:val="20"/>
                <w:lang w:val="ru-RU"/>
              </w:rPr>
              <w:t>3.1.</w:t>
            </w:r>
          </w:p>
          <w:p w:rsidR="00B03668" w:rsidRPr="00F80212" w:rsidRDefault="00B03668" w:rsidP="003F6DF1">
            <w:pPr>
              <w:rPr>
                <w:sz w:val="20"/>
                <w:szCs w:val="20"/>
                <w:lang w:val="ru-RU"/>
              </w:rPr>
            </w:pPr>
            <w:r w:rsidRPr="00F80212">
              <w:rPr>
                <w:sz w:val="20"/>
                <w:szCs w:val="20"/>
                <w:lang w:val="ru-RU"/>
              </w:rPr>
              <w:t xml:space="preserve">           </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6" w:type="dxa"/>
            <w:vMerge w:val="restart"/>
          </w:tcPr>
          <w:p w:rsidR="00B03668" w:rsidRPr="00F80212" w:rsidRDefault="00B03668" w:rsidP="003F6DF1">
            <w:pPr>
              <w:rPr>
                <w:sz w:val="20"/>
                <w:szCs w:val="20"/>
                <w:lang w:val="ru-RU"/>
              </w:rPr>
            </w:pPr>
            <w:r>
              <w:rPr>
                <w:sz w:val="20"/>
                <w:szCs w:val="20"/>
                <w:lang w:val="ru-RU"/>
              </w:rPr>
              <w:t xml:space="preserve">Повышение </w:t>
            </w:r>
            <w:r w:rsidRPr="00F80212">
              <w:rPr>
                <w:sz w:val="20"/>
                <w:szCs w:val="20"/>
                <w:lang w:val="ru-RU"/>
              </w:rPr>
              <w:t xml:space="preserve"> </w:t>
            </w:r>
            <w:r>
              <w:rPr>
                <w:sz w:val="20"/>
                <w:szCs w:val="20"/>
                <w:lang w:val="ru-RU"/>
              </w:rPr>
              <w:t xml:space="preserve">уровня </w:t>
            </w:r>
            <w:r w:rsidRPr="00F80212">
              <w:rPr>
                <w:sz w:val="20"/>
                <w:szCs w:val="20"/>
                <w:lang w:val="ru-RU"/>
              </w:rPr>
              <w:t xml:space="preserve"> здоровья ромского населения  путем информирования, предоставления </w:t>
            </w:r>
          </w:p>
          <w:p w:rsidR="00B03668" w:rsidRPr="00F80212" w:rsidRDefault="00B03668" w:rsidP="003F6DF1">
            <w:pPr>
              <w:rPr>
                <w:sz w:val="20"/>
                <w:szCs w:val="20"/>
                <w:lang w:val="ru-RU"/>
              </w:rPr>
            </w:pPr>
            <w:r w:rsidRPr="00F80212">
              <w:rPr>
                <w:sz w:val="20"/>
                <w:szCs w:val="20"/>
                <w:lang w:val="ru-RU"/>
              </w:rPr>
              <w:t>качественных  медицинских услуг и борьбы с   дискриминацией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lastRenderedPageBreak/>
              <w:t>3.1.1. Информирование ромского населения о преимуществах регистрации в системе обязательного медицинского страхования</w:t>
            </w:r>
          </w:p>
          <w:p w:rsidR="00B03668" w:rsidRPr="00F80212" w:rsidRDefault="00B03668" w:rsidP="003F6DF1">
            <w:pPr>
              <w:rPr>
                <w:sz w:val="20"/>
                <w:szCs w:val="20"/>
                <w:lang w:val="ru-RU"/>
              </w:rPr>
            </w:pP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здравоохранения, Национальная медицинская страховая компания</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Количество проведенных встреч</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987"/>
        </w:trPr>
        <w:tc>
          <w:tcPr>
            <w:tcW w:w="559" w:type="dxa"/>
            <w:vMerge/>
          </w:tcPr>
          <w:p w:rsidR="00B03668" w:rsidRPr="00F80212" w:rsidRDefault="00B03668" w:rsidP="003F6DF1">
            <w:pPr>
              <w:rPr>
                <w:sz w:val="20"/>
                <w:szCs w:val="20"/>
                <w:lang w:val="ru-RU"/>
              </w:rPr>
            </w:pPr>
          </w:p>
        </w:tc>
        <w:tc>
          <w:tcPr>
            <w:tcW w:w="1986" w:type="dxa"/>
            <w:vMerge/>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3.1.2. Информирование ромского населения:</w:t>
            </w:r>
          </w:p>
          <w:p w:rsidR="00B03668" w:rsidRPr="00F80212" w:rsidRDefault="00B03668" w:rsidP="003F6DF1">
            <w:pPr>
              <w:rPr>
                <w:sz w:val="20"/>
                <w:szCs w:val="20"/>
                <w:lang w:val="ru-RU"/>
              </w:rPr>
            </w:pPr>
            <w:r w:rsidRPr="00F80212">
              <w:rPr>
                <w:sz w:val="20"/>
                <w:szCs w:val="20"/>
                <w:lang w:val="ru-RU"/>
              </w:rPr>
              <w:t>- о видах медицинской помощи и общем спектре услуг, доступных лицам, застрахованным  в системе обязательного медицинского страхования;</w:t>
            </w:r>
          </w:p>
          <w:p w:rsidR="00B03668" w:rsidRPr="00F80212" w:rsidRDefault="00B03668" w:rsidP="003F6DF1">
            <w:pPr>
              <w:rPr>
                <w:sz w:val="20"/>
                <w:szCs w:val="20"/>
                <w:lang w:val="ru-RU"/>
              </w:rPr>
            </w:pPr>
            <w:r w:rsidRPr="00F80212">
              <w:rPr>
                <w:sz w:val="20"/>
                <w:szCs w:val="20"/>
                <w:lang w:val="ru-RU"/>
              </w:rPr>
              <w:lastRenderedPageBreak/>
              <w:t>- о пр</w:t>
            </w:r>
            <w:r>
              <w:rPr>
                <w:sz w:val="20"/>
                <w:szCs w:val="20"/>
                <w:lang w:val="ru-RU"/>
              </w:rPr>
              <w:t xml:space="preserve">офилактике </w:t>
            </w:r>
            <w:r w:rsidRPr="00F80212">
              <w:rPr>
                <w:sz w:val="20"/>
                <w:szCs w:val="20"/>
                <w:lang w:val="ru-RU"/>
              </w:rPr>
              <w:t xml:space="preserve">инфекционных </w:t>
            </w:r>
            <w:r w:rsidRPr="00F80212">
              <w:rPr>
                <w:rStyle w:val="hps"/>
                <w:sz w:val="20"/>
                <w:szCs w:val="20"/>
                <w:lang w:val="ru-RU"/>
              </w:rPr>
              <w:t>заболеваний</w:t>
            </w:r>
            <w:r w:rsidRPr="00F80212">
              <w:rPr>
                <w:sz w:val="20"/>
                <w:szCs w:val="20"/>
                <w:lang w:val="ru-RU"/>
              </w:rPr>
              <w:t xml:space="preserve">  путем иммунизации;</w:t>
            </w:r>
          </w:p>
          <w:p w:rsidR="00B03668" w:rsidRPr="00F80212" w:rsidRDefault="00B03668" w:rsidP="003F6DF1">
            <w:pPr>
              <w:rPr>
                <w:sz w:val="20"/>
                <w:szCs w:val="20"/>
                <w:lang w:val="ru-RU"/>
              </w:rPr>
            </w:pPr>
            <w:r w:rsidRPr="00F80212">
              <w:rPr>
                <w:sz w:val="20"/>
                <w:szCs w:val="20"/>
                <w:lang w:val="ru-RU"/>
              </w:rPr>
              <w:t>- о пр</w:t>
            </w:r>
            <w:r>
              <w:rPr>
                <w:sz w:val="20"/>
                <w:szCs w:val="20"/>
                <w:lang w:val="ru-RU"/>
              </w:rPr>
              <w:t>офилактике</w:t>
            </w:r>
            <w:r w:rsidRPr="00F80212">
              <w:rPr>
                <w:sz w:val="20"/>
                <w:szCs w:val="20"/>
                <w:lang w:val="ru-RU"/>
              </w:rPr>
              <w:t xml:space="preserve"> курения, злоупотребления алкоголем и незаконного употребления наркотиков;</w:t>
            </w:r>
          </w:p>
          <w:p w:rsidR="00B03668" w:rsidRPr="00F80212" w:rsidRDefault="00B03668" w:rsidP="003F6DF1">
            <w:pPr>
              <w:rPr>
                <w:sz w:val="20"/>
                <w:szCs w:val="20"/>
                <w:lang w:val="ru-RU"/>
              </w:rPr>
            </w:pPr>
            <w:r w:rsidRPr="00F80212">
              <w:rPr>
                <w:sz w:val="20"/>
                <w:szCs w:val="20"/>
                <w:lang w:val="ru-RU"/>
              </w:rPr>
              <w:t>- о предоставление медицинских услуг, ориентированных на молодежь</w:t>
            </w:r>
          </w:p>
        </w:tc>
        <w:tc>
          <w:tcPr>
            <w:tcW w:w="1176" w:type="dxa"/>
            <w:shd w:val="clear" w:color="auto" w:fill="FFFFFF"/>
          </w:tcPr>
          <w:p w:rsidR="00B03668" w:rsidRPr="00F80212" w:rsidRDefault="00B03668" w:rsidP="003F6DF1">
            <w:pPr>
              <w:rPr>
                <w:sz w:val="20"/>
                <w:szCs w:val="20"/>
                <w:lang w:val="ru-RU"/>
              </w:rPr>
            </w:pPr>
            <w:r w:rsidRPr="00F80212">
              <w:rPr>
                <w:sz w:val="20"/>
                <w:szCs w:val="20"/>
                <w:lang w:val="ru-RU"/>
              </w:rPr>
              <w:lastRenderedPageBreak/>
              <w:t>Ежегодно, 2016 – 2020 годы</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 xml:space="preserve">Министерство здравоохранения, </w:t>
            </w:r>
          </w:p>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r w:rsidRPr="00F80212">
              <w:rPr>
                <w:sz w:val="20"/>
                <w:szCs w:val="20"/>
                <w:lang w:val="ru-RU"/>
              </w:rPr>
              <w:t xml:space="preserve"> </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Количество проведенных встреч</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1683"/>
        </w:trPr>
        <w:tc>
          <w:tcPr>
            <w:tcW w:w="559"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1986"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3362" w:type="dxa"/>
            <w:shd w:val="clear" w:color="auto" w:fill="FFFFFF"/>
          </w:tcPr>
          <w:p w:rsidR="00B03668" w:rsidRPr="00F80212" w:rsidRDefault="00B03668" w:rsidP="003F6DF1">
            <w:pPr>
              <w:tabs>
                <w:tab w:val="left" w:pos="38"/>
              </w:tabs>
              <w:rPr>
                <w:rFonts w:cs="Calibri"/>
                <w:sz w:val="20"/>
                <w:szCs w:val="20"/>
                <w:lang w:val="ru-RU"/>
              </w:rPr>
            </w:pPr>
            <w:r w:rsidRPr="00F80212">
              <w:rPr>
                <w:rFonts w:cs="Calibri"/>
                <w:sz w:val="20"/>
                <w:szCs w:val="20"/>
                <w:lang w:val="ru-RU"/>
              </w:rPr>
              <w:t>3.1.3. Наращивание потенциала медицинского персонала в области предупреждения и борьбы с дискриминацией в отношении ромов и обеспечение конфиденциальности в процессе консультирования и посредничества</w:t>
            </w:r>
          </w:p>
        </w:tc>
        <w:tc>
          <w:tcPr>
            <w:tcW w:w="1176"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Ежегодно, 2016 – 2020 годы</w:t>
            </w:r>
          </w:p>
        </w:tc>
        <w:tc>
          <w:tcPr>
            <w:tcW w:w="2841" w:type="dxa"/>
            <w:shd w:val="clear" w:color="auto" w:fill="FFFFFF"/>
          </w:tcPr>
          <w:p w:rsidR="00B03668" w:rsidRPr="00F80212" w:rsidRDefault="00B03668" w:rsidP="003F6DF1">
            <w:pPr>
              <w:rPr>
                <w:sz w:val="20"/>
                <w:szCs w:val="20"/>
                <w:lang w:val="ru-RU"/>
              </w:rPr>
            </w:pPr>
            <w:r w:rsidRPr="00F80212">
              <w:rPr>
                <w:sz w:val="20"/>
                <w:szCs w:val="20"/>
                <w:lang w:val="ru-RU"/>
              </w:rPr>
              <w:t xml:space="preserve">Министерство здравоохранения, </w:t>
            </w:r>
          </w:p>
          <w:p w:rsidR="00B03668" w:rsidRPr="00F80212" w:rsidRDefault="00B03668" w:rsidP="003F6DF1">
            <w:pPr>
              <w:rPr>
                <w:sz w:val="20"/>
                <w:szCs w:val="20"/>
                <w:lang w:val="ru-RU"/>
              </w:rPr>
            </w:pPr>
            <w:r w:rsidRPr="00F80212">
              <w:rPr>
                <w:sz w:val="20"/>
                <w:szCs w:val="20"/>
                <w:lang w:val="ru-RU"/>
              </w:rPr>
              <w:t>Институт непрерывного образования</w:t>
            </w:r>
          </w:p>
        </w:tc>
        <w:tc>
          <w:tcPr>
            <w:tcW w:w="1984"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Количество учебных курсов и подготовленных работников здравоохранения</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1612"/>
        </w:trPr>
        <w:tc>
          <w:tcPr>
            <w:tcW w:w="559"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1986"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3362" w:type="dxa"/>
            <w:shd w:val="clear" w:color="auto" w:fill="FFFFFF"/>
          </w:tcPr>
          <w:p w:rsidR="00B03668" w:rsidRPr="00F80212" w:rsidRDefault="00B03668" w:rsidP="003F6DF1">
            <w:pPr>
              <w:tabs>
                <w:tab w:val="left" w:pos="38"/>
              </w:tabs>
              <w:rPr>
                <w:rFonts w:cs="Calibri"/>
                <w:sz w:val="20"/>
                <w:szCs w:val="20"/>
                <w:lang w:val="ru-RU"/>
              </w:rPr>
            </w:pPr>
            <w:r w:rsidRPr="00F80212">
              <w:rPr>
                <w:rFonts w:cs="Calibri"/>
                <w:sz w:val="20"/>
                <w:szCs w:val="20"/>
                <w:lang w:val="ru-RU"/>
              </w:rPr>
              <w:t xml:space="preserve">3.1.4. </w:t>
            </w:r>
            <w:r w:rsidRPr="00F80212">
              <w:rPr>
                <w:rStyle w:val="hps"/>
                <w:sz w:val="20"/>
                <w:szCs w:val="20"/>
                <w:lang w:val="ru-RU"/>
              </w:rPr>
              <w:t>Организация</w:t>
            </w:r>
            <w:r w:rsidRPr="00F80212">
              <w:rPr>
                <w:rStyle w:val="longtext"/>
                <w:sz w:val="20"/>
                <w:szCs w:val="20"/>
                <w:lang w:val="ru-RU"/>
              </w:rPr>
              <w:t xml:space="preserve"> информационных кампаний</w:t>
            </w:r>
            <w:r w:rsidRPr="00F80212">
              <w:rPr>
                <w:rStyle w:val="hps"/>
                <w:sz w:val="20"/>
                <w:szCs w:val="20"/>
                <w:lang w:val="ru-RU"/>
              </w:rPr>
              <w:t xml:space="preserve"> о вакцинации детей, профилактике инфекционных заболеваний, наркотической зависимости,  первичной  меди</w:t>
            </w:r>
            <w:r>
              <w:rPr>
                <w:rStyle w:val="hps"/>
                <w:sz w:val="20"/>
                <w:szCs w:val="20"/>
                <w:lang w:val="ru-RU"/>
              </w:rPr>
              <w:t xml:space="preserve">цинской </w:t>
            </w:r>
            <w:r w:rsidRPr="00F80212">
              <w:rPr>
                <w:rStyle w:val="hps"/>
                <w:sz w:val="20"/>
                <w:szCs w:val="20"/>
                <w:lang w:val="ru-RU"/>
              </w:rPr>
              <w:t xml:space="preserve"> помощи и т.д. в местах проживания ромов</w:t>
            </w:r>
          </w:p>
        </w:tc>
        <w:tc>
          <w:tcPr>
            <w:tcW w:w="1176"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Ежегодно, 2016 – 2020 годы</w:t>
            </w:r>
          </w:p>
        </w:tc>
        <w:tc>
          <w:tcPr>
            <w:tcW w:w="2841" w:type="dxa"/>
            <w:shd w:val="clear" w:color="auto" w:fill="FFFFFF"/>
          </w:tcPr>
          <w:p w:rsidR="00B03668" w:rsidRPr="00F80212" w:rsidRDefault="00B03668" w:rsidP="003F6DF1">
            <w:pPr>
              <w:rPr>
                <w:rFonts w:cs="Calibri"/>
                <w:sz w:val="20"/>
                <w:szCs w:val="20"/>
                <w:lang w:val="ru-RU"/>
              </w:rPr>
            </w:pPr>
            <w:r w:rsidRPr="00F80212">
              <w:rPr>
                <w:sz w:val="20"/>
                <w:szCs w:val="20"/>
                <w:lang w:val="ru-RU"/>
              </w:rPr>
              <w:t xml:space="preserve">Министерство здравоохранения </w:t>
            </w:r>
            <w:r w:rsidRPr="00F80212">
              <w:rPr>
                <w:rFonts w:cs="Calibri"/>
                <w:sz w:val="20"/>
                <w:szCs w:val="20"/>
                <w:lang w:val="ru-RU"/>
              </w:rPr>
              <w:t xml:space="preserve"> </w:t>
            </w:r>
          </w:p>
        </w:tc>
        <w:tc>
          <w:tcPr>
            <w:tcW w:w="1984" w:type="dxa"/>
            <w:shd w:val="clear" w:color="auto" w:fill="FFFFFF"/>
          </w:tcPr>
          <w:p w:rsidR="00B03668" w:rsidRPr="00F80212" w:rsidRDefault="00B03668" w:rsidP="003F6DF1">
            <w:pPr>
              <w:rPr>
                <w:rFonts w:cs="Calibri"/>
                <w:sz w:val="20"/>
                <w:szCs w:val="20"/>
                <w:lang w:val="ru-RU"/>
              </w:rPr>
            </w:pPr>
          </w:p>
        </w:tc>
        <w:tc>
          <w:tcPr>
            <w:tcW w:w="2268" w:type="dxa"/>
            <w:shd w:val="clear" w:color="auto" w:fill="FFFFFF"/>
          </w:tcPr>
          <w:p w:rsidR="00B03668" w:rsidRPr="00F80212" w:rsidRDefault="00B03668" w:rsidP="003F6DF1">
            <w:pPr>
              <w:rPr>
                <w:rFonts w:cs="Calibri"/>
                <w:sz w:val="20"/>
                <w:szCs w:val="20"/>
                <w:lang w:val="ru-RU"/>
              </w:rPr>
            </w:pPr>
            <w:r>
              <w:rPr>
                <w:rFonts w:cs="Calibri"/>
                <w:sz w:val="20"/>
                <w:szCs w:val="20"/>
                <w:lang w:val="ru-RU"/>
              </w:rPr>
              <w:t xml:space="preserve">Число </w:t>
            </w:r>
            <w:r w:rsidRPr="00F80212">
              <w:rPr>
                <w:rFonts w:cs="Calibri"/>
                <w:sz w:val="20"/>
                <w:szCs w:val="20"/>
                <w:lang w:val="ru-RU"/>
              </w:rPr>
              <w:t xml:space="preserve">организованных кампаний и встреч </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1891"/>
        </w:trPr>
        <w:tc>
          <w:tcPr>
            <w:tcW w:w="559"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3.2.</w:t>
            </w:r>
          </w:p>
        </w:tc>
        <w:tc>
          <w:tcPr>
            <w:tcW w:w="1986" w:type="dxa"/>
            <w:tcBorders>
              <w:top w:val="single" w:sz="4" w:space="0" w:color="auto"/>
            </w:tcBorders>
            <w:shd w:val="clear" w:color="auto" w:fill="FFFFFF"/>
          </w:tcPr>
          <w:p w:rsidR="00B03668" w:rsidRPr="00F80212" w:rsidRDefault="00B03668" w:rsidP="003F6DF1">
            <w:pPr>
              <w:rPr>
                <w:sz w:val="20"/>
                <w:szCs w:val="20"/>
                <w:lang w:val="ru-RU"/>
              </w:rPr>
            </w:pPr>
            <w:r w:rsidRPr="00F80212">
              <w:rPr>
                <w:rStyle w:val="hps"/>
                <w:sz w:val="20"/>
                <w:szCs w:val="20"/>
                <w:lang w:val="ru-RU"/>
              </w:rPr>
              <w:t>Повышение доступа и увеличение обращений этнических  ромов за медицинскими услугами, в том числе скорой помощью</w:t>
            </w: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3.2.1. Проведение опроса </w:t>
            </w:r>
            <w:r w:rsidRPr="00F80212">
              <w:rPr>
                <w:sz w:val="20"/>
                <w:szCs w:val="20"/>
              </w:rPr>
              <w:t>о</w:t>
            </w:r>
            <w:r w:rsidRPr="00F80212">
              <w:rPr>
                <w:sz w:val="20"/>
                <w:szCs w:val="20"/>
                <w:lang w:val="ru-RU"/>
              </w:rPr>
              <w:t xml:space="preserve">б  обеспечении этнических ромов </w:t>
            </w:r>
            <w:r w:rsidRPr="00F80212">
              <w:rPr>
                <w:sz w:val="20"/>
                <w:szCs w:val="20"/>
              </w:rPr>
              <w:t xml:space="preserve"> </w:t>
            </w:r>
            <w:r w:rsidRPr="00F80212">
              <w:rPr>
                <w:sz w:val="20"/>
                <w:szCs w:val="20"/>
                <w:lang w:val="ru-RU"/>
              </w:rPr>
              <w:t>п</w:t>
            </w:r>
            <w:r w:rsidRPr="00F80212">
              <w:rPr>
                <w:rStyle w:val="Emphasis"/>
                <w:bCs/>
                <w:i w:val="0"/>
                <w:iCs w:val="0"/>
                <w:shd w:val="clear" w:color="auto" w:fill="FFFFFF"/>
              </w:rPr>
              <w:t>олис</w:t>
            </w:r>
            <w:r w:rsidRPr="00F80212">
              <w:rPr>
                <w:rStyle w:val="Emphasis"/>
                <w:bCs/>
                <w:i w:val="0"/>
                <w:iCs w:val="0"/>
                <w:shd w:val="clear" w:color="auto" w:fill="FFFFFF"/>
                <w:lang w:val="ru-RU"/>
              </w:rPr>
              <w:t>ом</w:t>
            </w:r>
            <w:r w:rsidRPr="00F80212">
              <w:rPr>
                <w:rStyle w:val="Emphasis"/>
                <w:bCs/>
                <w:i w:val="0"/>
                <w:iCs w:val="0"/>
                <w:shd w:val="clear" w:color="auto" w:fill="FFFFFF"/>
              </w:rPr>
              <w:t xml:space="preserve"> обязательного</w:t>
            </w:r>
            <w:r w:rsidRPr="00F80212">
              <w:rPr>
                <w:rStyle w:val="Emphasis"/>
                <w:bCs/>
                <w:i w:val="0"/>
                <w:iCs w:val="0"/>
                <w:shd w:val="clear" w:color="auto" w:fill="FFFFFF"/>
                <w:lang w:val="ru-RU"/>
              </w:rPr>
              <w:t xml:space="preserve"> </w:t>
            </w:r>
            <w:r w:rsidRPr="00F80212">
              <w:rPr>
                <w:rStyle w:val="Emphasis"/>
                <w:bCs/>
                <w:i w:val="0"/>
                <w:iCs w:val="0"/>
                <w:shd w:val="clear" w:color="auto" w:fill="FFFFFF"/>
              </w:rPr>
              <w:t>медицинского страхования</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III квартал 2017 год</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 НПО ромов</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Проведенный опрос</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доступных финансовых ресурсов,</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p w:rsidR="00B03668" w:rsidRPr="00F80212" w:rsidRDefault="00B03668" w:rsidP="003F6DF1">
            <w:pPr>
              <w:rPr>
                <w:sz w:val="20"/>
                <w:szCs w:val="20"/>
                <w:lang w:val="ru-RU"/>
              </w:rPr>
            </w:pPr>
          </w:p>
        </w:tc>
      </w:tr>
      <w:tr w:rsidR="00B03668" w:rsidRPr="00F80212" w:rsidTr="003F6DF1">
        <w:trPr>
          <w:trHeight w:val="273"/>
        </w:trPr>
        <w:tc>
          <w:tcPr>
            <w:tcW w:w="16161" w:type="dxa"/>
            <w:gridSpan w:val="8"/>
          </w:tcPr>
          <w:p w:rsidR="00B03668" w:rsidRPr="00F80212" w:rsidRDefault="00B03668" w:rsidP="003F6DF1">
            <w:pPr>
              <w:jc w:val="center"/>
              <w:rPr>
                <w:b/>
                <w:sz w:val="20"/>
                <w:szCs w:val="20"/>
                <w:lang w:val="ru-RU"/>
              </w:rPr>
            </w:pPr>
            <w:r w:rsidRPr="00F80212">
              <w:rPr>
                <w:b/>
                <w:sz w:val="20"/>
                <w:szCs w:val="20"/>
                <w:lang w:val="ru-RU"/>
              </w:rPr>
              <w:t>IV. ЖИЛИЩНЫЕ УСЛОВИЯ И ОБЩЕСТВЕННОЕ РАЗВИТИЕ</w:t>
            </w:r>
          </w:p>
        </w:tc>
        <w:tc>
          <w:tcPr>
            <w:tcW w:w="4156" w:type="dxa"/>
            <w:gridSpan w:val="2"/>
            <w:tcBorders>
              <w:top w:val="nil"/>
              <w:bottom w:val="nil"/>
            </w:tcBorders>
          </w:tcPr>
          <w:p w:rsidR="00B03668" w:rsidRPr="00F80212" w:rsidRDefault="00B03668" w:rsidP="003F6DF1">
            <w:pPr>
              <w:tabs>
                <w:tab w:val="left" w:pos="38"/>
              </w:tabs>
              <w:rPr>
                <w:rFonts w:cs="Calibri"/>
                <w:sz w:val="20"/>
                <w:szCs w:val="20"/>
                <w:lang w:val="ru-RU"/>
              </w:rPr>
            </w:pPr>
          </w:p>
        </w:tc>
        <w:tc>
          <w:tcPr>
            <w:tcW w:w="3722" w:type="dxa"/>
          </w:tcPr>
          <w:p w:rsidR="00B03668" w:rsidRPr="00F80212" w:rsidRDefault="00B03668" w:rsidP="003F6DF1">
            <w:pPr>
              <w:rPr>
                <w:rFonts w:cs="Calibri"/>
                <w:sz w:val="20"/>
                <w:szCs w:val="20"/>
                <w:lang w:val="ru-RU"/>
              </w:rPr>
            </w:pPr>
          </w:p>
        </w:tc>
        <w:tc>
          <w:tcPr>
            <w:tcW w:w="3722" w:type="dxa"/>
          </w:tcPr>
          <w:p w:rsidR="00B03668" w:rsidRPr="00F80212" w:rsidRDefault="00B03668" w:rsidP="003F6DF1">
            <w:pPr>
              <w:rPr>
                <w:rFonts w:cs="Calibri"/>
                <w:sz w:val="20"/>
                <w:szCs w:val="20"/>
                <w:lang w:val="ru-RU"/>
              </w:rPr>
            </w:pPr>
          </w:p>
        </w:tc>
        <w:tc>
          <w:tcPr>
            <w:tcW w:w="3721" w:type="dxa"/>
            <w:gridSpan w:val="2"/>
          </w:tcPr>
          <w:p w:rsidR="00B03668" w:rsidRPr="00F80212" w:rsidRDefault="00B03668" w:rsidP="003F6DF1">
            <w:pPr>
              <w:rPr>
                <w:rFonts w:cs="Calibri"/>
                <w:sz w:val="20"/>
                <w:szCs w:val="20"/>
                <w:lang w:val="ru-RU"/>
              </w:rPr>
            </w:pPr>
          </w:p>
        </w:tc>
      </w:tr>
      <w:tr w:rsidR="00B03668" w:rsidRPr="00F80212" w:rsidTr="003F6DF1">
        <w:trPr>
          <w:gridAfter w:val="6"/>
          <w:wAfter w:w="15321" w:type="dxa"/>
          <w:trHeight w:val="421"/>
        </w:trPr>
        <w:tc>
          <w:tcPr>
            <w:tcW w:w="16161" w:type="dxa"/>
            <w:gridSpan w:val="8"/>
          </w:tcPr>
          <w:p w:rsidR="00B03668" w:rsidRPr="00F80212" w:rsidRDefault="00B03668" w:rsidP="003F6DF1">
            <w:pPr>
              <w:jc w:val="both"/>
              <w:rPr>
                <w:b/>
                <w:sz w:val="20"/>
                <w:szCs w:val="20"/>
                <w:lang w:val="ru-RU"/>
              </w:rPr>
            </w:pPr>
            <w:r w:rsidRPr="00F80212">
              <w:rPr>
                <w:b/>
                <w:sz w:val="20"/>
                <w:szCs w:val="20"/>
                <w:lang w:val="ru-RU"/>
              </w:rPr>
              <w:t>ОБЩАЯ ЦЕЛЬ 4:   ОБЕСПЕЧЕНИЕ ДОСТОЙНЫХ  ЖИЛИЩНЫХ УСЛОВИЙ  ДЛЯ ЭТНИЧЕСКИХ РОМОВ И ПОВЫШЕНИЕ  КАЧЕСТВА  ИХ ЖИЗНИ</w:t>
            </w:r>
          </w:p>
        </w:tc>
      </w:tr>
      <w:tr w:rsidR="00B03668" w:rsidRPr="00F80212" w:rsidTr="003F6DF1">
        <w:trPr>
          <w:gridAfter w:val="6"/>
          <w:wAfter w:w="15321" w:type="dxa"/>
          <w:trHeight w:val="1903"/>
        </w:trPr>
        <w:tc>
          <w:tcPr>
            <w:tcW w:w="559" w:type="dxa"/>
          </w:tcPr>
          <w:p w:rsidR="00B03668" w:rsidRPr="00F80212" w:rsidRDefault="00B03668" w:rsidP="003F6DF1">
            <w:pPr>
              <w:rPr>
                <w:sz w:val="20"/>
                <w:szCs w:val="20"/>
                <w:lang w:val="ru-RU"/>
              </w:rPr>
            </w:pPr>
            <w:r w:rsidRPr="00F80212">
              <w:rPr>
                <w:sz w:val="20"/>
                <w:szCs w:val="20"/>
                <w:lang w:val="ru-RU"/>
              </w:rPr>
              <w:t>4.1.</w:t>
            </w:r>
          </w:p>
        </w:tc>
        <w:tc>
          <w:tcPr>
            <w:tcW w:w="1986" w:type="dxa"/>
          </w:tcPr>
          <w:p w:rsidR="00B03668" w:rsidRPr="00F80212" w:rsidRDefault="00B03668" w:rsidP="003F6DF1">
            <w:pPr>
              <w:rPr>
                <w:sz w:val="20"/>
                <w:szCs w:val="20"/>
                <w:lang w:val="ru-RU"/>
              </w:rPr>
            </w:pPr>
            <w:r w:rsidRPr="00F80212">
              <w:rPr>
                <w:sz w:val="20"/>
                <w:szCs w:val="20"/>
                <w:lang w:val="ru-RU"/>
              </w:rPr>
              <w:t>Улучшение уровня жизни ромов</w:t>
            </w:r>
          </w:p>
        </w:tc>
        <w:tc>
          <w:tcPr>
            <w:tcW w:w="3362" w:type="dxa"/>
          </w:tcPr>
          <w:p w:rsidR="00B03668" w:rsidRPr="00F80212" w:rsidRDefault="00B03668" w:rsidP="003F6DF1">
            <w:pPr>
              <w:rPr>
                <w:sz w:val="20"/>
                <w:szCs w:val="20"/>
                <w:lang w:val="ru-RU"/>
              </w:rPr>
            </w:pPr>
            <w:r w:rsidRPr="00F80212">
              <w:rPr>
                <w:sz w:val="20"/>
                <w:szCs w:val="20"/>
                <w:lang w:val="ru-RU"/>
              </w:rPr>
              <w:t>4.1.1. Легализация и документирование  земельных участков и домов, являющихся собственностью ромов, в том числе посредством  внесения изменений в существующую нормативно-правовую базу</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tcPr>
          <w:p w:rsidR="00B03668" w:rsidRPr="00F80212" w:rsidRDefault="00273BCA" w:rsidP="003F6DF1">
            <w:pPr>
              <w:rPr>
                <w:sz w:val="20"/>
                <w:szCs w:val="20"/>
                <w:lang w:val="ru-RU"/>
              </w:rPr>
            </w:pPr>
            <w:hyperlink r:id="rId5" w:tgtFrame="_blank" w:history="1">
              <w:r w:rsidR="00B03668" w:rsidRPr="00F80212">
                <w:rPr>
                  <w:rStyle w:val="Hyperlink"/>
                  <w:color w:val="0D0D0D"/>
                  <w:sz w:val="20"/>
                  <w:szCs w:val="20"/>
                </w:rPr>
                <w:t>Агентство земельных отношений и кадастра</w:t>
              </w:r>
            </w:hyperlink>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Pr>
                <w:sz w:val="20"/>
                <w:szCs w:val="20"/>
                <w:lang w:val="ru-RU"/>
              </w:rPr>
              <w:t xml:space="preserve">Выдвинутые </w:t>
            </w:r>
            <w:r w:rsidRPr="00F80212">
              <w:rPr>
                <w:sz w:val="20"/>
                <w:szCs w:val="20"/>
                <w:lang w:val="ru-RU"/>
              </w:rPr>
              <w:t xml:space="preserve"> предложения о внесении изменений в законодательство</w:t>
            </w:r>
            <w:r>
              <w:rPr>
                <w:sz w:val="20"/>
                <w:szCs w:val="20"/>
                <w:lang w:val="ru-RU"/>
              </w:rPr>
              <w:t>,</w:t>
            </w:r>
          </w:p>
          <w:p w:rsidR="00B03668" w:rsidRPr="00F80212" w:rsidRDefault="00B03668" w:rsidP="003F6DF1">
            <w:pPr>
              <w:rPr>
                <w:sz w:val="20"/>
                <w:szCs w:val="20"/>
                <w:lang w:val="ru-RU"/>
              </w:rPr>
            </w:pPr>
            <w:r>
              <w:rPr>
                <w:sz w:val="20"/>
                <w:szCs w:val="20"/>
                <w:lang w:val="ru-RU"/>
              </w:rPr>
              <w:t>к</w:t>
            </w:r>
            <w:r w:rsidRPr="00F80212">
              <w:rPr>
                <w:sz w:val="20"/>
                <w:szCs w:val="20"/>
                <w:lang w:val="ru-RU"/>
              </w:rPr>
              <w:t xml:space="preserve">оличество легализированных домов и земельных участков ромов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128"/>
        </w:trPr>
        <w:tc>
          <w:tcPr>
            <w:tcW w:w="559" w:type="dxa"/>
            <w:vMerge w:val="restart"/>
            <w:shd w:val="clear" w:color="auto" w:fill="FFFFFF"/>
          </w:tcPr>
          <w:p w:rsidR="00B03668" w:rsidRPr="00F80212" w:rsidRDefault="00B03668" w:rsidP="003F6DF1">
            <w:pPr>
              <w:rPr>
                <w:sz w:val="20"/>
                <w:szCs w:val="20"/>
                <w:lang w:val="ru-RU"/>
              </w:rPr>
            </w:pPr>
            <w:r w:rsidRPr="00F80212">
              <w:rPr>
                <w:sz w:val="20"/>
                <w:szCs w:val="20"/>
                <w:lang w:val="ru-RU"/>
              </w:rPr>
              <w:lastRenderedPageBreak/>
              <w:t>4.2.</w:t>
            </w:r>
          </w:p>
          <w:p w:rsidR="00B03668" w:rsidRPr="00F80212" w:rsidRDefault="00B03668" w:rsidP="003F6DF1">
            <w:pPr>
              <w:rPr>
                <w:sz w:val="20"/>
                <w:szCs w:val="20"/>
                <w:lang w:val="ru-RU"/>
              </w:rPr>
            </w:pPr>
          </w:p>
        </w:tc>
        <w:tc>
          <w:tcPr>
            <w:tcW w:w="1986" w:type="dxa"/>
            <w:vMerge w:val="restart"/>
            <w:shd w:val="clear" w:color="auto" w:fill="FFFFFF"/>
          </w:tcPr>
          <w:p w:rsidR="00B03668" w:rsidRPr="00F80212" w:rsidRDefault="00B03668" w:rsidP="003F6DF1">
            <w:pPr>
              <w:rPr>
                <w:sz w:val="20"/>
                <w:szCs w:val="20"/>
                <w:lang w:val="ru-RU"/>
              </w:rPr>
            </w:pPr>
            <w:r w:rsidRPr="00F80212">
              <w:rPr>
                <w:sz w:val="20"/>
                <w:szCs w:val="20"/>
                <w:lang w:val="ru-RU"/>
              </w:rPr>
              <w:t xml:space="preserve">Улучшение жилищных  условий ромов, особенно в местах   их компактного проживания </w:t>
            </w:r>
          </w:p>
        </w:tc>
        <w:tc>
          <w:tcPr>
            <w:tcW w:w="3362" w:type="dxa"/>
          </w:tcPr>
          <w:p w:rsidR="00B03668" w:rsidRPr="00F80212" w:rsidRDefault="00B03668" w:rsidP="003F6DF1">
            <w:pPr>
              <w:rPr>
                <w:sz w:val="20"/>
                <w:szCs w:val="20"/>
                <w:lang w:val="ru-RU"/>
              </w:rPr>
            </w:pPr>
            <w:r w:rsidRPr="00F80212">
              <w:rPr>
                <w:sz w:val="20"/>
                <w:szCs w:val="20"/>
                <w:lang w:val="ru-RU"/>
              </w:rPr>
              <w:t xml:space="preserve">4.2.1. </w:t>
            </w:r>
            <w:r>
              <w:rPr>
                <w:sz w:val="20"/>
                <w:szCs w:val="20"/>
                <w:lang w:val="ru-RU"/>
              </w:rPr>
              <w:t xml:space="preserve">Установление </w:t>
            </w:r>
            <w:r w:rsidRPr="00F80212">
              <w:rPr>
                <w:sz w:val="20"/>
                <w:szCs w:val="20"/>
                <w:lang w:val="ru-RU"/>
              </w:rPr>
              <w:t xml:space="preserve"> новых земельных участков для строительства жилых домов и  составление  новых кадастровых планов  с обеспечением технической и социальной  инфраструктуры в городских и сельских зонах, где проживают этнические ромы</w:t>
            </w: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2016 -2020 годы</w:t>
            </w:r>
          </w:p>
        </w:tc>
        <w:tc>
          <w:tcPr>
            <w:tcW w:w="2840" w:type="dxa"/>
          </w:tcPr>
          <w:p w:rsidR="00B03668" w:rsidRPr="00F80212" w:rsidRDefault="00273BCA" w:rsidP="003F6DF1">
            <w:pPr>
              <w:rPr>
                <w:color w:val="0D0D0D"/>
                <w:sz w:val="20"/>
                <w:szCs w:val="20"/>
              </w:rPr>
            </w:pPr>
            <w:hyperlink r:id="rId6" w:tgtFrame="_blank" w:history="1">
              <w:r w:rsidR="00B03668" w:rsidRPr="00F80212">
                <w:rPr>
                  <w:rStyle w:val="Hyperlink"/>
                  <w:color w:val="0D0D0D"/>
                  <w:sz w:val="20"/>
                  <w:szCs w:val="20"/>
                </w:rPr>
                <w:t>Агентство земельных отношений и кадастра</w:t>
              </w:r>
            </w:hyperlink>
          </w:p>
        </w:tc>
        <w:tc>
          <w:tcPr>
            <w:tcW w:w="1985" w:type="dxa"/>
          </w:tcPr>
          <w:p w:rsidR="00B03668" w:rsidRPr="00F80212" w:rsidRDefault="00B03668" w:rsidP="003F6DF1">
            <w:pPr>
              <w:rPr>
                <w:color w:val="0D0D0D"/>
                <w:sz w:val="20"/>
                <w:szCs w:val="20"/>
              </w:rPr>
            </w:pPr>
          </w:p>
        </w:tc>
        <w:tc>
          <w:tcPr>
            <w:tcW w:w="2268" w:type="dxa"/>
          </w:tcPr>
          <w:p w:rsidR="00B03668" w:rsidRPr="00F80212" w:rsidRDefault="00B03668" w:rsidP="003F6DF1">
            <w:pPr>
              <w:rPr>
                <w:sz w:val="20"/>
                <w:szCs w:val="20"/>
                <w:lang w:val="ru-RU"/>
              </w:rPr>
            </w:pPr>
            <w:r w:rsidRPr="00F80212">
              <w:rPr>
                <w:sz w:val="20"/>
                <w:szCs w:val="20"/>
                <w:lang w:val="ru-RU"/>
              </w:rPr>
              <w:t xml:space="preserve">Количество семей ромов, получивших земельные участки  для строительства   дома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997"/>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4.2.2. Имплементация проектов и программ по строительству социального жилья для этнических ромов из   неблагополучных  семей</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2019 – 2020 годы</w:t>
            </w:r>
          </w:p>
        </w:tc>
        <w:tc>
          <w:tcPr>
            <w:tcW w:w="2840" w:type="dxa"/>
            <w:shd w:val="clear" w:color="auto" w:fill="FFFFFF"/>
          </w:tcPr>
          <w:p w:rsidR="00B03668" w:rsidRPr="00F80212" w:rsidRDefault="00273BCA" w:rsidP="003F6DF1">
            <w:pPr>
              <w:rPr>
                <w:sz w:val="20"/>
                <w:szCs w:val="20"/>
                <w:lang w:val="ru-RU"/>
              </w:rPr>
            </w:pPr>
            <w:hyperlink r:id="rId7" w:tgtFrame="_blank" w:history="1">
              <w:r w:rsidR="00B03668" w:rsidRPr="00F80212">
                <w:rPr>
                  <w:rStyle w:val="Hyperlink"/>
                  <w:bCs/>
                  <w:sz w:val="20"/>
                  <w:szCs w:val="20"/>
                  <w:bdr w:val="none" w:sz="0" w:space="0" w:color="auto" w:frame="1"/>
                  <w:shd w:val="clear" w:color="auto" w:fill="FFFFFF"/>
                </w:rPr>
                <w:t>Министерство регионального развития и строительства</w:t>
              </w:r>
            </w:hyperlink>
            <w:r w:rsidR="00B03668" w:rsidRPr="00F80212">
              <w:rPr>
                <w:sz w:val="20"/>
                <w:szCs w:val="20"/>
                <w:lang w:val="ru-RU"/>
              </w:rPr>
              <w:t xml:space="preserve"> </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Количество проектов/программ</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528"/>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4.2.3. Подключение домохозяйств ромов  к сетям электроснабжения, газа и воды</w:t>
            </w:r>
          </w:p>
        </w:tc>
        <w:tc>
          <w:tcPr>
            <w:tcW w:w="1176" w:type="dxa"/>
          </w:tcPr>
          <w:p w:rsidR="00B03668" w:rsidRPr="00F80212" w:rsidRDefault="00B03668" w:rsidP="003F6DF1">
            <w:pPr>
              <w:jc w:val="center"/>
              <w:rPr>
                <w:sz w:val="20"/>
                <w:szCs w:val="20"/>
                <w:lang w:val="ru-RU"/>
              </w:rPr>
            </w:pPr>
            <w:r w:rsidRPr="00F80212">
              <w:rPr>
                <w:sz w:val="20"/>
                <w:szCs w:val="20"/>
                <w:lang w:val="ru-RU"/>
              </w:rPr>
              <w:t>2018 – 2020 годы</w:t>
            </w:r>
          </w:p>
        </w:tc>
        <w:tc>
          <w:tcPr>
            <w:tcW w:w="2840" w:type="dxa"/>
          </w:tcPr>
          <w:p w:rsidR="00B03668" w:rsidRPr="00F80212" w:rsidRDefault="00273BCA" w:rsidP="003F6DF1">
            <w:pPr>
              <w:rPr>
                <w:sz w:val="20"/>
                <w:szCs w:val="20"/>
                <w:lang w:val="ru-RU"/>
              </w:rPr>
            </w:pPr>
            <w:hyperlink r:id="rId8" w:tgtFrame="_blank" w:history="1">
              <w:r w:rsidR="00B03668" w:rsidRPr="00F80212">
                <w:rPr>
                  <w:rStyle w:val="Hyperlink"/>
                  <w:bCs/>
                  <w:sz w:val="20"/>
                  <w:szCs w:val="20"/>
                  <w:bdr w:val="none" w:sz="0" w:space="0" w:color="auto" w:frame="1"/>
                  <w:shd w:val="clear" w:color="auto" w:fill="FFFFFF"/>
                </w:rPr>
                <w:t>Министерство регионального развития и строительства</w:t>
              </w:r>
            </w:hyperlink>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Pr>
                <w:sz w:val="20"/>
                <w:szCs w:val="20"/>
                <w:lang w:val="ru-RU"/>
              </w:rPr>
              <w:t>Стопроцентный к</w:t>
            </w:r>
            <w:r w:rsidRPr="00F80212">
              <w:rPr>
                <w:sz w:val="20"/>
                <w:szCs w:val="20"/>
                <w:lang w:val="ru-RU"/>
              </w:rPr>
              <w:t>оэффициент подключения  домашних хозяйств</w:t>
            </w:r>
            <w:r>
              <w:rPr>
                <w:sz w:val="20"/>
                <w:szCs w:val="20"/>
                <w:lang w:val="ru-RU"/>
              </w:rPr>
              <w:t xml:space="preserve"> ромов</w:t>
            </w:r>
            <w:r w:rsidRPr="00F80212">
              <w:rPr>
                <w:sz w:val="20"/>
                <w:szCs w:val="20"/>
                <w:lang w:val="ru-RU"/>
              </w:rPr>
              <w:t xml:space="preserve">  к электросетям к 2020 году</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182"/>
        </w:trPr>
        <w:tc>
          <w:tcPr>
            <w:tcW w:w="559"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1986"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4.2.4. Проведение исследования </w:t>
            </w:r>
            <w:r>
              <w:rPr>
                <w:sz w:val="20"/>
                <w:szCs w:val="20"/>
                <w:lang w:val="ru-RU"/>
              </w:rPr>
              <w:t>об условиях</w:t>
            </w:r>
            <w:r w:rsidRPr="00F80212">
              <w:rPr>
                <w:sz w:val="20"/>
                <w:szCs w:val="20"/>
                <w:lang w:val="ru-RU"/>
              </w:rPr>
              <w:t xml:space="preserve"> жизни этнических ромов  в сельских и городских зонах</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IV квартал 2018 год</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273BCA" w:rsidP="003F6DF1">
            <w:pPr>
              <w:rPr>
                <w:sz w:val="20"/>
                <w:szCs w:val="20"/>
                <w:lang w:val="ru-RU"/>
              </w:rPr>
            </w:pPr>
            <w:hyperlink r:id="rId9" w:tgtFrame="_blank" w:history="1">
              <w:r w:rsidR="00B03668" w:rsidRPr="00F80212">
                <w:rPr>
                  <w:rStyle w:val="Hyperlink"/>
                  <w:bCs/>
                  <w:sz w:val="20"/>
                  <w:szCs w:val="20"/>
                  <w:bdr w:val="none" w:sz="0" w:space="0" w:color="auto" w:frame="1"/>
                  <w:shd w:val="clear" w:color="auto" w:fill="FFFFFF"/>
                </w:rPr>
                <w:t>Министерство труда, социальной защиты и семьи</w:t>
              </w:r>
            </w:hyperlink>
            <w:r w:rsidR="00B03668" w:rsidRPr="00F80212">
              <w:rPr>
                <w:sz w:val="20"/>
                <w:szCs w:val="20"/>
                <w:lang w:val="ru-RU"/>
              </w:rPr>
              <w:t xml:space="preserve">, </w:t>
            </w:r>
          </w:p>
          <w:p w:rsidR="00B03668" w:rsidRPr="00F80212" w:rsidRDefault="00B03668" w:rsidP="003F6DF1">
            <w:pPr>
              <w:rPr>
                <w:sz w:val="20"/>
                <w:szCs w:val="20"/>
                <w:lang w:val="ru-RU"/>
              </w:rPr>
            </w:pPr>
            <w:r w:rsidRPr="00F80212">
              <w:rPr>
                <w:sz w:val="20"/>
                <w:szCs w:val="20"/>
                <w:lang w:val="ru-RU"/>
              </w:rPr>
              <w:t>Министерство экономики</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Публикация исследования</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222"/>
        </w:trPr>
        <w:tc>
          <w:tcPr>
            <w:tcW w:w="559"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1986"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3362" w:type="dxa"/>
            <w:shd w:val="clear" w:color="auto" w:fill="FFFFFF"/>
          </w:tcPr>
          <w:p w:rsidR="00B03668" w:rsidRDefault="00B03668" w:rsidP="003F6DF1">
            <w:pPr>
              <w:rPr>
                <w:sz w:val="20"/>
                <w:szCs w:val="20"/>
                <w:lang w:val="ru-RU"/>
              </w:rPr>
            </w:pPr>
            <w:r w:rsidRPr="00F80212">
              <w:rPr>
                <w:sz w:val="20"/>
                <w:szCs w:val="20"/>
                <w:lang w:val="ru-RU"/>
              </w:rPr>
              <w:t>4.2.5. Определение возможности оказания материальной помощи ромам из социально неблагополучных  семей для реставрации/ремонта жилых домов</w:t>
            </w:r>
            <w:r>
              <w:rPr>
                <w:sz w:val="20"/>
                <w:szCs w:val="20"/>
                <w:lang w:val="ru-RU"/>
              </w:rPr>
              <w:t>,</w:t>
            </w:r>
            <w:r w:rsidRPr="00F80212">
              <w:rPr>
                <w:sz w:val="20"/>
                <w:szCs w:val="20"/>
                <w:lang w:val="ru-RU"/>
              </w:rPr>
              <w:t xml:space="preserve"> согласно действующему законодательству</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2018 – 2020 годы</w:t>
            </w:r>
          </w:p>
        </w:tc>
        <w:tc>
          <w:tcPr>
            <w:tcW w:w="2840" w:type="dxa"/>
            <w:shd w:val="clear" w:color="auto" w:fill="FFFFFF"/>
          </w:tcPr>
          <w:p w:rsidR="00B03668" w:rsidRPr="00F80212" w:rsidRDefault="00273BCA" w:rsidP="003F6DF1">
            <w:pPr>
              <w:rPr>
                <w:sz w:val="20"/>
                <w:szCs w:val="20"/>
                <w:lang w:val="ru-RU"/>
              </w:rPr>
            </w:pPr>
            <w:hyperlink r:id="rId10" w:tgtFrame="_blank" w:history="1">
              <w:r w:rsidR="00B03668" w:rsidRPr="00F80212">
                <w:rPr>
                  <w:rStyle w:val="Hyperlink"/>
                  <w:bCs/>
                  <w:sz w:val="20"/>
                  <w:szCs w:val="20"/>
                  <w:bdr w:val="none" w:sz="0" w:space="0" w:color="auto" w:frame="1"/>
                  <w:shd w:val="clear" w:color="auto" w:fill="FFFFFF"/>
                </w:rPr>
                <w:t>Министерство регионального развития и строительства</w:t>
              </w:r>
            </w:hyperlink>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 xml:space="preserve">Количество </w:t>
            </w:r>
            <w:r>
              <w:rPr>
                <w:sz w:val="20"/>
                <w:szCs w:val="20"/>
                <w:lang w:val="ru-RU"/>
              </w:rPr>
              <w:t xml:space="preserve">положительных </w:t>
            </w:r>
            <w:r w:rsidRPr="00F80212">
              <w:rPr>
                <w:sz w:val="20"/>
                <w:szCs w:val="20"/>
                <w:lang w:val="ru-RU"/>
              </w:rPr>
              <w:t xml:space="preserve"> решений по отношению  к числу поступивших заявлений</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1"/>
          <w:wAfter w:w="2330" w:type="dxa"/>
          <w:trHeight w:val="489"/>
        </w:trPr>
        <w:tc>
          <w:tcPr>
            <w:tcW w:w="16161" w:type="dxa"/>
            <w:gridSpan w:val="8"/>
            <w:tcBorders>
              <w:top w:val="nil"/>
            </w:tcBorders>
          </w:tcPr>
          <w:p w:rsidR="00B03668" w:rsidRPr="00F80212" w:rsidRDefault="00B03668" w:rsidP="003F6DF1">
            <w:pPr>
              <w:jc w:val="center"/>
              <w:rPr>
                <w:b/>
                <w:sz w:val="20"/>
                <w:szCs w:val="20"/>
                <w:lang w:val="ru-RU"/>
              </w:rPr>
            </w:pPr>
            <w:r w:rsidRPr="00F80212">
              <w:rPr>
                <w:b/>
                <w:sz w:val="20"/>
                <w:szCs w:val="20"/>
                <w:lang w:val="ru-RU"/>
              </w:rPr>
              <w:t xml:space="preserve">V. УЧАСТИЕ РОМОВ В ПРОЦЕССАХ ПРИНЯТИЯ РЕШЕНИЙ И БОРЬБА С ДИСКРИМИНАЦИЕЙ </w:t>
            </w:r>
          </w:p>
        </w:tc>
        <w:tc>
          <w:tcPr>
            <w:tcW w:w="12991" w:type="dxa"/>
            <w:gridSpan w:val="5"/>
            <w:tcBorders>
              <w:top w:val="nil"/>
              <w:left w:val="nil"/>
              <w:bottom w:val="nil"/>
            </w:tcBorders>
          </w:tcPr>
          <w:p w:rsidR="00B03668" w:rsidRPr="00F80212" w:rsidRDefault="00B03668" w:rsidP="003F6DF1">
            <w:pPr>
              <w:rPr>
                <w:sz w:val="20"/>
                <w:szCs w:val="20"/>
                <w:lang w:val="ru-RU"/>
              </w:rPr>
            </w:pPr>
          </w:p>
        </w:tc>
      </w:tr>
      <w:tr w:rsidR="00B03668" w:rsidRPr="00F80212" w:rsidTr="003F6DF1">
        <w:trPr>
          <w:gridAfter w:val="6"/>
          <w:wAfter w:w="15321" w:type="dxa"/>
          <w:trHeight w:val="449"/>
        </w:trPr>
        <w:tc>
          <w:tcPr>
            <w:tcW w:w="16161" w:type="dxa"/>
            <w:gridSpan w:val="8"/>
          </w:tcPr>
          <w:p w:rsidR="00B03668" w:rsidRPr="00F80212" w:rsidRDefault="00B03668" w:rsidP="003F6DF1">
            <w:pPr>
              <w:jc w:val="both"/>
              <w:rPr>
                <w:b/>
                <w:sz w:val="20"/>
                <w:szCs w:val="20"/>
                <w:lang w:val="ru-RU"/>
              </w:rPr>
            </w:pPr>
            <w:r w:rsidRPr="00F80212">
              <w:rPr>
                <w:b/>
                <w:sz w:val="20"/>
                <w:szCs w:val="20"/>
                <w:lang w:val="ru-RU"/>
              </w:rPr>
              <w:t>ОБЩАЯ ЦЕЛЬ 5: РАСШИРЕНИЕ УЧАСТИЯ РОМОВ И СНИЖЕНИЕ ДИСКРИМИНАЦИИ</w:t>
            </w:r>
          </w:p>
        </w:tc>
      </w:tr>
      <w:tr w:rsidR="00B03668" w:rsidRPr="00F80212" w:rsidTr="003F6DF1">
        <w:trPr>
          <w:gridAfter w:val="6"/>
          <w:wAfter w:w="15321" w:type="dxa"/>
          <w:trHeight w:val="1219"/>
        </w:trPr>
        <w:tc>
          <w:tcPr>
            <w:tcW w:w="559" w:type="dxa"/>
            <w:vMerge w:val="restart"/>
            <w:tcBorders>
              <w:top w:val="single" w:sz="4" w:space="0" w:color="auto"/>
            </w:tcBorders>
          </w:tcPr>
          <w:p w:rsidR="00B03668" w:rsidRPr="00F80212" w:rsidRDefault="00B03668" w:rsidP="003F6DF1">
            <w:pPr>
              <w:tabs>
                <w:tab w:val="left" w:pos="-120"/>
              </w:tabs>
              <w:ind w:right="-36"/>
              <w:rPr>
                <w:rFonts w:cs="Calibri"/>
                <w:sz w:val="20"/>
                <w:szCs w:val="20"/>
                <w:lang w:val="ru-RU"/>
              </w:rPr>
            </w:pPr>
            <w:r w:rsidRPr="00F80212">
              <w:rPr>
                <w:rFonts w:cs="Calibri"/>
                <w:sz w:val="20"/>
                <w:szCs w:val="20"/>
                <w:lang w:val="ru-RU"/>
              </w:rPr>
              <w:lastRenderedPageBreak/>
              <w:t>5.1.</w:t>
            </w: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tc>
        <w:tc>
          <w:tcPr>
            <w:tcW w:w="1986" w:type="dxa"/>
            <w:vMerge w:val="restart"/>
            <w:tcBorders>
              <w:top w:val="single" w:sz="4" w:space="0" w:color="auto"/>
            </w:tcBorders>
          </w:tcPr>
          <w:p w:rsidR="00B03668" w:rsidRPr="00F80212" w:rsidRDefault="00B03668" w:rsidP="003F6DF1">
            <w:pPr>
              <w:tabs>
                <w:tab w:val="left" w:pos="-120"/>
              </w:tabs>
              <w:ind w:right="-36"/>
              <w:rPr>
                <w:rFonts w:cs="Calibri"/>
                <w:sz w:val="20"/>
                <w:szCs w:val="20"/>
                <w:lang w:val="ru-RU"/>
              </w:rPr>
            </w:pPr>
            <w:r w:rsidRPr="00F80212">
              <w:rPr>
                <w:rFonts w:cs="Calibri"/>
                <w:sz w:val="20"/>
                <w:szCs w:val="20"/>
                <w:lang w:val="ru-RU"/>
              </w:rPr>
              <w:lastRenderedPageBreak/>
              <w:t>Продвижение и поддержка участия ромов в процессе принятия решений на местном и центральном уровнях</w:t>
            </w: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460"/>
              </w:tabs>
              <w:rPr>
                <w:rFonts w:cs="Calibri"/>
                <w:sz w:val="20"/>
                <w:szCs w:val="20"/>
                <w:lang w:val="ru-RU"/>
              </w:rPr>
            </w:pPr>
          </w:p>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tabs>
                <w:tab w:val="left" w:pos="607"/>
              </w:tabs>
              <w:autoSpaceDE w:val="0"/>
              <w:autoSpaceDN w:val="0"/>
              <w:adjustRightInd w:val="0"/>
              <w:rPr>
                <w:sz w:val="20"/>
                <w:szCs w:val="20"/>
                <w:lang w:val="ru-RU"/>
              </w:rPr>
            </w:pPr>
            <w:r w:rsidRPr="00F80212">
              <w:rPr>
                <w:sz w:val="20"/>
                <w:szCs w:val="20"/>
                <w:lang w:val="ru-RU"/>
              </w:rPr>
              <w:lastRenderedPageBreak/>
              <w:t xml:space="preserve">5.1.1. Продвижение  ромов на принципах недискриминации в органы центрального и местного публичного управления </w:t>
            </w:r>
          </w:p>
        </w:tc>
        <w:tc>
          <w:tcPr>
            <w:tcW w:w="1176" w:type="dxa"/>
            <w:tcBorders>
              <w:top w:val="single" w:sz="4" w:space="0" w:color="auto"/>
            </w:tcBorders>
            <w:shd w:val="clear" w:color="auto" w:fill="FFFFFF"/>
          </w:tcPr>
          <w:p w:rsidR="00B03668" w:rsidRPr="00F80212" w:rsidRDefault="00B03668" w:rsidP="003F6DF1">
            <w:pPr>
              <w:jc w:val="center"/>
              <w:rPr>
                <w:b/>
                <w:sz w:val="20"/>
                <w:szCs w:val="20"/>
                <w:lang w:val="ru-RU"/>
              </w:rPr>
            </w:pPr>
            <w:r w:rsidRPr="00F80212">
              <w:rPr>
                <w:sz w:val="20"/>
                <w:szCs w:val="20"/>
                <w:lang w:val="ru-RU"/>
              </w:rPr>
              <w:t>Ежегодно, 2016- 2020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Органы центрального  публичного управления</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Количество заявлени</w:t>
            </w:r>
            <w:r>
              <w:rPr>
                <w:sz w:val="20"/>
                <w:szCs w:val="20"/>
                <w:lang w:val="ru-RU"/>
              </w:rPr>
              <w:t>й</w:t>
            </w:r>
            <w:r w:rsidRPr="00F80212">
              <w:rPr>
                <w:sz w:val="20"/>
                <w:szCs w:val="20"/>
                <w:lang w:val="ru-RU"/>
              </w:rPr>
              <w:t xml:space="preserve"> о приеме на работу в соотношении с  числом ромов, принятых на работу</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526"/>
        </w:trPr>
        <w:tc>
          <w:tcPr>
            <w:tcW w:w="559" w:type="dxa"/>
            <w:vMerge/>
            <w:tcBorders>
              <w:top w:val="single" w:sz="4" w:space="0" w:color="auto"/>
            </w:tcBorders>
          </w:tcPr>
          <w:p w:rsidR="00B03668" w:rsidRPr="00F80212" w:rsidRDefault="00B03668" w:rsidP="003F6DF1">
            <w:pPr>
              <w:tabs>
                <w:tab w:val="left" w:pos="-120"/>
              </w:tabs>
              <w:ind w:right="-36"/>
              <w:rPr>
                <w:rFonts w:cs="Calibri"/>
                <w:sz w:val="20"/>
                <w:szCs w:val="20"/>
                <w:lang w:val="ru-RU"/>
              </w:rPr>
            </w:pPr>
          </w:p>
        </w:tc>
        <w:tc>
          <w:tcPr>
            <w:tcW w:w="1986" w:type="dxa"/>
            <w:vMerge/>
            <w:tcBorders>
              <w:top w:val="single" w:sz="4" w:space="0" w:color="auto"/>
            </w:tcBorders>
          </w:tcPr>
          <w:p w:rsidR="00B03668" w:rsidRPr="00F80212" w:rsidRDefault="00B03668" w:rsidP="003F6DF1">
            <w:pPr>
              <w:tabs>
                <w:tab w:val="left" w:pos="-120"/>
              </w:tabs>
              <w:ind w:right="-36"/>
              <w:rPr>
                <w:rFonts w:cs="Calibri"/>
                <w:sz w:val="20"/>
                <w:szCs w:val="20"/>
                <w:lang w:val="ru-RU"/>
              </w:rPr>
            </w:pPr>
          </w:p>
        </w:tc>
        <w:tc>
          <w:tcPr>
            <w:tcW w:w="3362" w:type="dxa"/>
            <w:tcBorders>
              <w:top w:val="single" w:sz="4" w:space="0" w:color="auto"/>
            </w:tcBorders>
            <w:shd w:val="clear" w:color="auto" w:fill="FFFFFF"/>
          </w:tcPr>
          <w:p w:rsidR="00B03668" w:rsidRPr="00F80212" w:rsidRDefault="00B03668" w:rsidP="003F6DF1">
            <w:pPr>
              <w:tabs>
                <w:tab w:val="left" w:pos="607"/>
              </w:tabs>
              <w:autoSpaceDE w:val="0"/>
              <w:autoSpaceDN w:val="0"/>
              <w:adjustRightInd w:val="0"/>
              <w:rPr>
                <w:sz w:val="20"/>
                <w:szCs w:val="20"/>
                <w:lang w:val="ru-RU"/>
              </w:rPr>
            </w:pPr>
            <w:r w:rsidRPr="00F80212">
              <w:rPr>
                <w:sz w:val="20"/>
                <w:szCs w:val="20"/>
                <w:lang w:val="ru-RU"/>
              </w:rPr>
              <w:t>5.1.2. Продвижение  ромской молодежи на принципах  недискриминации в состав местных консультативных советов, а также консультативных комиссий по вопросам молодежи, здравоохранения, образования и экономики</w:t>
            </w:r>
          </w:p>
        </w:tc>
        <w:tc>
          <w:tcPr>
            <w:tcW w:w="1176" w:type="dxa"/>
            <w:tcBorders>
              <w:top w:val="single" w:sz="4" w:space="0" w:color="auto"/>
            </w:tcBorders>
            <w:shd w:val="clear" w:color="auto" w:fill="FFFFFF"/>
          </w:tcPr>
          <w:p w:rsidR="00B03668" w:rsidRPr="00F80212" w:rsidRDefault="00B03668" w:rsidP="003F6DF1">
            <w:pPr>
              <w:jc w:val="center"/>
              <w:rPr>
                <w:b/>
                <w:sz w:val="20"/>
                <w:szCs w:val="20"/>
                <w:lang w:val="ru-RU"/>
              </w:rPr>
            </w:pPr>
            <w:r w:rsidRPr="00F80212">
              <w:rPr>
                <w:sz w:val="20"/>
                <w:szCs w:val="20"/>
                <w:lang w:val="ru-RU"/>
              </w:rPr>
              <w:t>Ежегодно,2016 –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Число  молодых ромов, вошедших в состав консультативных структур</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656"/>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5.1.3. Разработка и внедрение концепции и методологии учебных курсов/семинаров для государственных служащих по вопросу предотвращения и борьбы с дискриминацией ромов</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2018 -2020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rStyle w:val="docheader"/>
                <w:bCs/>
                <w:color w:val="000000"/>
                <w:sz w:val="20"/>
                <w:lang w:val="en-US"/>
              </w:rPr>
              <w:t>C</w:t>
            </w:r>
            <w:r w:rsidRPr="00F80212">
              <w:rPr>
                <w:rStyle w:val="docheader"/>
                <w:bCs/>
                <w:color w:val="000000"/>
                <w:sz w:val="20"/>
                <w:lang w:val="ru-RU"/>
              </w:rPr>
              <w:t>овет по предупреждению и ликвидации</w:t>
            </w:r>
            <w:r w:rsidRPr="00F80212">
              <w:rPr>
                <w:rStyle w:val="apple-converted-space"/>
                <w:bCs/>
                <w:color w:val="000000"/>
                <w:sz w:val="20"/>
                <w:szCs w:val="20"/>
                <w:lang w:val="ru-RU"/>
              </w:rPr>
              <w:t> </w:t>
            </w:r>
            <w:r w:rsidRPr="00F80212">
              <w:rPr>
                <w:rStyle w:val="docheader"/>
                <w:bCs/>
                <w:color w:val="000000"/>
                <w:sz w:val="20"/>
                <w:lang w:val="ru-RU"/>
              </w:rPr>
              <w:t>дискриминации и обеспечению равенства</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Число государственных служащих, прошедших обучение по проблематике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5.1.4. </w:t>
            </w:r>
            <w:r>
              <w:rPr>
                <w:sz w:val="20"/>
                <w:szCs w:val="20"/>
                <w:lang w:val="ru-RU"/>
              </w:rPr>
              <w:t xml:space="preserve">Ориентация и консультирование </w:t>
            </w:r>
            <w:r w:rsidRPr="00F80212">
              <w:rPr>
                <w:sz w:val="20"/>
                <w:szCs w:val="20"/>
                <w:lang w:val="ru-RU"/>
              </w:rPr>
              <w:t xml:space="preserve">  молодых ромов (выпускников  учебных заведений среднего и высшего образования) </w:t>
            </w:r>
            <w:r>
              <w:rPr>
                <w:sz w:val="20"/>
                <w:szCs w:val="20"/>
                <w:lang w:val="ru-RU"/>
              </w:rPr>
              <w:t xml:space="preserve"> для прохождения </w:t>
            </w:r>
            <w:r w:rsidRPr="00F80212">
              <w:rPr>
                <w:sz w:val="20"/>
                <w:szCs w:val="20"/>
                <w:lang w:val="ru-RU"/>
              </w:rPr>
              <w:t>практик</w:t>
            </w:r>
            <w:r>
              <w:rPr>
                <w:sz w:val="20"/>
                <w:szCs w:val="20"/>
                <w:lang w:val="ru-RU"/>
              </w:rPr>
              <w:t>и</w:t>
            </w:r>
            <w:r w:rsidRPr="00F80212">
              <w:rPr>
                <w:sz w:val="20"/>
                <w:szCs w:val="20"/>
                <w:lang w:val="ru-RU"/>
              </w:rPr>
              <w:t xml:space="preserve"> в государственных учреждениях</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r>
              <w:rPr>
                <w:sz w:val="20"/>
                <w:szCs w:val="20"/>
                <w:lang w:val="ru-RU"/>
              </w:rPr>
              <w:t>о</w:t>
            </w:r>
            <w:r w:rsidRPr="00F80212">
              <w:rPr>
                <w:sz w:val="20"/>
                <w:szCs w:val="20"/>
                <w:lang w:val="ru-RU"/>
              </w:rPr>
              <w:t>рганы центрального  публичного управления</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Число</w:t>
            </w:r>
            <w:r w:rsidRPr="00F80212">
              <w:rPr>
                <w:sz w:val="20"/>
                <w:szCs w:val="20"/>
                <w:lang w:val="ru-RU"/>
              </w:rPr>
              <w:t xml:space="preserve"> молодых этнических ромов, которые прошли практику в государственных учреждениях</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5.1.5.  Открытие избирательных участков в местах компактного проживания ромов</w:t>
            </w:r>
            <w:r>
              <w:rPr>
                <w:sz w:val="20"/>
                <w:szCs w:val="20"/>
                <w:lang w:val="ru-RU"/>
              </w:rPr>
              <w:t>,</w:t>
            </w:r>
            <w:r w:rsidRPr="00F80212">
              <w:rPr>
                <w:sz w:val="20"/>
                <w:szCs w:val="20"/>
                <w:lang w:val="ru-RU"/>
              </w:rPr>
              <w:t xml:space="preserve">  в соответствии со стандартами, предусмотренными законодательством</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II квартал 2018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Центральная избирательная комиссия</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r w:rsidRPr="00F80212">
              <w:rPr>
                <w:sz w:val="20"/>
                <w:szCs w:val="20"/>
                <w:lang w:val="ru-RU"/>
              </w:rPr>
              <w:t>НПО ромов</w:t>
            </w: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 xml:space="preserve"> открытых  и оборудованных избирательных  участков</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местных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ind w:right="-155"/>
              <w:rPr>
                <w:sz w:val="20"/>
                <w:szCs w:val="20"/>
                <w:lang w:val="ru-RU"/>
              </w:rPr>
            </w:pPr>
            <w:r w:rsidRPr="00F80212">
              <w:rPr>
                <w:sz w:val="20"/>
                <w:szCs w:val="20"/>
                <w:lang w:val="ru-RU"/>
              </w:rPr>
              <w:t xml:space="preserve">5.1.6. Организация </w:t>
            </w:r>
            <w:r>
              <w:rPr>
                <w:sz w:val="20"/>
                <w:szCs w:val="20"/>
                <w:lang w:val="ru-RU"/>
              </w:rPr>
              <w:t xml:space="preserve"> информационных </w:t>
            </w:r>
            <w:r w:rsidRPr="00F80212">
              <w:rPr>
                <w:sz w:val="20"/>
                <w:szCs w:val="20"/>
                <w:lang w:val="ru-RU"/>
              </w:rPr>
              <w:t xml:space="preserve"> кампаний в  целях стимулирования участия ромов в голосовании  в местах их компактного проживания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IV квартал 2018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Рост на 15 % </w:t>
            </w:r>
            <w:r>
              <w:rPr>
                <w:sz w:val="20"/>
                <w:szCs w:val="20"/>
                <w:lang w:val="ru-RU"/>
              </w:rPr>
              <w:t>числа ромов, принявших участие в голосовании</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6"/>
          <w:wAfter w:w="15321" w:type="dxa"/>
          <w:trHeight w:val="1163"/>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5.1.7. Изучение возможности создания специализированной единицы  по вопросам ромов  в структуре Бюро межэтнических отношений и прием на работу ромов</w:t>
            </w:r>
          </w:p>
        </w:tc>
        <w:tc>
          <w:tcPr>
            <w:tcW w:w="1176"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 I квартал 2017 год</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p w:rsidR="00B03668" w:rsidRPr="00F80212" w:rsidRDefault="00B03668" w:rsidP="003F6DF1">
            <w:pPr>
              <w:rPr>
                <w:sz w:val="20"/>
                <w:szCs w:val="20"/>
                <w:lang w:val="ru-RU"/>
              </w:rPr>
            </w:pPr>
            <w:r w:rsidRPr="00F80212">
              <w:rPr>
                <w:sz w:val="20"/>
                <w:szCs w:val="20"/>
                <w:lang w:val="ru-RU"/>
              </w:rPr>
              <w:t>Министерство финансов</w:t>
            </w: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Созданный отдел, число принятых на работу ромов, разработанный план деятельности</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407"/>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5.1.8.  Продвижение службы общинных посредников для  ромов посредством дальнейшего привлечения  общинных посредников к работе в 47 </w:t>
            </w:r>
            <w:r>
              <w:rPr>
                <w:sz w:val="20"/>
                <w:szCs w:val="20"/>
                <w:lang w:val="ru-RU"/>
              </w:rPr>
              <w:t xml:space="preserve"> идентифицированных сообществах </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 НПО ромов</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47 общинных посредников, работающих в 44 населенных пунктах с ромским населением</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местных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1258"/>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ind w:right="-146"/>
              <w:rPr>
                <w:sz w:val="20"/>
                <w:szCs w:val="20"/>
                <w:lang w:val="ru-RU"/>
              </w:rPr>
            </w:pPr>
            <w:r w:rsidRPr="00F80212">
              <w:rPr>
                <w:sz w:val="20"/>
                <w:szCs w:val="20"/>
                <w:lang w:val="ru-RU"/>
              </w:rPr>
              <w:t>5.1.9. Мониторинг и рассмотрение случаев дискриминации и злоупотреблений со стороны полиции</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внутренних дел</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Исследование, разработанное согласно  методологии сбора статистических данных (количество заключенных, тип примененных санкций)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5.1.10. Организация  информационных кампаний  в среде ромских общин </w:t>
            </w:r>
            <w:r>
              <w:rPr>
                <w:sz w:val="20"/>
                <w:szCs w:val="20"/>
                <w:lang w:val="ru-RU"/>
              </w:rPr>
              <w:t xml:space="preserve">по </w:t>
            </w:r>
            <w:r w:rsidRPr="00F80212">
              <w:rPr>
                <w:sz w:val="20"/>
                <w:szCs w:val="20"/>
                <w:lang w:val="ru-RU"/>
              </w:rPr>
              <w:t xml:space="preserve"> прав</w:t>
            </w:r>
            <w:r>
              <w:rPr>
                <w:sz w:val="20"/>
                <w:szCs w:val="20"/>
                <w:lang w:val="ru-RU"/>
              </w:rPr>
              <w:t>ам</w:t>
            </w:r>
            <w:r w:rsidRPr="00F80212">
              <w:rPr>
                <w:sz w:val="20"/>
                <w:szCs w:val="20"/>
                <w:lang w:val="ru-RU"/>
              </w:rPr>
              <w:t>, предусмотренны</w:t>
            </w:r>
            <w:r>
              <w:rPr>
                <w:sz w:val="20"/>
                <w:szCs w:val="20"/>
                <w:lang w:val="ru-RU"/>
              </w:rPr>
              <w:t>м</w:t>
            </w:r>
            <w:r w:rsidRPr="00F80212">
              <w:rPr>
                <w:sz w:val="20"/>
                <w:szCs w:val="20"/>
                <w:lang w:val="ru-RU"/>
              </w:rPr>
              <w:t xml:space="preserve">  действующим законодательством</w:t>
            </w:r>
          </w:p>
        </w:tc>
        <w:tc>
          <w:tcPr>
            <w:tcW w:w="1176"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организованных кампаний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5.1.11.  Обучение судей, прокуроров и адвокатов </w:t>
            </w:r>
            <w:r>
              <w:rPr>
                <w:sz w:val="20"/>
                <w:szCs w:val="20"/>
                <w:lang w:val="ru-RU"/>
              </w:rPr>
              <w:t xml:space="preserve"> </w:t>
            </w:r>
            <w:r w:rsidRPr="00F80212">
              <w:rPr>
                <w:sz w:val="20"/>
                <w:szCs w:val="20"/>
                <w:lang w:val="ru-RU"/>
              </w:rPr>
              <w:t xml:space="preserve"> положени</w:t>
            </w:r>
            <w:r>
              <w:rPr>
                <w:sz w:val="20"/>
                <w:szCs w:val="20"/>
                <w:lang w:val="ru-RU"/>
              </w:rPr>
              <w:t>ям</w:t>
            </w:r>
            <w:r w:rsidRPr="00F80212">
              <w:rPr>
                <w:sz w:val="20"/>
                <w:szCs w:val="20"/>
                <w:lang w:val="ru-RU"/>
              </w:rPr>
              <w:t>, предусмотренны</w:t>
            </w:r>
            <w:r>
              <w:rPr>
                <w:sz w:val="20"/>
                <w:szCs w:val="20"/>
                <w:lang w:val="ru-RU"/>
              </w:rPr>
              <w:t>м</w:t>
            </w:r>
            <w:r w:rsidRPr="00F80212">
              <w:rPr>
                <w:sz w:val="20"/>
                <w:szCs w:val="20"/>
                <w:lang w:val="ru-RU"/>
              </w:rPr>
              <w:t xml:space="preserve"> антидискриминационным законодательством  и судебной практик</w:t>
            </w:r>
            <w:r>
              <w:rPr>
                <w:sz w:val="20"/>
                <w:szCs w:val="20"/>
                <w:lang w:val="ru-RU"/>
              </w:rPr>
              <w:t>ой</w:t>
            </w:r>
            <w:r w:rsidRPr="00F80212">
              <w:rPr>
                <w:sz w:val="20"/>
                <w:szCs w:val="20"/>
                <w:lang w:val="ru-RU"/>
              </w:rPr>
              <w:t xml:space="preserve"> в области недискриминации по этническому признаку</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II квартал 2019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Национальный совет по юридической помощи, гарантируемой государством, и его территориальные бюро</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 xml:space="preserve"> обученных лиц</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5.1.12. Информирование ромов об услугах юридической помощи</w:t>
            </w:r>
            <w:r>
              <w:rPr>
                <w:sz w:val="20"/>
                <w:szCs w:val="20"/>
                <w:lang w:val="ru-RU"/>
              </w:rPr>
              <w:t xml:space="preserve"> в </w:t>
            </w:r>
            <w:r w:rsidRPr="00F80212">
              <w:rPr>
                <w:sz w:val="20"/>
                <w:szCs w:val="20"/>
                <w:lang w:val="ru-RU"/>
              </w:rPr>
              <w:t>Республике Молдова</w:t>
            </w:r>
            <w:r>
              <w:rPr>
                <w:sz w:val="20"/>
                <w:szCs w:val="20"/>
                <w:lang w:val="ru-RU"/>
              </w:rPr>
              <w:t>, гарантированной г</w:t>
            </w:r>
            <w:r w:rsidRPr="00F80212">
              <w:rPr>
                <w:sz w:val="20"/>
                <w:szCs w:val="20"/>
                <w:lang w:val="ru-RU"/>
              </w:rPr>
              <w:t xml:space="preserve">осударством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Национальный совет по юридической помощи, гарантир</w:t>
            </w:r>
            <w:r>
              <w:rPr>
                <w:sz w:val="20"/>
                <w:szCs w:val="20"/>
                <w:lang w:val="ru-RU"/>
              </w:rPr>
              <w:t>ованной</w:t>
            </w:r>
            <w:r w:rsidRPr="00F80212">
              <w:rPr>
                <w:sz w:val="20"/>
                <w:szCs w:val="20"/>
                <w:lang w:val="ru-RU"/>
              </w:rPr>
              <w:t xml:space="preserve"> государством, и его территориальные бюро </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случаев оказанной помощи  представителям ромского населения  в сравнении с общим числом оказания помощи</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252"/>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5.1.13. Информирование общин ромов о необходимости и преимуществах документирования  и получения документов, удостоверяющих личность (информационные кампании, распространение информационных материалов, телевизионные сюжеты, плакаты, объявления в местных газетах)</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shd w:val="clear" w:color="auto" w:fill="FFFFFF"/>
          </w:tcPr>
          <w:p w:rsidR="00B03668" w:rsidRPr="00F80212" w:rsidRDefault="008760B5" w:rsidP="003F6DF1">
            <w:pPr>
              <w:rPr>
                <w:sz w:val="20"/>
                <w:szCs w:val="20"/>
                <w:lang w:val="ru-RU"/>
              </w:rPr>
            </w:pPr>
            <w:r w:rsidRPr="008760B5">
              <w:rPr>
                <w:sz w:val="20"/>
              </w:rPr>
              <w:t>Агентство государственных услуг</w:t>
            </w:r>
            <w:r>
              <w:rPr>
                <w:lang w:val="ru-RU"/>
              </w:rPr>
              <w:t xml:space="preserve">, </w:t>
            </w:r>
            <w:r w:rsidR="00B03668">
              <w:rPr>
                <w:sz w:val="20"/>
                <w:szCs w:val="20"/>
                <w:lang w:val="ru-RU"/>
              </w:rPr>
              <w:t>НПО ромов</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Кампании, организованные в местах проживания ромов (в том числе, на языке романи)</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416"/>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5.1.14. Регистрация новорожденных ромов и выдача актов гражданского </w:t>
            </w:r>
            <w:r w:rsidRPr="00F80212">
              <w:rPr>
                <w:sz w:val="20"/>
                <w:szCs w:val="20"/>
                <w:lang w:val="ru-RU"/>
              </w:rPr>
              <w:lastRenderedPageBreak/>
              <w:t>состояния этническим ромам</w:t>
            </w:r>
          </w:p>
          <w:p w:rsidR="00B03668" w:rsidRPr="00F80212" w:rsidRDefault="00B03668" w:rsidP="003F6DF1">
            <w:pPr>
              <w:rPr>
                <w:sz w:val="20"/>
                <w:szCs w:val="20"/>
                <w:lang w:val="ru-RU"/>
              </w:rPr>
            </w:pP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lastRenderedPageBreak/>
              <w:t xml:space="preserve">Ежегодно, 2016 – </w:t>
            </w:r>
            <w:r w:rsidRPr="00F80212">
              <w:rPr>
                <w:sz w:val="20"/>
                <w:szCs w:val="20"/>
                <w:lang w:val="ru-RU"/>
              </w:rPr>
              <w:lastRenderedPageBreak/>
              <w:t>2020 годы</w:t>
            </w:r>
          </w:p>
        </w:tc>
        <w:tc>
          <w:tcPr>
            <w:tcW w:w="2840" w:type="dxa"/>
            <w:tcBorders>
              <w:top w:val="single" w:sz="4" w:space="0" w:color="auto"/>
            </w:tcBorders>
            <w:shd w:val="clear" w:color="auto" w:fill="FFFFFF"/>
          </w:tcPr>
          <w:p w:rsidR="00B03668" w:rsidRPr="00F80212" w:rsidRDefault="008760B5" w:rsidP="003F6DF1">
            <w:pPr>
              <w:rPr>
                <w:sz w:val="20"/>
                <w:szCs w:val="20"/>
                <w:lang w:val="ru-RU"/>
              </w:rPr>
            </w:pPr>
            <w:r w:rsidRPr="008760B5">
              <w:rPr>
                <w:sz w:val="20"/>
              </w:rPr>
              <w:lastRenderedPageBreak/>
              <w:t xml:space="preserve">Агентство государственных услуг и его компетентные </w:t>
            </w:r>
            <w:r w:rsidRPr="008760B5">
              <w:rPr>
                <w:sz w:val="20"/>
              </w:rPr>
              <w:lastRenderedPageBreak/>
              <w:t>подразделения</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Ежегодный </w:t>
            </w:r>
            <w:r>
              <w:rPr>
                <w:sz w:val="20"/>
                <w:szCs w:val="20"/>
                <w:lang w:val="ru-RU"/>
              </w:rPr>
              <w:t xml:space="preserve">90%-ный </w:t>
            </w:r>
            <w:r w:rsidRPr="00F80212">
              <w:rPr>
                <w:sz w:val="20"/>
                <w:szCs w:val="20"/>
                <w:lang w:val="ru-RU"/>
              </w:rPr>
              <w:t xml:space="preserve">коэффициент </w:t>
            </w:r>
            <w:r w:rsidRPr="00F80212">
              <w:rPr>
                <w:sz w:val="20"/>
                <w:szCs w:val="20"/>
                <w:lang w:val="ru-RU"/>
              </w:rPr>
              <w:lastRenderedPageBreak/>
              <w:t>зарегистрированных и документированных новорожденных ромов</w:t>
            </w:r>
            <w:r>
              <w:rPr>
                <w:sz w:val="20"/>
                <w:szCs w:val="20"/>
                <w:lang w:val="ru-RU"/>
              </w:rPr>
              <w:t>,</w:t>
            </w:r>
            <w:r w:rsidRPr="00F80212">
              <w:rPr>
                <w:sz w:val="20"/>
                <w:szCs w:val="20"/>
                <w:lang w:val="ru-RU"/>
              </w:rPr>
              <w:t xml:space="preserve"> </w:t>
            </w:r>
            <w:r>
              <w:rPr>
                <w:sz w:val="20"/>
                <w:szCs w:val="20"/>
                <w:lang w:val="ru-RU"/>
              </w:rPr>
              <w:t xml:space="preserve">Ежегодный прирост на 15% числа </w:t>
            </w:r>
            <w:r w:rsidRPr="00F80212">
              <w:rPr>
                <w:sz w:val="20"/>
                <w:szCs w:val="20"/>
                <w:lang w:val="ru-RU"/>
              </w:rPr>
              <w:t xml:space="preserve"> документированных детей ромов дошкольного и школьного возраста</w:t>
            </w:r>
            <w:r>
              <w:rPr>
                <w:sz w:val="20"/>
                <w:szCs w:val="20"/>
                <w:lang w:val="ru-RU"/>
              </w:rPr>
              <w:t xml:space="preserve">, ежегодный прирост на 15%  числа </w:t>
            </w:r>
            <w:r w:rsidRPr="00F80212">
              <w:rPr>
                <w:sz w:val="20"/>
                <w:szCs w:val="20"/>
                <w:lang w:val="ru-RU"/>
              </w:rPr>
              <w:t>ромов, получивших акты гражданского состояния</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lastRenderedPageBreak/>
              <w:t xml:space="preserve">В пределах бюджетных </w:t>
            </w:r>
            <w:r w:rsidRPr="00F80212">
              <w:rPr>
                <w:sz w:val="20"/>
                <w:szCs w:val="20"/>
                <w:lang w:val="ru-RU"/>
              </w:rPr>
              <w:lastRenderedPageBreak/>
              <w:t>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994"/>
        </w:trPr>
        <w:tc>
          <w:tcPr>
            <w:tcW w:w="559" w:type="dxa"/>
            <w:vMerge w:val="restart"/>
            <w:shd w:val="clear" w:color="auto" w:fill="FFFFFF"/>
          </w:tcPr>
          <w:p w:rsidR="00B03668" w:rsidRPr="00F80212" w:rsidRDefault="00B03668" w:rsidP="003F6DF1">
            <w:pPr>
              <w:tabs>
                <w:tab w:val="left" w:pos="460"/>
              </w:tabs>
              <w:rPr>
                <w:sz w:val="20"/>
                <w:szCs w:val="20"/>
                <w:lang w:val="ru-RU"/>
              </w:rPr>
            </w:pPr>
            <w:r w:rsidRPr="00F80212">
              <w:rPr>
                <w:sz w:val="20"/>
                <w:szCs w:val="20"/>
                <w:lang w:val="ru-RU"/>
              </w:rPr>
              <w:lastRenderedPageBreak/>
              <w:t>5.2.</w:t>
            </w:r>
          </w:p>
        </w:tc>
        <w:tc>
          <w:tcPr>
            <w:tcW w:w="1986" w:type="dxa"/>
            <w:vMerge w:val="restart"/>
            <w:shd w:val="clear" w:color="auto" w:fill="FFFFFF"/>
          </w:tcPr>
          <w:p w:rsidR="00B03668" w:rsidRPr="00F80212" w:rsidRDefault="00B03668" w:rsidP="003F6DF1">
            <w:pPr>
              <w:tabs>
                <w:tab w:val="left" w:pos="460"/>
              </w:tabs>
              <w:rPr>
                <w:sz w:val="20"/>
                <w:szCs w:val="20"/>
                <w:lang w:val="ru-RU"/>
              </w:rPr>
            </w:pPr>
            <w:r w:rsidRPr="00F80212">
              <w:rPr>
                <w:sz w:val="20"/>
                <w:szCs w:val="20"/>
                <w:lang w:val="ru-RU"/>
              </w:rPr>
              <w:t>Продвижение  культурного многообразия ромов</w:t>
            </w: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5.2.1. Реализация программ / проектов для  привлечения  ромов в культурную жизнь на местном и центральном уровне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Default="00B03668" w:rsidP="003F6DF1">
            <w:pPr>
              <w:rPr>
                <w:sz w:val="20"/>
                <w:szCs w:val="20"/>
                <w:lang w:val="ru-RU"/>
              </w:rPr>
            </w:pPr>
            <w:r>
              <w:rPr>
                <w:sz w:val="20"/>
                <w:szCs w:val="20"/>
                <w:lang w:val="ru-RU"/>
              </w:rPr>
              <w:t xml:space="preserve">Число </w:t>
            </w:r>
            <w:r w:rsidRPr="00F80212">
              <w:rPr>
                <w:sz w:val="20"/>
                <w:szCs w:val="20"/>
                <w:lang w:val="ru-RU"/>
              </w:rPr>
              <w:t xml:space="preserve"> внедренных  проектов</w:t>
            </w:r>
            <w:r>
              <w:rPr>
                <w:sz w:val="20"/>
                <w:szCs w:val="20"/>
                <w:lang w:val="ru-RU"/>
              </w:rPr>
              <w:t>,</w:t>
            </w:r>
          </w:p>
          <w:p w:rsidR="00B03668" w:rsidRPr="00F80212" w:rsidRDefault="00B03668" w:rsidP="003F6DF1">
            <w:pPr>
              <w:rPr>
                <w:sz w:val="20"/>
                <w:szCs w:val="20"/>
                <w:lang w:val="ru-RU"/>
              </w:rPr>
            </w:pPr>
            <w:r>
              <w:rPr>
                <w:sz w:val="20"/>
                <w:szCs w:val="20"/>
                <w:lang w:val="ru-RU"/>
              </w:rPr>
              <w:t>б</w:t>
            </w:r>
            <w:r w:rsidRPr="00F80212">
              <w:rPr>
                <w:sz w:val="20"/>
                <w:szCs w:val="20"/>
                <w:lang w:val="ru-RU"/>
              </w:rPr>
              <w:t xml:space="preserve">юджет реализованных проектов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6"/>
          <w:wAfter w:w="15321" w:type="dxa"/>
          <w:trHeight w:val="274"/>
        </w:trPr>
        <w:tc>
          <w:tcPr>
            <w:tcW w:w="559" w:type="dxa"/>
            <w:vMerge/>
            <w:shd w:val="clear" w:color="auto" w:fill="FFFFFF"/>
          </w:tcPr>
          <w:p w:rsidR="00B03668" w:rsidRPr="00F80212" w:rsidRDefault="00B03668" w:rsidP="003F6DF1">
            <w:pPr>
              <w:tabs>
                <w:tab w:val="left" w:pos="460"/>
              </w:tabs>
              <w:rPr>
                <w:sz w:val="20"/>
                <w:szCs w:val="20"/>
                <w:lang w:val="ru-RU"/>
              </w:rPr>
            </w:pPr>
          </w:p>
        </w:tc>
        <w:tc>
          <w:tcPr>
            <w:tcW w:w="1986" w:type="dxa"/>
            <w:vMerge/>
            <w:shd w:val="clear" w:color="auto" w:fill="FFFFFF"/>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5.2.2. Вовлечение  ромов в фестивали, выставки, художественные конкурсы и другие культурные мероприятия, организованные на местном и центральном уровне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мероприятий  с участием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tc>
      </w:tr>
      <w:tr w:rsidR="00B03668" w:rsidRPr="00F80212" w:rsidTr="003F6DF1">
        <w:trPr>
          <w:gridAfter w:val="6"/>
          <w:wAfter w:w="15321" w:type="dxa"/>
          <w:trHeight w:val="1571"/>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5.2.3. Создание базы данных  ромского музыкального фольклора и его популяризация </w:t>
            </w:r>
            <w:r>
              <w:rPr>
                <w:sz w:val="20"/>
                <w:szCs w:val="20"/>
                <w:lang w:val="ru-RU"/>
              </w:rPr>
              <w:t>на радио- и ТВ</w:t>
            </w:r>
          </w:p>
        </w:tc>
        <w:tc>
          <w:tcPr>
            <w:tcW w:w="1176" w:type="dxa"/>
            <w:tcBorders>
              <w:top w:val="nil"/>
            </w:tcBorders>
          </w:tcPr>
          <w:p w:rsidR="00B03668" w:rsidRPr="00F80212" w:rsidRDefault="00B03668" w:rsidP="003F6DF1">
            <w:pPr>
              <w:jc w:val="center"/>
              <w:rPr>
                <w:sz w:val="20"/>
                <w:szCs w:val="20"/>
                <w:lang w:val="ru-RU"/>
              </w:rPr>
            </w:pPr>
            <w:r w:rsidRPr="00F80212">
              <w:rPr>
                <w:sz w:val="20"/>
                <w:szCs w:val="20"/>
                <w:lang w:val="ru-RU"/>
              </w:rPr>
              <w:t>2018 – 2020 годы</w:t>
            </w:r>
          </w:p>
        </w:tc>
        <w:tc>
          <w:tcPr>
            <w:tcW w:w="2840" w:type="dxa"/>
            <w:tcBorders>
              <w:top w:val="nil"/>
            </w:tcBorders>
          </w:tcPr>
          <w:p w:rsidR="00B03668" w:rsidRPr="00F80212" w:rsidRDefault="00B03668" w:rsidP="003F6DF1">
            <w:pPr>
              <w:rPr>
                <w:sz w:val="20"/>
                <w:szCs w:val="20"/>
              </w:rPr>
            </w:pPr>
            <w:r w:rsidRPr="00F80212">
              <w:rPr>
                <w:sz w:val="20"/>
                <w:szCs w:val="20"/>
              </w:rPr>
              <w:t>Министерство культуры</w:t>
            </w:r>
          </w:p>
          <w:p w:rsidR="00B03668" w:rsidRPr="00F80212" w:rsidRDefault="00B03668" w:rsidP="003F6DF1">
            <w:pPr>
              <w:rPr>
                <w:sz w:val="20"/>
                <w:szCs w:val="20"/>
                <w:lang w:val="ru-RU"/>
              </w:rPr>
            </w:pPr>
          </w:p>
        </w:tc>
        <w:tc>
          <w:tcPr>
            <w:tcW w:w="1985" w:type="dxa"/>
            <w:tcBorders>
              <w:top w:val="nil"/>
            </w:tcBorders>
          </w:tcPr>
          <w:p w:rsidR="00B03668" w:rsidRPr="00F80212" w:rsidRDefault="00B03668" w:rsidP="003F6DF1">
            <w:pPr>
              <w:rPr>
                <w:sz w:val="20"/>
                <w:szCs w:val="20"/>
                <w:lang w:val="ru-RU"/>
              </w:rPr>
            </w:pPr>
            <w:r w:rsidRPr="00F80212">
              <w:rPr>
                <w:sz w:val="20"/>
                <w:szCs w:val="20"/>
              </w:rPr>
              <w:t>Национальная общественная компания по телевидению и радиовещанию (IPNA)  «Teleradio-Moldova»</w:t>
            </w:r>
          </w:p>
        </w:tc>
        <w:tc>
          <w:tcPr>
            <w:tcW w:w="2268" w:type="dxa"/>
            <w:tcBorders>
              <w:top w:val="nil"/>
            </w:tcBorders>
          </w:tcPr>
          <w:p w:rsidR="00B03668" w:rsidRPr="00F80212" w:rsidRDefault="00B03668" w:rsidP="003F6DF1">
            <w:pPr>
              <w:rPr>
                <w:sz w:val="20"/>
                <w:szCs w:val="20"/>
                <w:lang w:val="ru-RU"/>
              </w:rPr>
            </w:pPr>
            <w:r w:rsidRPr="00F80212">
              <w:rPr>
                <w:sz w:val="20"/>
                <w:szCs w:val="20"/>
                <w:lang w:val="ru-RU"/>
              </w:rPr>
              <w:t>Количество записанных и транслируемых произведений</w:t>
            </w:r>
          </w:p>
        </w:tc>
        <w:tc>
          <w:tcPr>
            <w:tcW w:w="1985" w:type="dxa"/>
            <w:tcBorders>
              <w:top w:val="nil"/>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tc>
      </w:tr>
      <w:tr w:rsidR="00B03668" w:rsidRPr="00F80212" w:rsidTr="003F6DF1">
        <w:trPr>
          <w:gridAfter w:val="6"/>
          <w:wAfter w:w="15321" w:type="dxa"/>
          <w:trHeight w:val="231"/>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tabs>
                <w:tab w:val="left" w:pos="3294"/>
              </w:tabs>
              <w:ind w:right="138"/>
              <w:jc w:val="both"/>
              <w:rPr>
                <w:sz w:val="20"/>
                <w:szCs w:val="20"/>
                <w:lang w:val="ru-RU"/>
              </w:rPr>
            </w:pPr>
            <w:r w:rsidRPr="00F80212">
              <w:rPr>
                <w:sz w:val="20"/>
                <w:szCs w:val="20"/>
                <w:lang w:val="ru-RU"/>
              </w:rPr>
              <w:t>5.2.4.  Привлечение НПО ромов  к участию в конкурсах по финансированию культурных проектов и метод</w:t>
            </w:r>
            <w:r>
              <w:rPr>
                <w:sz w:val="20"/>
                <w:szCs w:val="20"/>
                <w:lang w:val="ru-RU"/>
              </w:rPr>
              <w:t>олог</w:t>
            </w:r>
            <w:r w:rsidRPr="00F80212">
              <w:rPr>
                <w:sz w:val="20"/>
                <w:szCs w:val="20"/>
                <w:lang w:val="ru-RU"/>
              </w:rPr>
              <w:t>ическая  поддержка со стороны Министерства культуры  в соответствии с</w:t>
            </w:r>
            <w:r>
              <w:rPr>
                <w:sz w:val="20"/>
                <w:szCs w:val="20"/>
                <w:lang w:val="ru-RU"/>
              </w:rPr>
              <w:t xml:space="preserve"> «</w:t>
            </w:r>
            <w:r w:rsidRPr="00F80212">
              <w:rPr>
                <w:rStyle w:val="docheader"/>
                <w:bCs/>
                <w:color w:val="000000"/>
                <w:sz w:val="20"/>
                <w:lang w:val="ru-RU"/>
              </w:rPr>
              <w:t>Положением о порядке финансирования из государственного</w:t>
            </w:r>
            <w:r>
              <w:rPr>
                <w:rStyle w:val="docheader"/>
                <w:bCs/>
                <w:color w:val="000000"/>
                <w:sz w:val="20"/>
                <w:lang w:val="ru-RU"/>
              </w:rPr>
              <w:t xml:space="preserve"> </w:t>
            </w:r>
            <w:r w:rsidRPr="00F80212">
              <w:rPr>
                <w:rStyle w:val="docheader"/>
                <w:bCs/>
                <w:color w:val="000000"/>
                <w:sz w:val="20"/>
                <w:lang w:val="ru-RU"/>
              </w:rPr>
              <w:t>бюджета культурных проектов,</w:t>
            </w:r>
            <w:r w:rsidRPr="00F80212">
              <w:rPr>
                <w:rStyle w:val="apple-converted-space"/>
                <w:bCs/>
                <w:color w:val="000000"/>
                <w:sz w:val="20"/>
                <w:szCs w:val="20"/>
                <w:lang w:val="ru-RU"/>
              </w:rPr>
              <w:t> </w:t>
            </w:r>
            <w:r w:rsidRPr="00F80212">
              <w:rPr>
                <w:bCs/>
                <w:color w:val="000000"/>
                <w:sz w:val="20"/>
                <w:szCs w:val="20"/>
                <w:lang w:val="ru-RU"/>
              </w:rPr>
              <w:br/>
            </w:r>
            <w:r w:rsidRPr="00F80212">
              <w:rPr>
                <w:rStyle w:val="docheader"/>
                <w:bCs/>
                <w:color w:val="000000"/>
                <w:sz w:val="20"/>
                <w:lang w:val="ru-RU"/>
              </w:rPr>
              <w:t>осуществляемых общественными объединениями”,</w:t>
            </w:r>
            <w:r w:rsidRPr="00F80212">
              <w:rPr>
                <w:sz w:val="20"/>
                <w:szCs w:val="20"/>
                <w:lang w:val="ru-RU"/>
              </w:rPr>
              <w:t xml:space="preserve"> утвержденным Постановлением Правительства №. 834  от 10</w:t>
            </w:r>
            <w:r>
              <w:rPr>
                <w:sz w:val="20"/>
                <w:szCs w:val="20"/>
                <w:lang w:val="ru-RU"/>
              </w:rPr>
              <w:t xml:space="preserve"> августа </w:t>
            </w:r>
            <w:r w:rsidRPr="00F80212">
              <w:rPr>
                <w:sz w:val="20"/>
                <w:szCs w:val="20"/>
                <w:lang w:val="ru-RU"/>
              </w:rPr>
              <w:t>2014</w:t>
            </w:r>
            <w:r>
              <w:rPr>
                <w:sz w:val="20"/>
                <w:szCs w:val="20"/>
                <w:lang w:val="ru-RU"/>
              </w:rPr>
              <w:t xml:space="preserve"> г.</w:t>
            </w:r>
            <w:r w:rsidRPr="00F80212">
              <w:rPr>
                <w:sz w:val="20"/>
                <w:szCs w:val="20"/>
                <w:lang w:val="ru-RU"/>
              </w:rPr>
              <w:t xml:space="preserve">,  в </w:t>
            </w:r>
            <w:r w:rsidRPr="00F80212">
              <w:rPr>
                <w:sz w:val="20"/>
                <w:szCs w:val="20"/>
                <w:lang w:val="ru-RU"/>
              </w:rPr>
              <w:lastRenderedPageBreak/>
              <w:t>целях создания:</w:t>
            </w:r>
          </w:p>
          <w:p w:rsidR="00B03668" w:rsidRPr="00F80212" w:rsidRDefault="00B03668" w:rsidP="003F6DF1">
            <w:pPr>
              <w:tabs>
                <w:tab w:val="left" w:pos="3432"/>
              </w:tabs>
              <w:jc w:val="both"/>
              <w:rPr>
                <w:sz w:val="20"/>
                <w:szCs w:val="20"/>
                <w:lang w:val="ru-RU"/>
              </w:rPr>
            </w:pPr>
            <w:r w:rsidRPr="00F80212">
              <w:rPr>
                <w:sz w:val="20"/>
                <w:szCs w:val="20"/>
                <w:lang w:val="ru-RU"/>
              </w:rPr>
              <w:t>- оркестра ,,Taraf lăutăresc roma”, и</w:t>
            </w:r>
          </w:p>
          <w:p w:rsidR="00B03668" w:rsidRPr="00F80212" w:rsidRDefault="00B03668" w:rsidP="003F6DF1">
            <w:pPr>
              <w:tabs>
                <w:tab w:val="left" w:pos="3578"/>
              </w:tabs>
              <w:ind w:right="-146"/>
              <w:jc w:val="both"/>
              <w:rPr>
                <w:sz w:val="20"/>
                <w:szCs w:val="20"/>
                <w:lang w:val="ru-RU"/>
              </w:rPr>
            </w:pPr>
            <w:r w:rsidRPr="00F80212">
              <w:rPr>
                <w:sz w:val="20"/>
                <w:szCs w:val="20"/>
                <w:lang w:val="ru-RU"/>
              </w:rPr>
              <w:t>- Центра ромской культуры</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lastRenderedPageBreak/>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Министерство культуры </w:t>
            </w:r>
          </w:p>
          <w:p w:rsidR="00B03668" w:rsidRPr="00F80212" w:rsidRDefault="00B03668" w:rsidP="003F6DF1">
            <w:pPr>
              <w:rPr>
                <w:sz w:val="20"/>
                <w:szCs w:val="20"/>
                <w:lang w:val="ru-RU"/>
              </w:rPr>
            </w:pPr>
          </w:p>
          <w:p w:rsidR="00B03668" w:rsidRPr="00F80212" w:rsidRDefault="00B03668" w:rsidP="003F6DF1">
            <w:pPr>
              <w:rPr>
                <w:sz w:val="20"/>
                <w:szCs w:val="20"/>
                <w:lang w:val="ru-RU"/>
              </w:rPr>
            </w:pPr>
            <w:r w:rsidRPr="00F80212">
              <w:rPr>
                <w:sz w:val="20"/>
                <w:szCs w:val="20"/>
                <w:lang w:val="ru-RU"/>
              </w:rPr>
              <w:t xml:space="preserve"> </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профинансированных проектов</w:t>
            </w:r>
          </w:p>
        </w:tc>
        <w:tc>
          <w:tcPr>
            <w:tcW w:w="1985" w:type="dxa"/>
            <w:tcBorders>
              <w:top w:val="single" w:sz="4" w:space="0" w:color="auto"/>
            </w:tcBorders>
          </w:tcPr>
          <w:p w:rsidR="00B03668" w:rsidRPr="00F80212" w:rsidRDefault="00B03668" w:rsidP="003F6DF1">
            <w:pPr>
              <w:ind w:right="332"/>
              <w:rPr>
                <w:sz w:val="20"/>
                <w:szCs w:val="20"/>
                <w:lang w:val="ru-RU"/>
              </w:rPr>
            </w:pPr>
            <w:r w:rsidRPr="00F80212">
              <w:rPr>
                <w:sz w:val="20"/>
                <w:szCs w:val="20"/>
                <w:lang w:val="ru-RU"/>
              </w:rPr>
              <w:t>В пределах средств, выделенных на  реализацию проектов</w:t>
            </w:r>
          </w:p>
          <w:p w:rsidR="00B03668" w:rsidRPr="00F80212" w:rsidRDefault="00B03668" w:rsidP="003F6DF1">
            <w:pPr>
              <w:rPr>
                <w:sz w:val="20"/>
                <w:szCs w:val="20"/>
                <w:lang w:val="ru-RU"/>
              </w:rPr>
            </w:pPr>
          </w:p>
        </w:tc>
      </w:tr>
      <w:tr w:rsidR="00B03668" w:rsidRPr="00F80212" w:rsidTr="003F6DF1">
        <w:trPr>
          <w:gridAfter w:val="6"/>
          <w:wAfter w:w="15321" w:type="dxa"/>
          <w:trHeight w:val="368"/>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5.2.5. Поддержка и содействие культурному обмену с аналогичными организациями за рубежом в целях популяризации художественного наследия и произведений молодых художников и авторов, принадлежащих к этническим ромам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мероприятий за рубежом  с участием артистов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886"/>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5.2.6. Регистрация и поддержка художественных коллективов ромов</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зарегистрированных художественных коллективов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562"/>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5.2.7. Организация и проведение культурных  мероприятий, посвященных Международному дню ромов</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организованных мероприятий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420"/>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5.2.8. Разработка и продвижение специальных программ в целях обеспечения  прозрачности и  отражения жизни  сообщества ромов посредством аудио, видео и печатных источников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shd w:val="clear" w:color="auto" w:fill="F5FAFE"/>
                <w:lang w:val="ru-RU"/>
              </w:rPr>
            </w:pPr>
            <w:r w:rsidRPr="00F80212">
              <w:rPr>
                <w:sz w:val="20"/>
                <w:szCs w:val="20"/>
                <w:lang w:val="ru-RU"/>
              </w:rPr>
              <w:t>Национальная общественная компания по телевидению и радиовещанию (IPNA)</w:t>
            </w:r>
            <w:r w:rsidRPr="00F80212">
              <w:rPr>
                <w:sz w:val="20"/>
                <w:szCs w:val="20"/>
                <w:shd w:val="clear" w:color="auto" w:fill="F5FAFE"/>
                <w:lang w:val="ru-RU"/>
              </w:rPr>
              <w:t xml:space="preserve">  </w:t>
            </w:r>
            <w:r w:rsidRPr="00F80212">
              <w:rPr>
                <w:sz w:val="20"/>
                <w:szCs w:val="20"/>
              </w:rPr>
              <w:t>«Teleradio-Moldova»,</w:t>
            </w:r>
          </w:p>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Количество </w:t>
            </w:r>
            <w:r>
              <w:rPr>
                <w:sz w:val="20"/>
                <w:szCs w:val="20"/>
                <w:lang w:val="ru-RU"/>
              </w:rPr>
              <w:t xml:space="preserve"> радио- и </w:t>
            </w:r>
            <w:r w:rsidRPr="00F80212">
              <w:rPr>
                <w:sz w:val="20"/>
                <w:szCs w:val="20"/>
                <w:lang w:val="ru-RU"/>
              </w:rPr>
              <w:t xml:space="preserve">телевизионных </w:t>
            </w:r>
            <w:r>
              <w:rPr>
                <w:sz w:val="20"/>
                <w:szCs w:val="20"/>
                <w:lang w:val="ru-RU"/>
              </w:rPr>
              <w:t xml:space="preserve"> </w:t>
            </w:r>
            <w:r w:rsidRPr="00F80212">
              <w:rPr>
                <w:sz w:val="20"/>
                <w:szCs w:val="20"/>
                <w:lang w:val="ru-RU"/>
              </w:rPr>
              <w:t>программ, а также  опубликованных статей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925"/>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5.2.9. Создание фильмов или тематических репортажей, отражающих жизнь и трудности, с которыми сталкиваются общины ромов  в Молдове, а также историю ромов</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Национальная общественная компания по телевидению и радиовещанию (IPNA)</w:t>
            </w:r>
            <w:r w:rsidRPr="00F80212">
              <w:rPr>
                <w:sz w:val="20"/>
                <w:szCs w:val="20"/>
                <w:shd w:val="clear" w:color="auto" w:fill="F5FAFE"/>
                <w:lang w:val="ru-RU"/>
              </w:rPr>
              <w:t xml:space="preserve">  </w:t>
            </w:r>
            <w:r w:rsidRPr="00F80212">
              <w:rPr>
                <w:sz w:val="20"/>
                <w:szCs w:val="20"/>
              </w:rPr>
              <w:t>«Teleradio-Moldova»</w:t>
            </w:r>
            <w:r w:rsidRPr="00F80212">
              <w:rPr>
                <w:sz w:val="20"/>
                <w:szCs w:val="20"/>
                <w:lang w:val="ru-RU"/>
              </w:rPr>
              <w:t xml:space="preserve">, </w:t>
            </w:r>
          </w:p>
          <w:p w:rsidR="00B03668" w:rsidRPr="00F80212" w:rsidRDefault="00B03668" w:rsidP="003F6DF1">
            <w:pPr>
              <w:rPr>
                <w:sz w:val="20"/>
                <w:szCs w:val="20"/>
                <w:lang w:val="ru-RU"/>
              </w:rPr>
            </w:pPr>
            <w:r w:rsidRPr="00F80212">
              <w:rPr>
                <w:sz w:val="20"/>
                <w:szCs w:val="20"/>
                <w:lang w:val="ru-RU"/>
              </w:rPr>
              <w:t>НПО ромов</w:t>
            </w: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Репортажи и документальные фильмы, созданные и транслируемые на общественном телевидении</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731"/>
        </w:trPr>
        <w:tc>
          <w:tcPr>
            <w:tcW w:w="559" w:type="dxa"/>
            <w:vMerge w:val="restart"/>
            <w:tcBorders>
              <w:top w:val="single" w:sz="4" w:space="0" w:color="auto"/>
            </w:tcBorders>
          </w:tcPr>
          <w:p w:rsidR="00B03668" w:rsidRPr="00F80212" w:rsidRDefault="00B03668" w:rsidP="003F6DF1">
            <w:pPr>
              <w:tabs>
                <w:tab w:val="left" w:pos="120"/>
              </w:tabs>
              <w:rPr>
                <w:sz w:val="20"/>
                <w:szCs w:val="20"/>
                <w:lang w:val="ru-RU"/>
              </w:rPr>
            </w:pPr>
          </w:p>
        </w:tc>
        <w:tc>
          <w:tcPr>
            <w:tcW w:w="1986" w:type="dxa"/>
            <w:vMerge w:val="restart"/>
            <w:tcBorders>
              <w:top w:val="single" w:sz="4" w:space="0" w:color="auto"/>
            </w:tcBorders>
          </w:tcPr>
          <w:p w:rsidR="00B03668" w:rsidRPr="00F80212" w:rsidRDefault="00B03668" w:rsidP="003F6DF1">
            <w:pPr>
              <w:tabs>
                <w:tab w:val="left" w:pos="12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5.2.10. Периодический мониторинг радиовещания и составление отчетов о времени /вещательном пространстве, выделенном  ромской  общине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2017 год,</w:t>
            </w:r>
          </w:p>
          <w:p w:rsidR="00B03668" w:rsidRPr="00F80212" w:rsidRDefault="00B03668" w:rsidP="003F6DF1">
            <w:pPr>
              <w:jc w:val="center"/>
              <w:rPr>
                <w:sz w:val="20"/>
                <w:szCs w:val="20"/>
                <w:lang w:val="ru-RU"/>
              </w:rPr>
            </w:pPr>
            <w:r w:rsidRPr="00F80212">
              <w:rPr>
                <w:sz w:val="20"/>
                <w:szCs w:val="20"/>
                <w:lang w:val="ru-RU"/>
              </w:rPr>
              <w:t>2019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Координационный совет по телевидению и радио</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Число проведенных мониторингов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175"/>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5.2.11.  Оказание  поддержки и помощи  в укреплении  потенциала журналистов  </w:t>
            </w:r>
            <w:r>
              <w:rPr>
                <w:sz w:val="20"/>
                <w:szCs w:val="20"/>
                <w:lang w:val="ru-RU"/>
              </w:rPr>
              <w:t xml:space="preserve"> для </w:t>
            </w:r>
            <w:r w:rsidRPr="00F80212">
              <w:rPr>
                <w:sz w:val="20"/>
                <w:szCs w:val="20"/>
                <w:lang w:val="ru-RU"/>
              </w:rPr>
              <w:t xml:space="preserve"> отражени</w:t>
            </w:r>
            <w:r>
              <w:rPr>
                <w:sz w:val="20"/>
                <w:szCs w:val="20"/>
                <w:lang w:val="ru-RU"/>
              </w:rPr>
              <w:t>я</w:t>
            </w:r>
            <w:r w:rsidRPr="00F80212">
              <w:rPr>
                <w:sz w:val="20"/>
                <w:szCs w:val="20"/>
                <w:lang w:val="ru-RU"/>
              </w:rPr>
              <w:t xml:space="preserve"> беспристрастной и объективной информации</w:t>
            </w:r>
            <w:r>
              <w:rPr>
                <w:sz w:val="20"/>
                <w:szCs w:val="20"/>
                <w:lang w:val="ru-RU"/>
              </w:rPr>
              <w:t xml:space="preserve"> о </w:t>
            </w:r>
            <w:r w:rsidRPr="00F80212">
              <w:rPr>
                <w:sz w:val="20"/>
                <w:szCs w:val="20"/>
                <w:lang w:val="ru-RU"/>
              </w:rPr>
              <w:t xml:space="preserve"> ромской общин</w:t>
            </w:r>
            <w:r>
              <w:rPr>
                <w:sz w:val="20"/>
                <w:szCs w:val="20"/>
                <w:lang w:val="ru-RU"/>
              </w:rPr>
              <w:t>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Координационный совет по телевидению и радио,</w:t>
            </w:r>
          </w:p>
          <w:p w:rsidR="00B03668" w:rsidRPr="00F80212" w:rsidRDefault="00B03668" w:rsidP="003F6DF1">
            <w:pPr>
              <w:rPr>
                <w:sz w:val="20"/>
                <w:szCs w:val="20"/>
                <w:lang w:val="ru-RU"/>
              </w:rPr>
            </w:pPr>
            <w:r w:rsidRPr="00F80212">
              <w:rPr>
                <w:sz w:val="20"/>
                <w:szCs w:val="20"/>
                <w:lang w:val="ru-RU"/>
              </w:rPr>
              <w:t>Национальная общественная компания по телевидению и радиовещанию (IPNA)</w:t>
            </w:r>
            <w:r w:rsidRPr="00F80212">
              <w:rPr>
                <w:sz w:val="20"/>
                <w:szCs w:val="20"/>
                <w:shd w:val="clear" w:color="auto" w:fill="F5FAFE"/>
                <w:lang w:val="ru-RU"/>
              </w:rPr>
              <w:t xml:space="preserve">  </w:t>
            </w:r>
            <w:r w:rsidRPr="00F80212">
              <w:rPr>
                <w:sz w:val="20"/>
                <w:szCs w:val="20"/>
              </w:rPr>
              <w:t>«Teleradio-Moldova»,</w:t>
            </w:r>
          </w:p>
          <w:p w:rsidR="00B03668" w:rsidRPr="00F80212" w:rsidRDefault="00B03668" w:rsidP="003F6DF1">
            <w:pPr>
              <w:rPr>
                <w:sz w:val="20"/>
                <w:szCs w:val="20"/>
                <w:lang w:val="ru-RU"/>
              </w:rPr>
            </w:pPr>
            <w:r w:rsidRPr="00F80212">
              <w:rPr>
                <w:sz w:val="20"/>
                <w:szCs w:val="20"/>
                <w:lang w:val="ru-RU"/>
              </w:rPr>
              <w:t>НПО ромо</w:t>
            </w:r>
            <w:r>
              <w:rPr>
                <w:sz w:val="20"/>
                <w:szCs w:val="20"/>
                <w:lang w:val="ru-RU"/>
              </w:rPr>
              <w:t>в</w:t>
            </w: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журналистов, прошедших обучение, и опубликованных статей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864"/>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5.2.12. Создание и поддержка веб-страницы, посвященной   культуре  ромов  в Молдове</w:t>
            </w:r>
          </w:p>
        </w:tc>
        <w:tc>
          <w:tcPr>
            <w:tcW w:w="1176"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Наличие веб-страницы, посвященной культуре и традициям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6"/>
          <w:wAfter w:w="15321" w:type="dxa"/>
          <w:trHeight w:val="484"/>
        </w:trPr>
        <w:tc>
          <w:tcPr>
            <w:tcW w:w="16161" w:type="dxa"/>
            <w:gridSpan w:val="8"/>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VI.  МОНИТОРИНГ ВЫПОЛНЕНИЯ ПЛАНА ДЕЙСТВИЙ</w:t>
            </w:r>
          </w:p>
        </w:tc>
      </w:tr>
      <w:tr w:rsidR="00B03668" w:rsidRPr="00F80212" w:rsidTr="003F6DF1">
        <w:trPr>
          <w:gridAfter w:val="6"/>
          <w:wAfter w:w="15321" w:type="dxa"/>
          <w:trHeight w:val="620"/>
        </w:trPr>
        <w:tc>
          <w:tcPr>
            <w:tcW w:w="16161" w:type="dxa"/>
            <w:gridSpan w:val="8"/>
          </w:tcPr>
          <w:p w:rsidR="00B03668" w:rsidRPr="00F80212" w:rsidRDefault="00B03668" w:rsidP="003F6DF1">
            <w:pPr>
              <w:ind w:right="332"/>
              <w:jc w:val="both"/>
              <w:rPr>
                <w:b/>
                <w:sz w:val="20"/>
                <w:szCs w:val="20"/>
                <w:lang w:val="ru-RU"/>
              </w:rPr>
            </w:pPr>
            <w:r w:rsidRPr="00F80212">
              <w:rPr>
                <w:b/>
                <w:sz w:val="20"/>
                <w:szCs w:val="20"/>
                <w:lang w:val="ru-RU"/>
              </w:rPr>
              <w:t>ОБЩАЯ ЦЕЛЬ 6:  МОНИТОРИНГ И ОЦЕНКА ПРОЦЕССА ВЫПОЛНЕНИЯ ПЛАНА ДЕЙСТВИЙ  ПО ПОДДЕРЖКЕ ЭТНИЧЕСКОГО НАСЕЛЕНИЯ РОМОВ РЕСПУБЛИКИ МОЛДОВА НА 2016-2020 ГОДЫ</w:t>
            </w:r>
          </w:p>
        </w:tc>
      </w:tr>
      <w:tr w:rsidR="00B03668" w:rsidRPr="00F80212" w:rsidTr="003F6DF1">
        <w:trPr>
          <w:gridAfter w:val="6"/>
          <w:wAfter w:w="15321" w:type="dxa"/>
          <w:trHeight w:val="1725"/>
        </w:trPr>
        <w:tc>
          <w:tcPr>
            <w:tcW w:w="559" w:type="dxa"/>
            <w:vMerge w:val="restart"/>
          </w:tcPr>
          <w:p w:rsidR="00B03668" w:rsidRPr="00F80212" w:rsidRDefault="00B03668" w:rsidP="003F6DF1">
            <w:pPr>
              <w:tabs>
                <w:tab w:val="left" w:pos="33"/>
              </w:tabs>
              <w:ind w:right="33"/>
              <w:rPr>
                <w:sz w:val="20"/>
                <w:szCs w:val="20"/>
                <w:lang w:val="ru-RU"/>
              </w:rPr>
            </w:pPr>
            <w:r w:rsidRPr="00F80212">
              <w:rPr>
                <w:sz w:val="20"/>
                <w:szCs w:val="20"/>
                <w:lang w:val="ru-RU"/>
              </w:rPr>
              <w:t>6.1.</w:t>
            </w:r>
          </w:p>
        </w:tc>
        <w:tc>
          <w:tcPr>
            <w:tcW w:w="1986" w:type="dxa"/>
            <w:vMerge w:val="restart"/>
          </w:tcPr>
          <w:p w:rsidR="00B03668" w:rsidRPr="00F80212" w:rsidRDefault="00B03668" w:rsidP="003F6DF1">
            <w:pPr>
              <w:tabs>
                <w:tab w:val="left" w:pos="460"/>
              </w:tabs>
              <w:ind w:left="35" w:right="33"/>
              <w:rPr>
                <w:sz w:val="20"/>
                <w:szCs w:val="20"/>
                <w:lang w:val="ru-RU"/>
              </w:rPr>
            </w:pPr>
            <w:r w:rsidRPr="00F80212">
              <w:rPr>
                <w:sz w:val="20"/>
                <w:szCs w:val="20"/>
                <w:lang w:val="ru-RU"/>
              </w:rPr>
              <w:t>Обеспечение прозрачности и оценка процессов реализации Плана</w:t>
            </w:r>
            <w:r>
              <w:rPr>
                <w:sz w:val="20"/>
                <w:szCs w:val="20"/>
                <w:lang w:val="ru-RU"/>
              </w:rPr>
              <w:t xml:space="preserve"> действий </w:t>
            </w:r>
          </w:p>
        </w:tc>
        <w:tc>
          <w:tcPr>
            <w:tcW w:w="3362" w:type="dxa"/>
          </w:tcPr>
          <w:p w:rsidR="00B03668" w:rsidRPr="00F80212" w:rsidRDefault="00B03668" w:rsidP="003F6DF1">
            <w:pPr>
              <w:rPr>
                <w:sz w:val="20"/>
                <w:szCs w:val="20"/>
                <w:lang w:val="ru-RU"/>
              </w:rPr>
            </w:pPr>
            <w:r w:rsidRPr="00F80212">
              <w:rPr>
                <w:sz w:val="20"/>
                <w:szCs w:val="20"/>
                <w:lang w:val="ru-RU"/>
              </w:rPr>
              <w:t>6.1.1. Информирование органов центрального и местного публичного управления о Плане действий  по поддержке  этнического населения ромов  Республики Молдова на  2016-2020 годы</w:t>
            </w:r>
          </w:p>
        </w:tc>
        <w:tc>
          <w:tcPr>
            <w:tcW w:w="1176" w:type="dxa"/>
          </w:tcPr>
          <w:p w:rsidR="00B03668" w:rsidRPr="00F80212" w:rsidRDefault="00B03668" w:rsidP="003F6DF1">
            <w:pPr>
              <w:jc w:val="center"/>
              <w:rPr>
                <w:sz w:val="20"/>
                <w:szCs w:val="20"/>
                <w:lang w:val="ru-RU"/>
              </w:rPr>
            </w:pPr>
            <w:r w:rsidRPr="00F80212">
              <w:rPr>
                <w:sz w:val="20"/>
                <w:szCs w:val="20"/>
                <w:lang w:val="ru-RU"/>
              </w:rPr>
              <w:t>I</w:t>
            </w:r>
            <w:r w:rsidRPr="00F80212">
              <w:rPr>
                <w:sz w:val="20"/>
                <w:szCs w:val="20"/>
                <w:lang w:val="en-US"/>
              </w:rPr>
              <w:t>I</w:t>
            </w:r>
            <w:r w:rsidRPr="00F80212">
              <w:rPr>
                <w:sz w:val="20"/>
                <w:szCs w:val="20"/>
                <w:lang w:val="ru-RU"/>
              </w:rPr>
              <w:t xml:space="preserve"> квартал 2016 год</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Органы центрального и местного публичного управления  (I и II уровня), проинформированные о Плане действий</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70"/>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6.1.2. Составление местных Планов действий по поддержке ромского населения  на основе оценки потребностей местных общин и представление их  в  рамках заседаний местных Советов</w:t>
            </w:r>
          </w:p>
        </w:tc>
        <w:tc>
          <w:tcPr>
            <w:tcW w:w="1176" w:type="dxa"/>
          </w:tcPr>
          <w:p w:rsidR="00B03668" w:rsidRPr="00F80212" w:rsidRDefault="00B03668" w:rsidP="003F6DF1">
            <w:pPr>
              <w:jc w:val="center"/>
              <w:rPr>
                <w:sz w:val="20"/>
                <w:szCs w:val="20"/>
                <w:lang w:val="ru-RU"/>
              </w:rPr>
            </w:pPr>
            <w:r w:rsidRPr="00F80212">
              <w:rPr>
                <w:sz w:val="20"/>
                <w:szCs w:val="20"/>
                <w:lang w:val="en-US"/>
              </w:rPr>
              <w:t xml:space="preserve">IV </w:t>
            </w:r>
            <w:r w:rsidRPr="00F80212">
              <w:rPr>
                <w:sz w:val="20"/>
                <w:szCs w:val="20"/>
                <w:lang w:val="ru-RU"/>
              </w:rPr>
              <w:t>квартал 2016 год</w:t>
            </w:r>
          </w:p>
        </w:tc>
        <w:tc>
          <w:tcPr>
            <w:tcW w:w="2840" w:type="dxa"/>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Разработанные планы действий</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67"/>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6.1.3. Ежегодная оценка степени реализации Плана действий по  поддержке этнического населения ромов на 2016-2020 годы</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Составленный доклад по оценке и  выдвинутые   рекомендации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70"/>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6.1.4. Публикация  ежегодного Доклада по оценке выполнения Плана действий по  поддержке этнического населения ромов  на 2016-2020 годы</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Доклад, </w:t>
            </w:r>
            <w:r>
              <w:rPr>
                <w:sz w:val="20"/>
                <w:szCs w:val="20"/>
                <w:lang w:val="ru-RU"/>
              </w:rPr>
              <w:t>о</w:t>
            </w:r>
            <w:r w:rsidRPr="00F80212">
              <w:rPr>
                <w:sz w:val="20"/>
                <w:szCs w:val="20"/>
                <w:lang w:val="ru-RU"/>
              </w:rPr>
              <w:t>публикованный на веб-сайте  Бюро межэтнических отношений</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315"/>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 xml:space="preserve">6.1.5. Оценка воздействия  действующих </w:t>
            </w:r>
            <w:r>
              <w:rPr>
                <w:sz w:val="20"/>
                <w:szCs w:val="20"/>
                <w:lang w:val="ru-RU"/>
              </w:rPr>
              <w:t>Национальных п</w:t>
            </w:r>
            <w:r w:rsidRPr="00F80212">
              <w:rPr>
                <w:sz w:val="20"/>
                <w:szCs w:val="20"/>
                <w:lang w:val="ru-RU"/>
              </w:rPr>
              <w:t xml:space="preserve">рограмм и </w:t>
            </w:r>
            <w:r>
              <w:rPr>
                <w:sz w:val="20"/>
                <w:szCs w:val="20"/>
                <w:lang w:val="ru-RU"/>
              </w:rPr>
              <w:t>п</w:t>
            </w:r>
            <w:r w:rsidRPr="00F80212">
              <w:rPr>
                <w:sz w:val="20"/>
                <w:szCs w:val="20"/>
                <w:lang w:val="ru-RU"/>
              </w:rPr>
              <w:t xml:space="preserve">ланов </w:t>
            </w:r>
            <w:r>
              <w:rPr>
                <w:sz w:val="20"/>
                <w:szCs w:val="20"/>
                <w:lang w:val="ru-RU"/>
              </w:rPr>
              <w:t xml:space="preserve">о </w:t>
            </w:r>
            <w:r w:rsidRPr="00F80212">
              <w:rPr>
                <w:sz w:val="20"/>
                <w:szCs w:val="20"/>
                <w:lang w:val="ru-RU"/>
              </w:rPr>
              <w:t>положени</w:t>
            </w:r>
            <w:r>
              <w:rPr>
                <w:sz w:val="20"/>
                <w:szCs w:val="20"/>
                <w:lang w:val="ru-RU"/>
              </w:rPr>
              <w:t>и</w:t>
            </w:r>
            <w:r w:rsidRPr="00F80212">
              <w:rPr>
                <w:sz w:val="20"/>
                <w:szCs w:val="20"/>
                <w:lang w:val="ru-RU"/>
              </w:rPr>
              <w:t xml:space="preserve">  ромского населения</w:t>
            </w:r>
          </w:p>
        </w:tc>
        <w:tc>
          <w:tcPr>
            <w:tcW w:w="1176" w:type="dxa"/>
          </w:tcPr>
          <w:p w:rsidR="00B03668" w:rsidRPr="00F80212" w:rsidRDefault="00B03668" w:rsidP="003F6DF1">
            <w:pPr>
              <w:jc w:val="center"/>
              <w:rPr>
                <w:sz w:val="20"/>
                <w:szCs w:val="20"/>
                <w:lang w:val="ru-RU"/>
              </w:rPr>
            </w:pPr>
            <w:r w:rsidRPr="00F80212">
              <w:rPr>
                <w:sz w:val="20"/>
                <w:szCs w:val="20"/>
                <w:lang w:val="ru-RU"/>
              </w:rPr>
              <w:t>2017 год,</w:t>
            </w:r>
          </w:p>
          <w:p w:rsidR="00B03668" w:rsidRPr="00F80212" w:rsidRDefault="00B03668" w:rsidP="003F6DF1">
            <w:pPr>
              <w:jc w:val="center"/>
              <w:rPr>
                <w:sz w:val="20"/>
                <w:szCs w:val="20"/>
                <w:lang w:val="ru-RU"/>
              </w:rPr>
            </w:pPr>
            <w:r w:rsidRPr="00F80212">
              <w:rPr>
                <w:sz w:val="20"/>
                <w:szCs w:val="20"/>
                <w:lang w:val="ru-RU"/>
              </w:rPr>
              <w:t>2019 год</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Публикация докладов по оценке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40"/>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 xml:space="preserve">6.1.6. Обеспечение </w:t>
            </w:r>
            <w:r>
              <w:rPr>
                <w:sz w:val="20"/>
                <w:szCs w:val="20"/>
                <w:lang w:val="ru-RU"/>
              </w:rPr>
              <w:t xml:space="preserve">включения термина «ромы» в соответствующие политические документы </w:t>
            </w:r>
            <w:r w:rsidRPr="00F80212">
              <w:rPr>
                <w:sz w:val="20"/>
                <w:szCs w:val="20"/>
                <w:lang w:val="ru-RU"/>
              </w:rPr>
              <w:t>Национальной стратегии развития Республики Молдова «Молдова – 2020»</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Pr>
          <w:p w:rsidR="00B03668" w:rsidRPr="00F80212" w:rsidRDefault="00B03668" w:rsidP="003F6DF1">
            <w:pPr>
              <w:rPr>
                <w:sz w:val="20"/>
                <w:szCs w:val="20"/>
                <w:lang w:val="ru-RU"/>
              </w:rPr>
            </w:pPr>
            <w:r w:rsidRPr="00F80212">
              <w:rPr>
                <w:sz w:val="20"/>
                <w:szCs w:val="20"/>
                <w:lang w:val="ru-RU"/>
              </w:rPr>
              <w:t xml:space="preserve"> Бюро межэтнических отношений,</w:t>
            </w:r>
          </w:p>
          <w:p w:rsidR="00B03668" w:rsidRPr="00F80212" w:rsidRDefault="00B03668" w:rsidP="003F6DF1">
            <w:pPr>
              <w:rPr>
                <w:sz w:val="20"/>
                <w:szCs w:val="20"/>
                <w:lang w:val="ru-RU"/>
              </w:rPr>
            </w:pPr>
            <w:r>
              <w:rPr>
                <w:sz w:val="20"/>
                <w:szCs w:val="20"/>
                <w:lang w:val="ru-RU"/>
              </w:rPr>
              <w:t>о</w:t>
            </w:r>
            <w:r w:rsidRPr="00F80212">
              <w:rPr>
                <w:sz w:val="20"/>
                <w:szCs w:val="20"/>
                <w:lang w:val="ru-RU"/>
              </w:rPr>
              <w:t>рганы центрального публичного управления</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Количество предпринятых действий  и финансовых средств, выделенных  для ромских общин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757"/>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shd w:val="clear" w:color="auto" w:fill="FFFFFF"/>
          </w:tcPr>
          <w:p w:rsidR="00B03668" w:rsidRPr="00F80212" w:rsidRDefault="00B03668" w:rsidP="003F6DF1">
            <w:pPr>
              <w:jc w:val="both"/>
              <w:rPr>
                <w:sz w:val="20"/>
                <w:szCs w:val="20"/>
                <w:lang w:val="ru-RU"/>
              </w:rPr>
            </w:pPr>
            <w:r w:rsidRPr="00F80212">
              <w:rPr>
                <w:sz w:val="20"/>
                <w:szCs w:val="20"/>
                <w:lang w:val="ru-RU"/>
              </w:rPr>
              <w:t xml:space="preserve">6.1.7. Оценка воздействия Плана действий на следующий период после истечения срока его действия </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IV квартал 2020 год</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Публикация доклада по оценке</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bl>
    <w:p w:rsidR="00B03668" w:rsidRDefault="00B03668" w:rsidP="00B03668"/>
    <w:p w:rsidR="00823101" w:rsidRDefault="008760B5"/>
    <w:sectPr w:rsidR="00823101" w:rsidSect="00015085">
      <w:pgSz w:w="16838" w:h="11906" w:orient="landscape"/>
      <w:pgMar w:top="567" w:right="1134"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DF3"/>
    <w:multiLevelType w:val="multilevel"/>
    <w:tmpl w:val="EB665234"/>
    <w:lvl w:ilvl="0">
      <w:start w:val="2"/>
      <w:numFmt w:val="decimal"/>
      <w:lvlText w:val="%1"/>
      <w:lvlJc w:val="left"/>
      <w:pPr>
        <w:ind w:left="360" w:hanging="360"/>
      </w:pPr>
      <w:rPr>
        <w:rFonts w:hint="default"/>
      </w:rPr>
    </w:lvl>
    <w:lvl w:ilvl="1">
      <w:start w:val="2"/>
      <w:numFmt w:val="decimal"/>
      <w:lvlText w:val="2.%2."/>
      <w:lvlJc w:val="left"/>
      <w:pPr>
        <w:ind w:left="1080" w:hanging="36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DC61E3"/>
    <w:multiLevelType w:val="hybridMultilevel"/>
    <w:tmpl w:val="10CCCFD2"/>
    <w:lvl w:ilvl="0" w:tplc="310C0F1C">
      <w:start w:val="11"/>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07C136F4"/>
    <w:multiLevelType w:val="hybridMultilevel"/>
    <w:tmpl w:val="DD185BC6"/>
    <w:lvl w:ilvl="0" w:tplc="B030C9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F213A"/>
    <w:multiLevelType w:val="hybridMultilevel"/>
    <w:tmpl w:val="B78A97B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92486C"/>
    <w:multiLevelType w:val="multilevel"/>
    <w:tmpl w:val="BF1C47A2"/>
    <w:lvl w:ilvl="0">
      <w:start w:val="2"/>
      <w:numFmt w:val="decimal"/>
      <w:lvlText w:val="%1"/>
      <w:lvlJc w:val="left"/>
      <w:pPr>
        <w:ind w:left="360" w:hanging="360"/>
      </w:pPr>
      <w:rPr>
        <w:rFonts w:hint="default"/>
      </w:rPr>
    </w:lvl>
    <w:lvl w:ilvl="1">
      <w:start w:val="2"/>
      <w:numFmt w:val="decimal"/>
      <w:lvlText w:val="2.%2."/>
      <w:lvlJc w:val="left"/>
      <w:pPr>
        <w:ind w:left="840" w:hanging="360"/>
      </w:pPr>
      <w:rPr>
        <w:rFonts w:hint="default"/>
      </w:rPr>
    </w:lvl>
    <w:lvl w:ilvl="2">
      <w:start w:val="15"/>
      <w:numFmt w:val="decimal"/>
      <w:lvlText w:val="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432762"/>
    <w:multiLevelType w:val="hybridMultilevel"/>
    <w:tmpl w:val="20EECF7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E6422CD"/>
    <w:multiLevelType w:val="hybridMultilevel"/>
    <w:tmpl w:val="B2CE07F2"/>
    <w:lvl w:ilvl="0" w:tplc="0A18B436">
      <w:start w:val="1"/>
      <w:numFmt w:val="bullet"/>
      <w:lvlText w:val=""/>
      <w:lvlJc w:val="left"/>
      <w:pPr>
        <w:ind w:left="708" w:hanging="360"/>
      </w:pPr>
      <w:rPr>
        <w:rFonts w:ascii="Wingdings" w:hAnsi="Wingdings" w:hint="default"/>
        <w:lang w:val="en-US"/>
      </w:rPr>
    </w:lvl>
    <w:lvl w:ilvl="1" w:tplc="04180003" w:tentative="1">
      <w:start w:val="1"/>
      <w:numFmt w:val="bullet"/>
      <w:lvlText w:val="o"/>
      <w:lvlJc w:val="left"/>
      <w:pPr>
        <w:ind w:left="1428" w:hanging="360"/>
      </w:pPr>
      <w:rPr>
        <w:rFonts w:ascii="Courier New" w:hAnsi="Courier New" w:cs="Courier New" w:hint="default"/>
      </w:rPr>
    </w:lvl>
    <w:lvl w:ilvl="2" w:tplc="04180005" w:tentative="1">
      <w:start w:val="1"/>
      <w:numFmt w:val="bullet"/>
      <w:lvlText w:val=""/>
      <w:lvlJc w:val="left"/>
      <w:pPr>
        <w:ind w:left="2148" w:hanging="360"/>
      </w:pPr>
      <w:rPr>
        <w:rFonts w:ascii="Wingdings" w:hAnsi="Wingdings" w:hint="default"/>
      </w:rPr>
    </w:lvl>
    <w:lvl w:ilvl="3" w:tplc="04180001" w:tentative="1">
      <w:start w:val="1"/>
      <w:numFmt w:val="bullet"/>
      <w:lvlText w:val=""/>
      <w:lvlJc w:val="left"/>
      <w:pPr>
        <w:ind w:left="2868" w:hanging="360"/>
      </w:pPr>
      <w:rPr>
        <w:rFonts w:ascii="Symbol" w:hAnsi="Symbol" w:hint="default"/>
      </w:rPr>
    </w:lvl>
    <w:lvl w:ilvl="4" w:tplc="04180003" w:tentative="1">
      <w:start w:val="1"/>
      <w:numFmt w:val="bullet"/>
      <w:lvlText w:val="o"/>
      <w:lvlJc w:val="left"/>
      <w:pPr>
        <w:ind w:left="3588" w:hanging="360"/>
      </w:pPr>
      <w:rPr>
        <w:rFonts w:ascii="Courier New" w:hAnsi="Courier New" w:cs="Courier New" w:hint="default"/>
      </w:rPr>
    </w:lvl>
    <w:lvl w:ilvl="5" w:tplc="04180005" w:tentative="1">
      <w:start w:val="1"/>
      <w:numFmt w:val="bullet"/>
      <w:lvlText w:val=""/>
      <w:lvlJc w:val="left"/>
      <w:pPr>
        <w:ind w:left="4308" w:hanging="360"/>
      </w:pPr>
      <w:rPr>
        <w:rFonts w:ascii="Wingdings" w:hAnsi="Wingdings" w:hint="default"/>
      </w:rPr>
    </w:lvl>
    <w:lvl w:ilvl="6" w:tplc="04180001" w:tentative="1">
      <w:start w:val="1"/>
      <w:numFmt w:val="bullet"/>
      <w:lvlText w:val=""/>
      <w:lvlJc w:val="left"/>
      <w:pPr>
        <w:ind w:left="5028" w:hanging="360"/>
      </w:pPr>
      <w:rPr>
        <w:rFonts w:ascii="Symbol" w:hAnsi="Symbol" w:hint="default"/>
      </w:rPr>
    </w:lvl>
    <w:lvl w:ilvl="7" w:tplc="04180003" w:tentative="1">
      <w:start w:val="1"/>
      <w:numFmt w:val="bullet"/>
      <w:lvlText w:val="o"/>
      <w:lvlJc w:val="left"/>
      <w:pPr>
        <w:ind w:left="5748" w:hanging="360"/>
      </w:pPr>
      <w:rPr>
        <w:rFonts w:ascii="Courier New" w:hAnsi="Courier New" w:cs="Courier New" w:hint="default"/>
      </w:rPr>
    </w:lvl>
    <w:lvl w:ilvl="8" w:tplc="04180005" w:tentative="1">
      <w:start w:val="1"/>
      <w:numFmt w:val="bullet"/>
      <w:lvlText w:val=""/>
      <w:lvlJc w:val="left"/>
      <w:pPr>
        <w:ind w:left="6468" w:hanging="360"/>
      </w:pPr>
      <w:rPr>
        <w:rFonts w:ascii="Wingdings" w:hAnsi="Wingdings" w:hint="default"/>
      </w:rPr>
    </w:lvl>
  </w:abstractNum>
  <w:abstractNum w:abstractNumId="7">
    <w:nsid w:val="1F5E0D8D"/>
    <w:multiLevelType w:val="hybridMultilevel"/>
    <w:tmpl w:val="1D78D2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395E46"/>
    <w:multiLevelType w:val="multilevel"/>
    <w:tmpl w:val="6A4A0E6C"/>
    <w:lvl w:ilvl="0">
      <w:start w:val="2"/>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D425A0"/>
    <w:multiLevelType w:val="hybridMultilevel"/>
    <w:tmpl w:val="2C8ECC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4E287E"/>
    <w:multiLevelType w:val="hybridMultilevel"/>
    <w:tmpl w:val="141A6E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320955"/>
    <w:multiLevelType w:val="hybridMultilevel"/>
    <w:tmpl w:val="8CB0AA3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C305C"/>
    <w:multiLevelType w:val="hybridMultilevel"/>
    <w:tmpl w:val="0F384FE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5C01479"/>
    <w:multiLevelType w:val="hybridMultilevel"/>
    <w:tmpl w:val="4208B8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28F0310"/>
    <w:multiLevelType w:val="multilevel"/>
    <w:tmpl w:val="3426DE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6FA0F12"/>
    <w:multiLevelType w:val="multilevel"/>
    <w:tmpl w:val="17DE26D4"/>
    <w:lvl w:ilvl="0">
      <w:start w:val="1"/>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8544A20"/>
    <w:multiLevelType w:val="hybridMultilevel"/>
    <w:tmpl w:val="106C3D7A"/>
    <w:lvl w:ilvl="0" w:tplc="174E803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AE4386"/>
    <w:multiLevelType w:val="hybridMultilevel"/>
    <w:tmpl w:val="43684D1A"/>
    <w:lvl w:ilvl="0" w:tplc="A59827BE">
      <w:start w:val="2"/>
      <w:numFmt w:val="bullet"/>
      <w:lvlText w:val="-"/>
      <w:lvlJc w:val="left"/>
      <w:pPr>
        <w:ind w:left="398" w:hanging="360"/>
      </w:pPr>
      <w:rPr>
        <w:rFonts w:ascii="Times New Roman" w:eastAsia="Times New Roman" w:hAnsi="Times New Roman" w:hint="default"/>
      </w:rPr>
    </w:lvl>
    <w:lvl w:ilvl="1" w:tplc="04180003" w:tentative="1">
      <w:start w:val="1"/>
      <w:numFmt w:val="bullet"/>
      <w:lvlText w:val="o"/>
      <w:lvlJc w:val="left"/>
      <w:pPr>
        <w:ind w:left="1118" w:hanging="360"/>
      </w:pPr>
      <w:rPr>
        <w:rFonts w:ascii="Courier New" w:hAnsi="Courier New" w:cs="Courier New" w:hint="default"/>
      </w:rPr>
    </w:lvl>
    <w:lvl w:ilvl="2" w:tplc="04180005" w:tentative="1">
      <w:start w:val="1"/>
      <w:numFmt w:val="bullet"/>
      <w:lvlText w:val=""/>
      <w:lvlJc w:val="left"/>
      <w:pPr>
        <w:ind w:left="1838" w:hanging="360"/>
      </w:pPr>
      <w:rPr>
        <w:rFonts w:ascii="Wingdings" w:hAnsi="Wingdings" w:hint="default"/>
      </w:rPr>
    </w:lvl>
    <w:lvl w:ilvl="3" w:tplc="04180001" w:tentative="1">
      <w:start w:val="1"/>
      <w:numFmt w:val="bullet"/>
      <w:lvlText w:val=""/>
      <w:lvlJc w:val="left"/>
      <w:pPr>
        <w:ind w:left="2558" w:hanging="360"/>
      </w:pPr>
      <w:rPr>
        <w:rFonts w:ascii="Symbol" w:hAnsi="Symbol" w:hint="default"/>
      </w:rPr>
    </w:lvl>
    <w:lvl w:ilvl="4" w:tplc="04180003" w:tentative="1">
      <w:start w:val="1"/>
      <w:numFmt w:val="bullet"/>
      <w:lvlText w:val="o"/>
      <w:lvlJc w:val="left"/>
      <w:pPr>
        <w:ind w:left="3278" w:hanging="360"/>
      </w:pPr>
      <w:rPr>
        <w:rFonts w:ascii="Courier New" w:hAnsi="Courier New" w:cs="Courier New" w:hint="default"/>
      </w:rPr>
    </w:lvl>
    <w:lvl w:ilvl="5" w:tplc="04180005" w:tentative="1">
      <w:start w:val="1"/>
      <w:numFmt w:val="bullet"/>
      <w:lvlText w:val=""/>
      <w:lvlJc w:val="left"/>
      <w:pPr>
        <w:ind w:left="3998" w:hanging="360"/>
      </w:pPr>
      <w:rPr>
        <w:rFonts w:ascii="Wingdings" w:hAnsi="Wingdings" w:hint="default"/>
      </w:rPr>
    </w:lvl>
    <w:lvl w:ilvl="6" w:tplc="04180001" w:tentative="1">
      <w:start w:val="1"/>
      <w:numFmt w:val="bullet"/>
      <w:lvlText w:val=""/>
      <w:lvlJc w:val="left"/>
      <w:pPr>
        <w:ind w:left="4718" w:hanging="360"/>
      </w:pPr>
      <w:rPr>
        <w:rFonts w:ascii="Symbol" w:hAnsi="Symbol" w:hint="default"/>
      </w:rPr>
    </w:lvl>
    <w:lvl w:ilvl="7" w:tplc="04180003" w:tentative="1">
      <w:start w:val="1"/>
      <w:numFmt w:val="bullet"/>
      <w:lvlText w:val="o"/>
      <w:lvlJc w:val="left"/>
      <w:pPr>
        <w:ind w:left="5438" w:hanging="360"/>
      </w:pPr>
      <w:rPr>
        <w:rFonts w:ascii="Courier New" w:hAnsi="Courier New" w:cs="Courier New" w:hint="default"/>
      </w:rPr>
    </w:lvl>
    <w:lvl w:ilvl="8" w:tplc="04180005" w:tentative="1">
      <w:start w:val="1"/>
      <w:numFmt w:val="bullet"/>
      <w:lvlText w:val=""/>
      <w:lvlJc w:val="left"/>
      <w:pPr>
        <w:ind w:left="6158" w:hanging="360"/>
      </w:pPr>
      <w:rPr>
        <w:rFonts w:ascii="Wingdings" w:hAnsi="Wingdings" w:hint="default"/>
      </w:rPr>
    </w:lvl>
  </w:abstractNum>
  <w:abstractNum w:abstractNumId="18">
    <w:nsid w:val="5DBF4380"/>
    <w:multiLevelType w:val="hybridMultilevel"/>
    <w:tmpl w:val="0B4004EA"/>
    <w:lvl w:ilvl="0" w:tplc="83D4BCA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5955B32"/>
    <w:multiLevelType w:val="hybridMultilevel"/>
    <w:tmpl w:val="CCCC68C2"/>
    <w:lvl w:ilvl="0" w:tplc="718C6D86">
      <w:start w:val="5"/>
      <w:numFmt w:val="bullet"/>
      <w:lvlText w:val="-"/>
      <w:lvlJc w:val="left"/>
      <w:pPr>
        <w:ind w:left="1644" w:hanging="360"/>
      </w:pPr>
      <w:rPr>
        <w:rFonts w:ascii="Calibri" w:eastAsia="Times New Roman" w:hAnsi="Calibri"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0">
    <w:nsid w:val="69757FE6"/>
    <w:multiLevelType w:val="multilevel"/>
    <w:tmpl w:val="C3BCB0CC"/>
    <w:lvl w:ilvl="0">
      <w:start w:val="1"/>
      <w:numFmt w:val="upperRoman"/>
      <w:lvlText w:val="%1."/>
      <w:lvlJc w:val="left"/>
      <w:pPr>
        <w:ind w:left="1080" w:hanging="720"/>
      </w:pPr>
      <w:rPr>
        <w:rFonts w:hint="default"/>
        <w:color w:val="000000"/>
      </w:rPr>
    </w:lvl>
    <w:lvl w:ilvl="1">
      <w:start w:val="1"/>
      <w:numFmt w:val="decimal"/>
      <w:isLgl/>
      <w:lvlText w:val="%1.%2."/>
      <w:lvlJc w:val="left"/>
      <w:pPr>
        <w:ind w:left="900"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nsid w:val="72A57622"/>
    <w:multiLevelType w:val="hybridMultilevel"/>
    <w:tmpl w:val="AFD4F1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6877B4B"/>
    <w:multiLevelType w:val="hybridMultilevel"/>
    <w:tmpl w:val="F9828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4"/>
  </w:num>
  <w:num w:numId="4">
    <w:abstractNumId w:val="0"/>
  </w:num>
  <w:num w:numId="5">
    <w:abstractNumId w:val="11"/>
  </w:num>
  <w:num w:numId="6">
    <w:abstractNumId w:val="22"/>
  </w:num>
  <w:num w:numId="7">
    <w:abstractNumId w:val="17"/>
  </w:num>
  <w:num w:numId="8">
    <w:abstractNumId w:val="16"/>
  </w:num>
  <w:num w:numId="9">
    <w:abstractNumId w:val="5"/>
  </w:num>
  <w:num w:numId="10">
    <w:abstractNumId w:val="9"/>
  </w:num>
  <w:num w:numId="11">
    <w:abstractNumId w:val="7"/>
  </w:num>
  <w:num w:numId="12">
    <w:abstractNumId w:val="1"/>
  </w:num>
  <w:num w:numId="13">
    <w:abstractNumId w:val="3"/>
  </w:num>
  <w:num w:numId="14">
    <w:abstractNumId w:val="13"/>
  </w:num>
  <w:num w:numId="15">
    <w:abstractNumId w:val="6"/>
  </w:num>
  <w:num w:numId="16">
    <w:abstractNumId w:val="12"/>
  </w:num>
  <w:num w:numId="17">
    <w:abstractNumId w:val="10"/>
  </w:num>
  <w:num w:numId="18">
    <w:abstractNumId w:val="21"/>
  </w:num>
  <w:num w:numId="19">
    <w:abstractNumId w:val="2"/>
  </w:num>
  <w:num w:numId="20">
    <w:abstractNumId w:val="20"/>
  </w:num>
  <w:num w:numId="21">
    <w:abstractNumId w:val="14"/>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668"/>
    <w:rsid w:val="00002D1D"/>
    <w:rsid w:val="00006CD1"/>
    <w:rsid w:val="000149DE"/>
    <w:rsid w:val="00023E9B"/>
    <w:rsid w:val="00024ED7"/>
    <w:rsid w:val="00026F67"/>
    <w:rsid w:val="00061689"/>
    <w:rsid w:val="00066FC5"/>
    <w:rsid w:val="000831E6"/>
    <w:rsid w:val="00096779"/>
    <w:rsid w:val="00096966"/>
    <w:rsid w:val="000B4391"/>
    <w:rsid w:val="000D0646"/>
    <w:rsid w:val="000F3361"/>
    <w:rsid w:val="000F4931"/>
    <w:rsid w:val="00120BD8"/>
    <w:rsid w:val="00146FF3"/>
    <w:rsid w:val="0016287C"/>
    <w:rsid w:val="00170EEE"/>
    <w:rsid w:val="001944A9"/>
    <w:rsid w:val="00197BF5"/>
    <w:rsid w:val="001C2CE2"/>
    <w:rsid w:val="001D3807"/>
    <w:rsid w:val="001E216F"/>
    <w:rsid w:val="001E6C9C"/>
    <w:rsid w:val="001F06F4"/>
    <w:rsid w:val="001F182F"/>
    <w:rsid w:val="001F5852"/>
    <w:rsid w:val="002059B4"/>
    <w:rsid w:val="002115FC"/>
    <w:rsid w:val="002534D3"/>
    <w:rsid w:val="0025491F"/>
    <w:rsid w:val="00264AE2"/>
    <w:rsid w:val="00273BCA"/>
    <w:rsid w:val="002967A0"/>
    <w:rsid w:val="002A0694"/>
    <w:rsid w:val="002D27C2"/>
    <w:rsid w:val="002D74ED"/>
    <w:rsid w:val="002E0BF1"/>
    <w:rsid w:val="002E477E"/>
    <w:rsid w:val="003071CA"/>
    <w:rsid w:val="00327C6C"/>
    <w:rsid w:val="0034196F"/>
    <w:rsid w:val="00380EE7"/>
    <w:rsid w:val="00397343"/>
    <w:rsid w:val="003B3ED2"/>
    <w:rsid w:val="003C1D1F"/>
    <w:rsid w:val="004009B8"/>
    <w:rsid w:val="00402D64"/>
    <w:rsid w:val="004267CB"/>
    <w:rsid w:val="004A2450"/>
    <w:rsid w:val="004B77FB"/>
    <w:rsid w:val="004C24C7"/>
    <w:rsid w:val="004D355A"/>
    <w:rsid w:val="004D70C1"/>
    <w:rsid w:val="004E044C"/>
    <w:rsid w:val="004E0838"/>
    <w:rsid w:val="004F0033"/>
    <w:rsid w:val="005270B3"/>
    <w:rsid w:val="00547237"/>
    <w:rsid w:val="00562719"/>
    <w:rsid w:val="00573F6C"/>
    <w:rsid w:val="005B1A85"/>
    <w:rsid w:val="005B33C4"/>
    <w:rsid w:val="005F1648"/>
    <w:rsid w:val="005F6978"/>
    <w:rsid w:val="006150B9"/>
    <w:rsid w:val="006805A8"/>
    <w:rsid w:val="006822C1"/>
    <w:rsid w:val="006826EE"/>
    <w:rsid w:val="00693AE4"/>
    <w:rsid w:val="006D1B7D"/>
    <w:rsid w:val="006E2DF1"/>
    <w:rsid w:val="006F273D"/>
    <w:rsid w:val="00700254"/>
    <w:rsid w:val="00705820"/>
    <w:rsid w:val="00707BC2"/>
    <w:rsid w:val="00714B77"/>
    <w:rsid w:val="00715BA1"/>
    <w:rsid w:val="0075774B"/>
    <w:rsid w:val="007642D3"/>
    <w:rsid w:val="007A3FEF"/>
    <w:rsid w:val="007A72A0"/>
    <w:rsid w:val="007C0FFB"/>
    <w:rsid w:val="007C4398"/>
    <w:rsid w:val="007C6558"/>
    <w:rsid w:val="007D33A6"/>
    <w:rsid w:val="0080673F"/>
    <w:rsid w:val="0081646F"/>
    <w:rsid w:val="00825D56"/>
    <w:rsid w:val="00827E61"/>
    <w:rsid w:val="00873020"/>
    <w:rsid w:val="008760B5"/>
    <w:rsid w:val="0087636C"/>
    <w:rsid w:val="0088660F"/>
    <w:rsid w:val="00896017"/>
    <w:rsid w:val="008B218A"/>
    <w:rsid w:val="008C7162"/>
    <w:rsid w:val="008E06D6"/>
    <w:rsid w:val="008F3440"/>
    <w:rsid w:val="00902EFF"/>
    <w:rsid w:val="009037C6"/>
    <w:rsid w:val="009307B7"/>
    <w:rsid w:val="009742EF"/>
    <w:rsid w:val="009A1217"/>
    <w:rsid w:val="009C1E84"/>
    <w:rsid w:val="009F025E"/>
    <w:rsid w:val="00A037A5"/>
    <w:rsid w:val="00A11479"/>
    <w:rsid w:val="00A56A48"/>
    <w:rsid w:val="00A702DD"/>
    <w:rsid w:val="00B0094E"/>
    <w:rsid w:val="00B03668"/>
    <w:rsid w:val="00B03C84"/>
    <w:rsid w:val="00B04817"/>
    <w:rsid w:val="00B0728F"/>
    <w:rsid w:val="00B560FB"/>
    <w:rsid w:val="00B76ED7"/>
    <w:rsid w:val="00B85646"/>
    <w:rsid w:val="00B91A63"/>
    <w:rsid w:val="00B94ADB"/>
    <w:rsid w:val="00BB21B5"/>
    <w:rsid w:val="00C463BA"/>
    <w:rsid w:val="00C54203"/>
    <w:rsid w:val="00C77BC3"/>
    <w:rsid w:val="00CE51D5"/>
    <w:rsid w:val="00CF7EDD"/>
    <w:rsid w:val="00D038F5"/>
    <w:rsid w:val="00D07EA1"/>
    <w:rsid w:val="00D3327F"/>
    <w:rsid w:val="00D50DE2"/>
    <w:rsid w:val="00D84B4E"/>
    <w:rsid w:val="00D871AD"/>
    <w:rsid w:val="00DB5ECE"/>
    <w:rsid w:val="00DF58B0"/>
    <w:rsid w:val="00E2676B"/>
    <w:rsid w:val="00E37FE8"/>
    <w:rsid w:val="00E428D9"/>
    <w:rsid w:val="00E61CD5"/>
    <w:rsid w:val="00E9736C"/>
    <w:rsid w:val="00E976F5"/>
    <w:rsid w:val="00EB17C9"/>
    <w:rsid w:val="00EC1039"/>
    <w:rsid w:val="00EC384E"/>
    <w:rsid w:val="00EE17E7"/>
    <w:rsid w:val="00F00D33"/>
    <w:rsid w:val="00F1060D"/>
    <w:rsid w:val="00F427C3"/>
    <w:rsid w:val="00F42F63"/>
    <w:rsid w:val="00F44761"/>
    <w:rsid w:val="00F76A0E"/>
    <w:rsid w:val="00FA2BA0"/>
    <w:rsid w:val="00FC322D"/>
    <w:rsid w:val="00FD45AE"/>
    <w:rsid w:val="00FE1F34"/>
    <w:rsid w:val="00FF23FB"/>
    <w:rsid w:val="00FF7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68"/>
    <w:pPr>
      <w:spacing w:after="0" w:line="240" w:lineRule="auto"/>
    </w:pPr>
    <w:rPr>
      <w:rFonts w:ascii="Times New Roman" w:eastAsia="Times New Roman" w:hAnsi="Times New Roman" w:cs="Times New Roman"/>
      <w:sz w:val="24"/>
      <w:szCs w:val="24"/>
      <w:lang w:val="ro-RO" w:eastAsia="ru-RU"/>
    </w:rPr>
  </w:style>
  <w:style w:type="paragraph" w:styleId="Heading1">
    <w:name w:val="heading 1"/>
    <w:basedOn w:val="Normal"/>
    <w:next w:val="Normal"/>
    <w:link w:val="Heading1Char"/>
    <w:qFormat/>
    <w:rsid w:val="00B03668"/>
    <w:pPr>
      <w:keepNext/>
      <w:outlineLvl w:val="0"/>
    </w:pPr>
    <w:rPr>
      <w:b/>
      <w:sz w:val="22"/>
      <w:szCs w:val="20"/>
      <w:lang w:val="en-US" w:eastAsia="ro-RO"/>
    </w:rPr>
  </w:style>
  <w:style w:type="paragraph" w:styleId="Heading3">
    <w:name w:val="heading 3"/>
    <w:basedOn w:val="Normal"/>
    <w:next w:val="Normal"/>
    <w:link w:val="Heading3Char"/>
    <w:qFormat/>
    <w:rsid w:val="00B03668"/>
    <w:pPr>
      <w:keepNext/>
      <w:outlineLvl w:val="2"/>
    </w:pPr>
    <w:rPr>
      <w:b/>
      <w:sz w:val="16"/>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68"/>
    <w:rPr>
      <w:rFonts w:ascii="Times New Roman" w:eastAsia="Times New Roman" w:hAnsi="Times New Roman" w:cs="Times New Roman"/>
      <w:b/>
      <w:szCs w:val="20"/>
      <w:lang w:eastAsia="ro-RO"/>
    </w:rPr>
  </w:style>
  <w:style w:type="character" w:customStyle="1" w:styleId="Heading3Char">
    <w:name w:val="Heading 3 Char"/>
    <w:basedOn w:val="DefaultParagraphFont"/>
    <w:link w:val="Heading3"/>
    <w:rsid w:val="00B03668"/>
    <w:rPr>
      <w:rFonts w:ascii="Times New Roman" w:eastAsia="Times New Roman" w:hAnsi="Times New Roman" w:cs="Times New Roman"/>
      <w:b/>
      <w:sz w:val="16"/>
      <w:szCs w:val="20"/>
      <w:lang w:val="ro-RO" w:eastAsia="ro-RO"/>
    </w:rPr>
  </w:style>
  <w:style w:type="character" w:customStyle="1" w:styleId="docheader">
    <w:name w:val="doc_header"/>
    <w:basedOn w:val="DefaultParagraphFont"/>
    <w:uiPriority w:val="99"/>
    <w:rsid w:val="00B03668"/>
  </w:style>
  <w:style w:type="paragraph" w:styleId="Footer">
    <w:name w:val="footer"/>
    <w:basedOn w:val="Normal"/>
    <w:link w:val="FooterChar"/>
    <w:uiPriority w:val="99"/>
    <w:rsid w:val="00B03668"/>
    <w:pPr>
      <w:tabs>
        <w:tab w:val="center" w:pos="4677"/>
        <w:tab w:val="right" w:pos="9355"/>
      </w:tabs>
    </w:pPr>
  </w:style>
  <w:style w:type="character" w:customStyle="1" w:styleId="FooterChar">
    <w:name w:val="Footer Char"/>
    <w:basedOn w:val="DefaultParagraphFont"/>
    <w:link w:val="Footer"/>
    <w:uiPriority w:val="99"/>
    <w:rsid w:val="00B03668"/>
    <w:rPr>
      <w:rFonts w:ascii="Times New Roman" w:eastAsia="Times New Roman" w:hAnsi="Times New Roman" w:cs="Times New Roman"/>
      <w:sz w:val="24"/>
      <w:szCs w:val="24"/>
      <w:lang w:val="ro-RO" w:eastAsia="ru-RU"/>
    </w:rPr>
  </w:style>
  <w:style w:type="character" w:styleId="PageNumber">
    <w:name w:val="page number"/>
    <w:basedOn w:val="DefaultParagraphFont"/>
    <w:rsid w:val="00B03668"/>
  </w:style>
  <w:style w:type="character" w:customStyle="1" w:styleId="docbody1">
    <w:name w:val="doc_body1"/>
    <w:basedOn w:val="DefaultParagraphFont"/>
    <w:rsid w:val="00B03668"/>
    <w:rPr>
      <w:rFonts w:ascii="Times New Roman" w:hAnsi="Times New Roman" w:cs="Times New Roman" w:hint="default"/>
      <w:color w:val="000000"/>
      <w:sz w:val="24"/>
      <w:szCs w:val="24"/>
    </w:rPr>
  </w:style>
  <w:style w:type="character" w:customStyle="1" w:styleId="docheader1">
    <w:name w:val="doc_header1"/>
    <w:basedOn w:val="DefaultParagraphFont"/>
    <w:rsid w:val="00B03668"/>
    <w:rPr>
      <w:rFonts w:ascii="Times New Roman" w:hAnsi="Times New Roman" w:cs="Times New Roman" w:hint="default"/>
      <w:b/>
      <w:bCs/>
      <w:color w:val="000000"/>
      <w:sz w:val="24"/>
      <w:szCs w:val="24"/>
    </w:rPr>
  </w:style>
  <w:style w:type="character" w:styleId="Strong">
    <w:name w:val="Strong"/>
    <w:basedOn w:val="DefaultParagraphFont"/>
    <w:uiPriority w:val="99"/>
    <w:qFormat/>
    <w:rsid w:val="00B03668"/>
    <w:rPr>
      <w:b/>
      <w:bCs/>
    </w:rPr>
  </w:style>
  <w:style w:type="character" w:customStyle="1" w:styleId="docsign1">
    <w:name w:val="doc_sign1"/>
    <w:basedOn w:val="DefaultParagraphFont"/>
    <w:rsid w:val="00B03668"/>
  </w:style>
  <w:style w:type="character" w:customStyle="1" w:styleId="docbody">
    <w:name w:val="doc_body"/>
    <w:basedOn w:val="DefaultParagraphFont"/>
    <w:rsid w:val="00B03668"/>
  </w:style>
  <w:style w:type="paragraph" w:customStyle="1" w:styleId="CharChar">
    <w:name w:val="Знак Знак Char Char Знак"/>
    <w:basedOn w:val="Normal"/>
    <w:rsid w:val="00B03668"/>
    <w:pPr>
      <w:spacing w:after="160" w:line="240" w:lineRule="exact"/>
    </w:pPr>
    <w:rPr>
      <w:rFonts w:ascii="Arial" w:eastAsia="Batang" w:hAnsi="Arial" w:cs="Arial"/>
      <w:sz w:val="20"/>
      <w:szCs w:val="20"/>
      <w:lang w:val="ro-MO" w:eastAsia="en-US"/>
    </w:rPr>
  </w:style>
  <w:style w:type="paragraph" w:customStyle="1" w:styleId="news">
    <w:name w:val="news"/>
    <w:basedOn w:val="Normal"/>
    <w:rsid w:val="00B03668"/>
    <w:rPr>
      <w:rFonts w:ascii="Arial" w:hAnsi="Arial" w:cs="Arial"/>
      <w:sz w:val="20"/>
      <w:szCs w:val="20"/>
    </w:rPr>
  </w:style>
  <w:style w:type="paragraph" w:styleId="Header">
    <w:name w:val="header"/>
    <w:basedOn w:val="Normal"/>
    <w:link w:val="HeaderChar"/>
    <w:uiPriority w:val="99"/>
    <w:rsid w:val="00B03668"/>
    <w:pPr>
      <w:tabs>
        <w:tab w:val="center" w:pos="4677"/>
        <w:tab w:val="right" w:pos="9355"/>
      </w:tabs>
    </w:pPr>
  </w:style>
  <w:style w:type="character" w:customStyle="1" w:styleId="HeaderChar">
    <w:name w:val="Header Char"/>
    <w:basedOn w:val="DefaultParagraphFont"/>
    <w:link w:val="Header"/>
    <w:uiPriority w:val="99"/>
    <w:rsid w:val="00B03668"/>
    <w:rPr>
      <w:rFonts w:ascii="Times New Roman" w:eastAsia="Times New Roman" w:hAnsi="Times New Roman" w:cs="Times New Roman"/>
      <w:sz w:val="24"/>
      <w:szCs w:val="24"/>
      <w:lang w:val="ro-RO" w:eastAsia="ru-RU"/>
    </w:rPr>
  </w:style>
  <w:style w:type="paragraph" w:styleId="BalloonText">
    <w:name w:val="Balloon Text"/>
    <w:basedOn w:val="Normal"/>
    <w:link w:val="BalloonTextChar"/>
    <w:rsid w:val="00B03668"/>
    <w:rPr>
      <w:rFonts w:ascii="Tahoma" w:hAnsi="Tahoma" w:cs="Tahoma"/>
      <w:sz w:val="16"/>
      <w:szCs w:val="16"/>
    </w:rPr>
  </w:style>
  <w:style w:type="character" w:customStyle="1" w:styleId="BalloonTextChar">
    <w:name w:val="Balloon Text Char"/>
    <w:basedOn w:val="DefaultParagraphFont"/>
    <w:link w:val="BalloonText"/>
    <w:rsid w:val="00B03668"/>
    <w:rPr>
      <w:rFonts w:ascii="Tahoma" w:eastAsia="Times New Roman" w:hAnsi="Tahoma" w:cs="Tahoma"/>
      <w:sz w:val="16"/>
      <w:szCs w:val="16"/>
      <w:lang w:val="ro-RO" w:eastAsia="ru-RU"/>
    </w:rPr>
  </w:style>
  <w:style w:type="character" w:customStyle="1" w:styleId="apple-converted-space">
    <w:name w:val="apple-converted-space"/>
    <w:basedOn w:val="DefaultParagraphFont"/>
    <w:uiPriority w:val="99"/>
    <w:rsid w:val="00B03668"/>
  </w:style>
  <w:style w:type="paragraph" w:customStyle="1" w:styleId="1">
    <w:name w:val="Абзац списка1"/>
    <w:basedOn w:val="Normal"/>
    <w:uiPriority w:val="99"/>
    <w:qFormat/>
    <w:rsid w:val="00B03668"/>
    <w:pPr>
      <w:ind w:left="708"/>
    </w:pPr>
  </w:style>
  <w:style w:type="paragraph" w:customStyle="1" w:styleId="Default">
    <w:name w:val="Default"/>
    <w:rsid w:val="00B03668"/>
    <w:pPr>
      <w:autoSpaceDE w:val="0"/>
      <w:autoSpaceDN w:val="0"/>
      <w:adjustRightInd w:val="0"/>
      <w:spacing w:after="0" w:line="240" w:lineRule="auto"/>
    </w:pPr>
    <w:rPr>
      <w:rFonts w:ascii="Book Antiqua" w:eastAsia="Calibri" w:hAnsi="Book Antiqua" w:cs="Book Antiqua"/>
      <w:color w:val="000000"/>
      <w:sz w:val="24"/>
      <w:szCs w:val="24"/>
      <w:lang w:val="ru-RU"/>
    </w:rPr>
  </w:style>
  <w:style w:type="paragraph" w:styleId="FootnoteText">
    <w:name w:val="footnote text"/>
    <w:aliases w:val="single space,Текст сноски Знак1,Fußnote Char Char,Fußnote Char,Fußnote Char Car Char Char,Fußnote Char Car Char Char Char Char Char Char Char Char Char Char,Òåêñò ñíîñêè Çíàê1 Çíàê Çíàê,Òåêñò ñíîñêè Çíàê1 Çíàê,FOOTNOTES,ft,f"/>
    <w:basedOn w:val="Normal"/>
    <w:link w:val="FootnoteTextChar1"/>
    <w:rsid w:val="00B03668"/>
    <w:rPr>
      <w:sz w:val="20"/>
      <w:szCs w:val="20"/>
    </w:rPr>
  </w:style>
  <w:style w:type="character" w:customStyle="1" w:styleId="FootnoteTextChar1">
    <w:name w:val="Footnote Text Char1"/>
    <w:aliases w:val="single space Char1,Текст сноски Знак1 Char1,Fußnote Char Char Char1,Fußnote Char Char2,Fußnote Char Car Char Char Char1,Fußnote Char Car Char Char Char Char Char Char Char Char Char Char Char1,Òåêñò ñíîñêè Çíàê1 Çíàê Çíàê Char1"/>
    <w:basedOn w:val="DefaultParagraphFont"/>
    <w:link w:val="FootnoteText"/>
    <w:rsid w:val="00B03668"/>
    <w:rPr>
      <w:rFonts w:ascii="Times New Roman" w:eastAsia="Times New Roman" w:hAnsi="Times New Roman" w:cs="Times New Roman"/>
      <w:sz w:val="20"/>
      <w:szCs w:val="20"/>
      <w:lang w:val="ro-RO" w:eastAsia="ru-RU"/>
    </w:rPr>
  </w:style>
  <w:style w:type="character" w:styleId="FootnoteReference">
    <w:name w:val="footnote reference"/>
    <w:aliases w:val="ftref,Times 10 Point,Exposant 3 Point,Footnote symbol,Footnote reference number,EN Footnote Reference,note TESI,16 Point,Superscript 6 Point"/>
    <w:basedOn w:val="DefaultParagraphFont"/>
    <w:rsid w:val="00B03668"/>
    <w:rPr>
      <w:vertAlign w:val="superscript"/>
    </w:rPr>
  </w:style>
  <w:style w:type="paragraph" w:customStyle="1" w:styleId="cb">
    <w:name w:val="cb"/>
    <w:basedOn w:val="Normal"/>
    <w:rsid w:val="00B03668"/>
    <w:pPr>
      <w:jc w:val="center"/>
    </w:pPr>
    <w:rPr>
      <w:b/>
      <w:bCs/>
    </w:rPr>
  </w:style>
  <w:style w:type="character" w:customStyle="1" w:styleId="apple-style-span">
    <w:name w:val="apple-style-span"/>
    <w:basedOn w:val="DefaultParagraphFont"/>
    <w:uiPriority w:val="99"/>
    <w:rsid w:val="00B03668"/>
  </w:style>
  <w:style w:type="paragraph" w:styleId="NormalWeb">
    <w:name w:val="Normal (Web)"/>
    <w:basedOn w:val="Normal"/>
    <w:unhideWhenUsed/>
    <w:rsid w:val="00B03668"/>
    <w:pPr>
      <w:ind w:firstLine="567"/>
      <w:jc w:val="both"/>
    </w:pPr>
    <w:rPr>
      <w:lang w:val="en-US" w:eastAsia="en-US"/>
    </w:rPr>
  </w:style>
  <w:style w:type="paragraph" w:customStyle="1" w:styleId="tt">
    <w:name w:val="tt"/>
    <w:basedOn w:val="Normal"/>
    <w:rsid w:val="00B03668"/>
    <w:pPr>
      <w:jc w:val="center"/>
    </w:pPr>
    <w:rPr>
      <w:b/>
      <w:bCs/>
      <w:lang w:val="en-US" w:eastAsia="en-US"/>
    </w:rPr>
  </w:style>
  <w:style w:type="paragraph" w:customStyle="1" w:styleId="pb">
    <w:name w:val="pb"/>
    <w:basedOn w:val="Normal"/>
    <w:rsid w:val="00B03668"/>
    <w:pPr>
      <w:jc w:val="center"/>
    </w:pPr>
    <w:rPr>
      <w:i/>
      <w:iCs/>
      <w:color w:val="663300"/>
      <w:sz w:val="20"/>
      <w:szCs w:val="20"/>
      <w:lang w:val="en-US" w:eastAsia="en-US"/>
    </w:rPr>
  </w:style>
  <w:style w:type="paragraph" w:customStyle="1" w:styleId="cp">
    <w:name w:val="cp"/>
    <w:basedOn w:val="Normal"/>
    <w:rsid w:val="00B03668"/>
    <w:pPr>
      <w:jc w:val="center"/>
    </w:pPr>
    <w:rPr>
      <w:b/>
      <w:bCs/>
      <w:lang w:val="en-US" w:eastAsia="en-US"/>
    </w:rPr>
  </w:style>
  <w:style w:type="paragraph" w:customStyle="1" w:styleId="cn">
    <w:name w:val="cn"/>
    <w:basedOn w:val="Normal"/>
    <w:rsid w:val="00B03668"/>
    <w:pPr>
      <w:jc w:val="center"/>
    </w:pPr>
    <w:rPr>
      <w:lang w:val="en-US" w:eastAsia="en-US"/>
    </w:rPr>
  </w:style>
  <w:style w:type="paragraph" w:customStyle="1" w:styleId="rg">
    <w:name w:val="rg"/>
    <w:basedOn w:val="Normal"/>
    <w:rsid w:val="00B03668"/>
    <w:pPr>
      <w:jc w:val="right"/>
    </w:pPr>
    <w:rPr>
      <w:lang w:val="en-US" w:eastAsia="en-US"/>
    </w:rPr>
  </w:style>
  <w:style w:type="paragraph" w:styleId="BodyText">
    <w:name w:val="Body Text"/>
    <w:basedOn w:val="Normal"/>
    <w:link w:val="BodyTextChar"/>
    <w:rsid w:val="00B03668"/>
    <w:pPr>
      <w:jc w:val="both"/>
    </w:pPr>
    <w:rPr>
      <w:sz w:val="28"/>
      <w:szCs w:val="20"/>
    </w:rPr>
  </w:style>
  <w:style w:type="character" w:customStyle="1" w:styleId="BodyTextChar">
    <w:name w:val="Body Text Char"/>
    <w:basedOn w:val="DefaultParagraphFont"/>
    <w:link w:val="BodyText"/>
    <w:rsid w:val="00B03668"/>
    <w:rPr>
      <w:rFonts w:ascii="Times New Roman" w:eastAsia="Times New Roman" w:hAnsi="Times New Roman" w:cs="Times New Roman"/>
      <w:sz w:val="28"/>
      <w:szCs w:val="20"/>
      <w:lang w:val="ro-RO" w:eastAsia="ru-RU"/>
    </w:rPr>
  </w:style>
  <w:style w:type="table" w:styleId="TableGrid">
    <w:name w:val="Table Grid"/>
    <w:basedOn w:val="TableNormal"/>
    <w:rsid w:val="00B036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single space Char,Текст сноски Знак1 Char,Fußnote Char Char Char,Fußnote Char Char1,Fußnote Char Car Char Char Char,Fußnote Char Car Char Char Char Char Char Char Char Char Char Char Char,Òåêñò ñíîñêè Çíàê1 Çíàê Çíàê Char,ft Char"/>
    <w:basedOn w:val="DefaultParagraphFont"/>
    <w:locked/>
    <w:rsid w:val="00B03668"/>
    <w:rPr>
      <w:rFonts w:ascii="Times New Roman" w:hAnsi="Times New Roman" w:cs="Times New Roman"/>
      <w:sz w:val="20"/>
      <w:szCs w:val="20"/>
      <w:lang w:eastAsia="ru-RU"/>
    </w:rPr>
  </w:style>
  <w:style w:type="paragraph" w:styleId="ListParagraph">
    <w:name w:val="List Paragraph"/>
    <w:basedOn w:val="Normal"/>
    <w:link w:val="ListParagraphChar1"/>
    <w:uiPriority w:val="99"/>
    <w:qFormat/>
    <w:rsid w:val="00B03668"/>
    <w:pPr>
      <w:spacing w:after="200" w:line="276" w:lineRule="auto"/>
      <w:ind w:left="720"/>
      <w:contextualSpacing/>
    </w:pPr>
    <w:rPr>
      <w:rFonts w:ascii="Calibri" w:hAnsi="Calibri"/>
      <w:sz w:val="22"/>
      <w:szCs w:val="22"/>
      <w:lang w:val="ru-RU" w:eastAsia="en-US"/>
    </w:rPr>
  </w:style>
  <w:style w:type="character" w:customStyle="1" w:styleId="st">
    <w:name w:val="st"/>
    <w:basedOn w:val="DefaultParagraphFont"/>
    <w:rsid w:val="00B03668"/>
  </w:style>
  <w:style w:type="character" w:styleId="Emphasis">
    <w:name w:val="Emphasis"/>
    <w:basedOn w:val="DefaultParagraphFont"/>
    <w:uiPriority w:val="20"/>
    <w:qFormat/>
    <w:rsid w:val="00B03668"/>
    <w:rPr>
      <w:i/>
      <w:iCs/>
    </w:rPr>
  </w:style>
  <w:style w:type="character" w:customStyle="1" w:styleId="ListParagraphChar1">
    <w:name w:val="List Paragraph Char1"/>
    <w:link w:val="ListParagraph"/>
    <w:uiPriority w:val="99"/>
    <w:locked/>
    <w:rsid w:val="00B03668"/>
    <w:rPr>
      <w:rFonts w:ascii="Calibri" w:eastAsia="Times New Roman" w:hAnsi="Calibri" w:cs="Times New Roman"/>
      <w:lang w:val="ru-RU"/>
    </w:rPr>
  </w:style>
  <w:style w:type="character" w:customStyle="1" w:styleId="hps">
    <w:name w:val="hps"/>
    <w:basedOn w:val="DefaultParagraphFont"/>
    <w:rsid w:val="00B03668"/>
  </w:style>
  <w:style w:type="character" w:customStyle="1" w:styleId="Caption1">
    <w:name w:val="Caption1"/>
    <w:basedOn w:val="DefaultParagraphFont"/>
    <w:rsid w:val="00B03668"/>
  </w:style>
  <w:style w:type="character" w:styleId="Hyperlink">
    <w:name w:val="Hyperlink"/>
    <w:basedOn w:val="DefaultParagraphFont"/>
    <w:uiPriority w:val="99"/>
    <w:rsid w:val="00B03668"/>
    <w:rPr>
      <w:rFonts w:cs="Times New Roman"/>
      <w:color w:val="0000FF"/>
      <w:u w:val="single"/>
    </w:rPr>
  </w:style>
  <w:style w:type="character" w:customStyle="1" w:styleId="longtext">
    <w:name w:val="long_text"/>
    <w:basedOn w:val="DefaultParagraphFont"/>
    <w:rsid w:val="00B03668"/>
  </w:style>
  <w:style w:type="paragraph" w:customStyle="1" w:styleId="ListParagraph1">
    <w:name w:val="List Paragraph1"/>
    <w:basedOn w:val="Normal"/>
    <w:link w:val="ListParagraphChar"/>
    <w:qFormat/>
    <w:rsid w:val="00B03668"/>
    <w:pPr>
      <w:spacing w:after="200" w:line="276" w:lineRule="auto"/>
      <w:ind w:left="720"/>
      <w:contextualSpacing/>
    </w:pPr>
    <w:rPr>
      <w:rFonts w:ascii="Calibri" w:eastAsia="SimSun" w:hAnsi="Calibri"/>
      <w:sz w:val="22"/>
      <w:szCs w:val="22"/>
      <w:lang w:val="en-GB" w:eastAsia="en-GB"/>
    </w:rPr>
  </w:style>
  <w:style w:type="character" w:customStyle="1" w:styleId="ListParagraphChar">
    <w:name w:val="List Paragraph Char"/>
    <w:link w:val="ListParagraph1"/>
    <w:locked/>
    <w:rsid w:val="00B03668"/>
    <w:rPr>
      <w:rFonts w:ascii="Calibri" w:eastAsia="SimSu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rc.gov.md/" TargetMode="External"/><Relationship Id="rId3" Type="http://schemas.openxmlformats.org/officeDocument/2006/relationships/settings" Target="settings.xml"/><Relationship Id="rId7" Type="http://schemas.openxmlformats.org/officeDocument/2006/relationships/hyperlink" Target="http://www.mdrc.gov.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fc.gov.md/" TargetMode="External"/><Relationship Id="rId11" Type="http://schemas.openxmlformats.org/officeDocument/2006/relationships/fontTable" Target="fontTable.xml"/><Relationship Id="rId5" Type="http://schemas.openxmlformats.org/officeDocument/2006/relationships/hyperlink" Target="http://www.arfc.gov.md/" TargetMode="External"/><Relationship Id="rId10" Type="http://schemas.openxmlformats.org/officeDocument/2006/relationships/hyperlink" Target="http://www.mdrc.gov.md/" TargetMode="External"/><Relationship Id="rId4" Type="http://schemas.openxmlformats.org/officeDocument/2006/relationships/webSettings" Target="webSettings.xml"/><Relationship Id="rId9" Type="http://schemas.openxmlformats.org/officeDocument/2006/relationships/hyperlink" Target="http://www.mmps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4250</Words>
  <Characters>24230</Characters>
  <Application>Microsoft Office Word</Application>
  <DocSecurity>0</DocSecurity>
  <Lines>201</Lines>
  <Paragraphs>56</Paragraphs>
  <ScaleCrop>false</ScaleCrop>
  <Company/>
  <LinksUpToDate>false</LinksUpToDate>
  <CharactersWithSpaces>28424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marcela.mazarenco</cp:lastModifiedBy>
  <cp:revision>2</cp:revision>
  <dcterms:created xsi:type="dcterms:W3CDTF">2016-06-20T12:25:00Z</dcterms:created>
  <dcterms:modified xsi:type="dcterms:W3CDTF">2018-05-04T11:18:00Z</dcterms:modified>
</cp:coreProperties>
</file>